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794E3" w14:textId="3E87CDDD" w:rsidR="00030A23" w:rsidRPr="00136EAD" w:rsidRDefault="00E14936" w:rsidP="00E14936">
      <w:pPr>
        <w:spacing w:line="360" w:lineRule="auto"/>
        <w:rPr>
          <w:rFonts w:cstheme="minorBidi"/>
          <w:sz w:val="20"/>
        </w:rPr>
      </w:pPr>
      <w:bookmarkStart w:id="0" w:name="_Hlk196227548"/>
      <w:r w:rsidRPr="00136EAD">
        <w:rPr>
          <w:rFonts w:cstheme="minorBidi"/>
          <w:noProof/>
          <w:sz w:val="20"/>
        </w:rPr>
        <w:drawing>
          <wp:anchor distT="0" distB="0" distL="114300" distR="114300" simplePos="0" relativeHeight="251658241" behindDoc="0" locked="0" layoutInCell="1" allowOverlap="1" wp14:anchorId="33073D38" wp14:editId="6ED916DB">
            <wp:simplePos x="0" y="0"/>
            <wp:positionH relativeFrom="column">
              <wp:posOffset>3676650</wp:posOffset>
            </wp:positionH>
            <wp:positionV relativeFrom="page">
              <wp:posOffset>543891</wp:posOffset>
            </wp:positionV>
            <wp:extent cx="1557020" cy="778510"/>
            <wp:effectExtent l="0" t="0" r="5080" b="0"/>
            <wp:wrapTopAndBottom/>
            <wp:docPr id="1417245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45601" name="Picture 1417245601"/>
                    <pic:cNvPicPr/>
                  </pic:nvPicPr>
                  <pic:blipFill rotWithShape="1">
                    <a:blip r:embed="rId11">
                      <a:extLst>
                        <a:ext uri="{28A0092B-C50C-407E-A947-70E740481C1C}">
                          <a14:useLocalDpi xmlns:a14="http://schemas.microsoft.com/office/drawing/2010/main" val="0"/>
                        </a:ext>
                      </a:extLst>
                    </a:blip>
                    <a:srcRect l="12500" t="30769" r="8654" b="29808"/>
                    <a:stretch/>
                  </pic:blipFill>
                  <pic:spPr bwMode="auto">
                    <a:xfrm>
                      <a:off x="0" y="0"/>
                      <a:ext cx="1557020" cy="77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6EAD">
        <w:rPr>
          <w:rFonts w:cstheme="minorBidi"/>
          <w:noProof/>
          <w:sz w:val="20"/>
        </w:rPr>
        <w:drawing>
          <wp:anchor distT="0" distB="0" distL="114300" distR="114300" simplePos="0" relativeHeight="251658242" behindDoc="0" locked="0" layoutInCell="1" allowOverlap="1" wp14:anchorId="7015B44D" wp14:editId="0AC27840">
            <wp:simplePos x="0" y="0"/>
            <wp:positionH relativeFrom="column">
              <wp:posOffset>-241300</wp:posOffset>
            </wp:positionH>
            <wp:positionV relativeFrom="paragraph">
              <wp:posOffset>72</wp:posOffset>
            </wp:positionV>
            <wp:extent cx="922655" cy="847725"/>
            <wp:effectExtent l="0" t="0" r="0" b="9525"/>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2655" cy="847725"/>
                    </a:xfrm>
                    <a:prstGeom prst="rect">
                      <a:avLst/>
                    </a:prstGeom>
                  </pic:spPr>
                </pic:pic>
              </a:graphicData>
            </a:graphic>
            <wp14:sizeRelH relativeFrom="margin">
              <wp14:pctWidth>0</wp14:pctWidth>
            </wp14:sizeRelH>
            <wp14:sizeRelV relativeFrom="margin">
              <wp14:pctHeight>0</wp14:pctHeight>
            </wp14:sizeRelV>
          </wp:anchor>
        </w:drawing>
      </w:r>
      <w:r w:rsidR="00030A23" w:rsidRPr="00136EAD">
        <w:rPr>
          <w:rFonts w:cstheme="minorBidi"/>
          <w:noProof/>
        </w:rPr>
        <mc:AlternateContent>
          <mc:Choice Requires="wpg">
            <w:drawing>
              <wp:anchor distT="0" distB="0" distL="0" distR="0" simplePos="0" relativeHeight="251658240" behindDoc="0" locked="0" layoutInCell="1" allowOverlap="1" wp14:anchorId="56D163F4" wp14:editId="0F28D559">
                <wp:simplePos x="0" y="0"/>
                <wp:positionH relativeFrom="page">
                  <wp:posOffset>6195176</wp:posOffset>
                </wp:positionH>
                <wp:positionV relativeFrom="page">
                  <wp:posOffset>0</wp:posOffset>
                </wp:positionV>
                <wp:extent cx="1361958" cy="29146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958" cy="2914650"/>
                          <a:chOff x="4371308" y="0"/>
                          <a:chExt cx="1362081" cy="2915294"/>
                        </a:xfrm>
                      </wpg:grpSpPr>
                      <wps:wsp>
                        <wps:cNvPr id="8" name="Graphic 8"/>
                        <wps:cNvSpPr/>
                        <wps:spPr>
                          <a:xfrm>
                            <a:off x="4371314" y="0"/>
                            <a:ext cx="1362075" cy="2915285"/>
                          </a:xfrm>
                          <a:custGeom>
                            <a:avLst/>
                            <a:gdLst/>
                            <a:ahLst/>
                            <a:cxnLst/>
                            <a:rect l="l" t="t" r="r" b="b"/>
                            <a:pathLst>
                              <a:path w="1362075" h="2915285">
                                <a:moveTo>
                                  <a:pt x="1361567" y="2914776"/>
                                </a:moveTo>
                                <a:lnTo>
                                  <a:pt x="1332239" y="2812503"/>
                                </a:lnTo>
                                <a:lnTo>
                                  <a:pt x="1302139" y="2710991"/>
                                </a:lnTo>
                                <a:lnTo>
                                  <a:pt x="1271259" y="2610237"/>
                                </a:lnTo>
                                <a:lnTo>
                                  <a:pt x="1239590" y="2510236"/>
                                </a:lnTo>
                                <a:lnTo>
                                  <a:pt x="1207125" y="2410986"/>
                                </a:lnTo>
                                <a:lnTo>
                                  <a:pt x="1173855" y="2312481"/>
                                </a:lnTo>
                                <a:lnTo>
                                  <a:pt x="1139773" y="2214718"/>
                                </a:lnTo>
                                <a:lnTo>
                                  <a:pt x="1122424" y="2166113"/>
                                </a:lnTo>
                                <a:lnTo>
                                  <a:pt x="1104870" y="2117693"/>
                                </a:lnTo>
                                <a:lnTo>
                                  <a:pt x="1087108" y="2069455"/>
                                </a:lnTo>
                                <a:lnTo>
                                  <a:pt x="1069138" y="2021401"/>
                                </a:lnTo>
                                <a:lnTo>
                                  <a:pt x="1050959" y="1973529"/>
                                </a:lnTo>
                                <a:lnTo>
                                  <a:pt x="1032569" y="1925839"/>
                                </a:lnTo>
                                <a:lnTo>
                                  <a:pt x="1013968" y="1878330"/>
                                </a:lnTo>
                                <a:lnTo>
                                  <a:pt x="995155" y="1831003"/>
                                </a:lnTo>
                                <a:lnTo>
                                  <a:pt x="976129" y="1783855"/>
                                </a:lnTo>
                                <a:lnTo>
                                  <a:pt x="956889" y="1736888"/>
                                </a:lnTo>
                                <a:lnTo>
                                  <a:pt x="937433" y="1690100"/>
                                </a:lnTo>
                                <a:lnTo>
                                  <a:pt x="917761" y="1643491"/>
                                </a:lnTo>
                                <a:lnTo>
                                  <a:pt x="897872" y="1597061"/>
                                </a:lnTo>
                                <a:lnTo>
                                  <a:pt x="877764" y="1550808"/>
                                </a:lnTo>
                                <a:lnTo>
                                  <a:pt x="857437" y="1504733"/>
                                </a:lnTo>
                                <a:lnTo>
                                  <a:pt x="836890" y="1458835"/>
                                </a:lnTo>
                                <a:lnTo>
                                  <a:pt x="816121" y="1413113"/>
                                </a:lnTo>
                                <a:lnTo>
                                  <a:pt x="795131" y="1367567"/>
                                </a:lnTo>
                                <a:lnTo>
                                  <a:pt x="773916" y="1322197"/>
                                </a:lnTo>
                                <a:lnTo>
                                  <a:pt x="752478" y="1277001"/>
                                </a:lnTo>
                                <a:lnTo>
                                  <a:pt x="730814" y="1231980"/>
                                </a:lnTo>
                                <a:lnTo>
                                  <a:pt x="708924" y="1187133"/>
                                </a:lnTo>
                                <a:lnTo>
                                  <a:pt x="686806" y="1142459"/>
                                </a:lnTo>
                                <a:lnTo>
                                  <a:pt x="664460" y="1097959"/>
                                </a:lnTo>
                                <a:lnTo>
                                  <a:pt x="641885" y="1053630"/>
                                </a:lnTo>
                                <a:lnTo>
                                  <a:pt x="619079" y="1009474"/>
                                </a:lnTo>
                                <a:lnTo>
                                  <a:pt x="596042" y="965489"/>
                                </a:lnTo>
                                <a:lnTo>
                                  <a:pt x="572772" y="921675"/>
                                </a:lnTo>
                                <a:lnTo>
                                  <a:pt x="549269" y="878031"/>
                                </a:lnTo>
                                <a:lnTo>
                                  <a:pt x="525532" y="834558"/>
                                </a:lnTo>
                                <a:lnTo>
                                  <a:pt x="501559" y="791253"/>
                                </a:lnTo>
                                <a:lnTo>
                                  <a:pt x="477350" y="748118"/>
                                </a:lnTo>
                                <a:lnTo>
                                  <a:pt x="452903" y="705151"/>
                                </a:lnTo>
                                <a:lnTo>
                                  <a:pt x="428218" y="662352"/>
                                </a:lnTo>
                                <a:lnTo>
                                  <a:pt x="403293" y="619721"/>
                                </a:lnTo>
                                <a:lnTo>
                                  <a:pt x="378128" y="577256"/>
                                </a:lnTo>
                                <a:lnTo>
                                  <a:pt x="352721" y="534958"/>
                                </a:lnTo>
                                <a:lnTo>
                                  <a:pt x="327072" y="492826"/>
                                </a:lnTo>
                                <a:lnTo>
                                  <a:pt x="301179" y="450859"/>
                                </a:lnTo>
                                <a:lnTo>
                                  <a:pt x="275042" y="409057"/>
                                </a:lnTo>
                                <a:lnTo>
                                  <a:pt x="248659" y="367420"/>
                                </a:lnTo>
                                <a:lnTo>
                                  <a:pt x="222030" y="325946"/>
                                </a:lnTo>
                                <a:lnTo>
                                  <a:pt x="195153" y="284636"/>
                                </a:lnTo>
                                <a:lnTo>
                                  <a:pt x="168028" y="243489"/>
                                </a:lnTo>
                                <a:lnTo>
                                  <a:pt x="140653" y="202504"/>
                                </a:lnTo>
                                <a:lnTo>
                                  <a:pt x="113027" y="161681"/>
                                </a:lnTo>
                                <a:lnTo>
                                  <a:pt x="85150" y="121020"/>
                                </a:lnTo>
                                <a:lnTo>
                                  <a:pt x="57021" y="80520"/>
                                </a:lnTo>
                                <a:lnTo>
                                  <a:pt x="28637" y="40180"/>
                                </a:lnTo>
                                <a:lnTo>
                                  <a:pt x="0" y="0"/>
                                </a:lnTo>
                                <a:lnTo>
                                  <a:pt x="783081" y="0"/>
                                </a:lnTo>
                                <a:lnTo>
                                  <a:pt x="806806" y="44129"/>
                                </a:lnTo>
                                <a:lnTo>
                                  <a:pt x="830073" y="88424"/>
                                </a:lnTo>
                                <a:lnTo>
                                  <a:pt x="852883" y="132887"/>
                                </a:lnTo>
                                <a:lnTo>
                                  <a:pt x="875235" y="177517"/>
                                </a:lnTo>
                                <a:lnTo>
                                  <a:pt x="897129" y="222313"/>
                                </a:lnTo>
                                <a:lnTo>
                                  <a:pt x="918566" y="267277"/>
                                </a:lnTo>
                                <a:lnTo>
                                  <a:pt x="939544" y="312407"/>
                                </a:lnTo>
                                <a:lnTo>
                                  <a:pt x="960064" y="357705"/>
                                </a:lnTo>
                                <a:lnTo>
                                  <a:pt x="980126" y="403170"/>
                                </a:lnTo>
                                <a:lnTo>
                                  <a:pt x="999728" y="448803"/>
                                </a:lnTo>
                                <a:lnTo>
                                  <a:pt x="1018872" y="494602"/>
                                </a:lnTo>
                                <a:lnTo>
                                  <a:pt x="1037557" y="540569"/>
                                </a:lnTo>
                                <a:lnTo>
                                  <a:pt x="1055782" y="586703"/>
                                </a:lnTo>
                                <a:lnTo>
                                  <a:pt x="1073548" y="633005"/>
                                </a:lnTo>
                                <a:lnTo>
                                  <a:pt x="1090854" y="679475"/>
                                </a:lnTo>
                                <a:lnTo>
                                  <a:pt x="1107700" y="726112"/>
                                </a:lnTo>
                                <a:lnTo>
                                  <a:pt x="1124086" y="772916"/>
                                </a:lnTo>
                                <a:lnTo>
                                  <a:pt x="1140012" y="819888"/>
                                </a:lnTo>
                                <a:lnTo>
                                  <a:pt x="1155477" y="867028"/>
                                </a:lnTo>
                                <a:lnTo>
                                  <a:pt x="1170482" y="914336"/>
                                </a:lnTo>
                                <a:lnTo>
                                  <a:pt x="1185026" y="961812"/>
                                </a:lnTo>
                                <a:lnTo>
                                  <a:pt x="1199113" y="1009474"/>
                                </a:lnTo>
                                <a:lnTo>
                                  <a:pt x="1212730" y="1057267"/>
                                </a:lnTo>
                                <a:lnTo>
                                  <a:pt x="1225890" y="1105247"/>
                                </a:lnTo>
                                <a:lnTo>
                                  <a:pt x="1238588" y="1153395"/>
                                </a:lnTo>
                                <a:lnTo>
                                  <a:pt x="1250824" y="1201710"/>
                                </a:lnTo>
                                <a:lnTo>
                                  <a:pt x="1262599" y="1250195"/>
                                </a:lnTo>
                                <a:lnTo>
                                  <a:pt x="1273911" y="1298847"/>
                                </a:lnTo>
                                <a:lnTo>
                                  <a:pt x="1284761" y="1347667"/>
                                </a:lnTo>
                                <a:lnTo>
                                  <a:pt x="1295148" y="1396656"/>
                                </a:lnTo>
                                <a:lnTo>
                                  <a:pt x="1305072" y="1445814"/>
                                </a:lnTo>
                                <a:lnTo>
                                  <a:pt x="1314533" y="1495140"/>
                                </a:lnTo>
                                <a:lnTo>
                                  <a:pt x="1323531" y="1544634"/>
                                </a:lnTo>
                                <a:lnTo>
                                  <a:pt x="1332066" y="1594297"/>
                                </a:lnTo>
                                <a:lnTo>
                                  <a:pt x="1340137" y="1644129"/>
                                </a:lnTo>
                                <a:lnTo>
                                  <a:pt x="1347744" y="1694129"/>
                                </a:lnTo>
                                <a:lnTo>
                                  <a:pt x="1354888" y="1744298"/>
                                </a:lnTo>
                                <a:lnTo>
                                  <a:pt x="1361567" y="1794636"/>
                                </a:lnTo>
                                <a:lnTo>
                                  <a:pt x="1361567" y="2914776"/>
                                </a:lnTo>
                                <a:close/>
                              </a:path>
                            </a:pathLst>
                          </a:custGeom>
                          <a:solidFill>
                            <a:srgbClr val="FF8F00"/>
                          </a:solidFill>
                        </wps:spPr>
                        <wps:bodyPr wrap="square" lIns="0" tIns="0" rIns="0" bIns="0" rtlCol="0">
                          <a:prstTxWarp prst="textNoShape">
                            <a:avLst/>
                          </a:prstTxWarp>
                          <a:noAutofit/>
                        </wps:bodyPr>
                      </wps:wsp>
                      <wps:wsp>
                        <wps:cNvPr id="9" name="Graphic 9"/>
                        <wps:cNvSpPr/>
                        <wps:spPr>
                          <a:xfrm>
                            <a:off x="4371308" y="9"/>
                            <a:ext cx="1362075" cy="2915285"/>
                          </a:xfrm>
                          <a:custGeom>
                            <a:avLst/>
                            <a:gdLst/>
                            <a:ahLst/>
                            <a:cxnLst/>
                            <a:rect l="l" t="t" r="r" b="b"/>
                            <a:pathLst>
                              <a:path w="1362075" h="2915285">
                                <a:moveTo>
                                  <a:pt x="1361567" y="2641219"/>
                                </a:moveTo>
                                <a:lnTo>
                                  <a:pt x="1351254" y="2548293"/>
                                </a:lnTo>
                                <a:lnTo>
                                  <a:pt x="1343012" y="2481427"/>
                                </a:lnTo>
                                <a:lnTo>
                                  <a:pt x="1333601" y="2410980"/>
                                </a:lnTo>
                                <a:lnTo>
                                  <a:pt x="1322870" y="2336584"/>
                                </a:lnTo>
                                <a:lnTo>
                                  <a:pt x="1310792" y="2258936"/>
                                </a:lnTo>
                                <a:lnTo>
                                  <a:pt x="1297292" y="2177999"/>
                                </a:lnTo>
                                <a:lnTo>
                                  <a:pt x="1282280" y="2093950"/>
                                </a:lnTo>
                                <a:lnTo>
                                  <a:pt x="1274178" y="2050796"/>
                                </a:lnTo>
                                <a:lnTo>
                                  <a:pt x="1265669" y="2006930"/>
                                </a:lnTo>
                                <a:lnTo>
                                  <a:pt x="1256741" y="1962353"/>
                                </a:lnTo>
                                <a:lnTo>
                                  <a:pt x="1247381" y="1917103"/>
                                </a:lnTo>
                                <a:lnTo>
                                  <a:pt x="1237589" y="1871179"/>
                                </a:lnTo>
                                <a:lnTo>
                                  <a:pt x="1227340" y="1824621"/>
                                </a:lnTo>
                                <a:lnTo>
                                  <a:pt x="1216634" y="1777441"/>
                                </a:lnTo>
                                <a:lnTo>
                                  <a:pt x="1205458" y="1729663"/>
                                </a:lnTo>
                                <a:lnTo>
                                  <a:pt x="1193800" y="1681289"/>
                                </a:lnTo>
                                <a:lnTo>
                                  <a:pt x="1181658" y="1632356"/>
                                </a:lnTo>
                                <a:lnTo>
                                  <a:pt x="1169022" y="1582877"/>
                                </a:lnTo>
                                <a:lnTo>
                                  <a:pt x="1155865" y="1532877"/>
                                </a:lnTo>
                                <a:lnTo>
                                  <a:pt x="1142199" y="1482382"/>
                                </a:lnTo>
                                <a:lnTo>
                                  <a:pt x="1127988" y="1431391"/>
                                </a:lnTo>
                                <a:lnTo>
                                  <a:pt x="1113256" y="1379931"/>
                                </a:lnTo>
                                <a:lnTo>
                                  <a:pt x="1097965" y="1328039"/>
                                </a:lnTo>
                                <a:lnTo>
                                  <a:pt x="1082116" y="1275715"/>
                                </a:lnTo>
                                <a:lnTo>
                                  <a:pt x="1065695" y="1222984"/>
                                </a:lnTo>
                                <a:lnTo>
                                  <a:pt x="1048689" y="1169860"/>
                                </a:lnTo>
                                <a:lnTo>
                                  <a:pt x="1031100" y="1116380"/>
                                </a:lnTo>
                                <a:lnTo>
                                  <a:pt x="1012913" y="1062545"/>
                                </a:lnTo>
                                <a:lnTo>
                                  <a:pt x="994117" y="1008392"/>
                                </a:lnTo>
                                <a:lnTo>
                                  <a:pt x="974699" y="953935"/>
                                </a:lnTo>
                                <a:lnTo>
                                  <a:pt x="954646" y="899172"/>
                                </a:lnTo>
                                <a:lnTo>
                                  <a:pt x="933958" y="844156"/>
                                </a:lnTo>
                                <a:lnTo>
                                  <a:pt x="912622" y="788885"/>
                                </a:lnTo>
                                <a:lnTo>
                                  <a:pt x="890625" y="733386"/>
                                </a:lnTo>
                                <a:lnTo>
                                  <a:pt x="867956" y="677684"/>
                                </a:lnTo>
                                <a:lnTo>
                                  <a:pt x="844613" y="621792"/>
                                </a:lnTo>
                                <a:lnTo>
                                  <a:pt x="820572" y="565734"/>
                                </a:lnTo>
                                <a:lnTo>
                                  <a:pt x="795832" y="509511"/>
                                </a:lnTo>
                                <a:lnTo>
                                  <a:pt x="770382" y="453174"/>
                                </a:lnTo>
                                <a:lnTo>
                                  <a:pt x="744207" y="396722"/>
                                </a:lnTo>
                                <a:lnTo>
                                  <a:pt x="717308" y="340182"/>
                                </a:lnTo>
                                <a:lnTo>
                                  <a:pt x="689673" y="283565"/>
                                </a:lnTo>
                                <a:lnTo>
                                  <a:pt x="661276" y="226898"/>
                                </a:lnTo>
                                <a:lnTo>
                                  <a:pt x="632129" y="170205"/>
                                </a:lnTo>
                                <a:lnTo>
                                  <a:pt x="602195" y="113499"/>
                                </a:lnTo>
                                <a:lnTo>
                                  <a:pt x="571500" y="56794"/>
                                </a:lnTo>
                                <a:lnTo>
                                  <a:pt x="540004" y="127"/>
                                </a:lnTo>
                                <a:lnTo>
                                  <a:pt x="0" y="0"/>
                                </a:lnTo>
                                <a:lnTo>
                                  <a:pt x="28638" y="40182"/>
                                </a:lnTo>
                                <a:lnTo>
                                  <a:pt x="57023" y="80518"/>
                                </a:lnTo>
                                <a:lnTo>
                                  <a:pt x="85153" y="121018"/>
                                </a:lnTo>
                                <a:lnTo>
                                  <a:pt x="113030" y="161683"/>
                                </a:lnTo>
                                <a:lnTo>
                                  <a:pt x="140652" y="202501"/>
                                </a:lnTo>
                                <a:lnTo>
                                  <a:pt x="168033" y="243484"/>
                                </a:lnTo>
                                <a:lnTo>
                                  <a:pt x="195148" y="284632"/>
                                </a:lnTo>
                                <a:lnTo>
                                  <a:pt x="222034" y="325945"/>
                                </a:lnTo>
                                <a:lnTo>
                                  <a:pt x="248653" y="367411"/>
                                </a:lnTo>
                                <a:lnTo>
                                  <a:pt x="275043" y="409054"/>
                                </a:lnTo>
                                <a:lnTo>
                                  <a:pt x="301180" y="450850"/>
                                </a:lnTo>
                                <a:lnTo>
                                  <a:pt x="327075" y="492823"/>
                                </a:lnTo>
                                <a:lnTo>
                                  <a:pt x="352717" y="534949"/>
                                </a:lnTo>
                                <a:lnTo>
                                  <a:pt x="378129" y="577253"/>
                                </a:lnTo>
                                <a:lnTo>
                                  <a:pt x="403288" y="619721"/>
                                </a:lnTo>
                                <a:lnTo>
                                  <a:pt x="428218" y="662343"/>
                                </a:lnTo>
                                <a:lnTo>
                                  <a:pt x="452907" y="705142"/>
                                </a:lnTo>
                                <a:lnTo>
                                  <a:pt x="477354" y="748118"/>
                                </a:lnTo>
                                <a:lnTo>
                                  <a:pt x="501561" y="791248"/>
                                </a:lnTo>
                                <a:lnTo>
                                  <a:pt x="525526" y="834555"/>
                                </a:lnTo>
                                <a:lnTo>
                                  <a:pt x="549275" y="878027"/>
                                </a:lnTo>
                                <a:lnTo>
                                  <a:pt x="572770" y="921677"/>
                                </a:lnTo>
                                <a:lnTo>
                                  <a:pt x="596036" y="965492"/>
                                </a:lnTo>
                                <a:lnTo>
                                  <a:pt x="619074" y="1009472"/>
                                </a:lnTo>
                                <a:lnTo>
                                  <a:pt x="641883" y="1053630"/>
                                </a:lnTo>
                                <a:lnTo>
                                  <a:pt x="664464" y="1097953"/>
                                </a:lnTo>
                                <a:lnTo>
                                  <a:pt x="686803" y="1142453"/>
                                </a:lnTo>
                                <a:lnTo>
                                  <a:pt x="708926" y="1187132"/>
                                </a:lnTo>
                                <a:lnTo>
                                  <a:pt x="730808" y="1231976"/>
                                </a:lnTo>
                                <a:lnTo>
                                  <a:pt x="752475" y="1276997"/>
                                </a:lnTo>
                                <a:lnTo>
                                  <a:pt x="773912" y="1322197"/>
                                </a:lnTo>
                                <a:lnTo>
                                  <a:pt x="795134" y="1367561"/>
                                </a:lnTo>
                                <a:lnTo>
                                  <a:pt x="816127" y="1413116"/>
                                </a:lnTo>
                                <a:lnTo>
                                  <a:pt x="836891" y="1458836"/>
                                </a:lnTo>
                                <a:lnTo>
                                  <a:pt x="857440" y="1504734"/>
                                </a:lnTo>
                                <a:lnTo>
                                  <a:pt x="877760" y="1550809"/>
                                </a:lnTo>
                                <a:lnTo>
                                  <a:pt x="897877" y="1597063"/>
                                </a:lnTo>
                                <a:lnTo>
                                  <a:pt x="917765" y="1643494"/>
                                </a:lnTo>
                                <a:lnTo>
                                  <a:pt x="937437" y="1690103"/>
                                </a:lnTo>
                                <a:lnTo>
                                  <a:pt x="956894" y="1736890"/>
                                </a:lnTo>
                                <a:lnTo>
                                  <a:pt x="976134" y="1783854"/>
                                </a:lnTo>
                                <a:lnTo>
                                  <a:pt x="995159" y="1830997"/>
                                </a:lnTo>
                                <a:lnTo>
                                  <a:pt x="1013968" y="1878330"/>
                                </a:lnTo>
                                <a:lnTo>
                                  <a:pt x="1032573" y="1925840"/>
                                </a:lnTo>
                                <a:lnTo>
                                  <a:pt x="1050963" y="1973529"/>
                                </a:lnTo>
                                <a:lnTo>
                                  <a:pt x="1069136" y="2021395"/>
                                </a:lnTo>
                                <a:lnTo>
                                  <a:pt x="1087107" y="2069452"/>
                                </a:lnTo>
                                <a:lnTo>
                                  <a:pt x="1104874" y="2117687"/>
                                </a:lnTo>
                                <a:lnTo>
                                  <a:pt x="1122426" y="2166112"/>
                                </a:lnTo>
                                <a:lnTo>
                                  <a:pt x="1139774" y="2214715"/>
                                </a:lnTo>
                                <a:lnTo>
                                  <a:pt x="1173861" y="2312479"/>
                                </a:lnTo>
                                <a:lnTo>
                                  <a:pt x="1207071" y="2410803"/>
                                </a:lnTo>
                                <a:lnTo>
                                  <a:pt x="1239596" y="2510231"/>
                                </a:lnTo>
                                <a:lnTo>
                                  <a:pt x="1271257" y="2610231"/>
                                </a:lnTo>
                                <a:lnTo>
                                  <a:pt x="1302143" y="2710992"/>
                                </a:lnTo>
                                <a:lnTo>
                                  <a:pt x="1332242" y="2812504"/>
                                </a:lnTo>
                                <a:lnTo>
                                  <a:pt x="1361567" y="2914777"/>
                                </a:lnTo>
                                <a:lnTo>
                                  <a:pt x="1361567" y="2641219"/>
                                </a:lnTo>
                                <a:close/>
                              </a:path>
                              <a:path w="1362075" h="2915285">
                                <a:moveTo>
                                  <a:pt x="1361694" y="0"/>
                                </a:moveTo>
                                <a:lnTo>
                                  <a:pt x="1361567" y="0"/>
                                </a:lnTo>
                                <a:lnTo>
                                  <a:pt x="1356360" y="0"/>
                                </a:lnTo>
                                <a:lnTo>
                                  <a:pt x="936879" y="0"/>
                                </a:lnTo>
                                <a:lnTo>
                                  <a:pt x="960361" y="44932"/>
                                </a:lnTo>
                                <a:lnTo>
                                  <a:pt x="983335" y="90055"/>
                                </a:lnTo>
                                <a:lnTo>
                                  <a:pt x="1005814" y="135356"/>
                                </a:lnTo>
                                <a:lnTo>
                                  <a:pt x="1027798" y="180848"/>
                                </a:lnTo>
                                <a:lnTo>
                                  <a:pt x="1049274" y="226517"/>
                                </a:lnTo>
                                <a:lnTo>
                                  <a:pt x="1070241" y="272364"/>
                                </a:lnTo>
                                <a:lnTo>
                                  <a:pt x="1090714" y="318401"/>
                                </a:lnTo>
                                <a:lnTo>
                                  <a:pt x="1110678" y="364617"/>
                                </a:lnTo>
                                <a:lnTo>
                                  <a:pt x="1130147" y="411022"/>
                                </a:lnTo>
                                <a:lnTo>
                                  <a:pt x="1149108" y="457606"/>
                                </a:lnTo>
                                <a:lnTo>
                                  <a:pt x="1167561" y="504367"/>
                                </a:lnTo>
                                <a:lnTo>
                                  <a:pt x="1185506" y="551319"/>
                                </a:lnTo>
                                <a:lnTo>
                                  <a:pt x="1202956" y="598449"/>
                                </a:lnTo>
                                <a:lnTo>
                                  <a:pt x="1219911" y="645769"/>
                                </a:lnTo>
                                <a:lnTo>
                                  <a:pt x="1236345" y="693267"/>
                                </a:lnTo>
                                <a:lnTo>
                                  <a:pt x="1252283" y="740956"/>
                                </a:lnTo>
                                <a:lnTo>
                                  <a:pt x="1267714" y="788822"/>
                                </a:lnTo>
                                <a:lnTo>
                                  <a:pt x="1282636" y="836866"/>
                                </a:lnTo>
                                <a:lnTo>
                                  <a:pt x="1297051" y="885101"/>
                                </a:lnTo>
                                <a:lnTo>
                                  <a:pt x="1310970" y="933526"/>
                                </a:lnTo>
                                <a:lnTo>
                                  <a:pt x="1324381" y="982116"/>
                                </a:lnTo>
                                <a:lnTo>
                                  <a:pt x="1337284" y="1030909"/>
                                </a:lnTo>
                                <a:lnTo>
                                  <a:pt x="1349679" y="1079868"/>
                                </a:lnTo>
                                <a:lnTo>
                                  <a:pt x="1361567" y="1129030"/>
                                </a:lnTo>
                                <a:lnTo>
                                  <a:pt x="1361567" y="13639"/>
                                </a:lnTo>
                                <a:lnTo>
                                  <a:pt x="1361694" y="13970"/>
                                </a:lnTo>
                                <a:lnTo>
                                  <a:pt x="1361694" y="0"/>
                                </a:lnTo>
                                <a:close/>
                              </a:path>
                            </a:pathLst>
                          </a:custGeom>
                          <a:solidFill>
                            <a:srgbClr val="747474"/>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9CCD88D">
              <v:group id="Group 7" style="position:absolute;margin-left:487.8pt;margin-top:0;width:107.25pt;height:229.5pt;z-index:251658240;mso-wrap-distance-left:0;mso-wrap-distance-right:0;mso-position-horizontal-relative:page;mso-position-vertical-relative:page;mso-width-relative:margin;mso-height-relative:margin" coordsize="13620,29152" coordorigin="43713" o:spid="_x0000_s1026" w14:anchorId="4FFB8B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">
                <v:shape id="Graphic 8" style="position:absolute;left:43713;width:13620;height:29152;visibility:visible;mso-wrap-style:square;v-text-anchor:top" coordsize="1362075,2915285" o:spid="_x0000_s1027" fillcolor="#ff8f00" stroked="f" path="m1361567,2914776r-29328,-102273l1302139,2710991r-30880,-100754l1239590,2510236r-32465,-99250l1173855,2312481r-34082,-97763l1122424,2166113r-17554,-48420l1087108,2069455r-17970,-48054l1050959,1973529r-18390,-47690l1013968,1878330r-18813,-47327l976129,1783855r-19240,-46967l937433,1690100r-19672,-46609l897872,1597061r-20108,-46253l857437,1504733r-20547,-45898l816121,1413113r-20990,-45546l773916,1322197r-21438,-45196l730814,1231980r-21890,-44847l686806,1142459r-22346,-44500l641885,1053630r-22806,-44156l596042,965489,572772,921675,549269,878031,525532,834558,501559,791253,477350,748118,452903,705151,428218,662352,403293,619721,378128,577256,352721,534958,327072,492826,301179,450859,275042,409057,248659,367420,222030,325946,195153,284636,168028,243489,140653,202504,113027,161681,85150,121020,57021,80520,28637,40180,,,783081,r23725,44129l830073,88424r22810,44463l875235,177517r21894,44796l918566,267277r20978,45130l960064,357705r20062,45465l999728,448803r19144,45799l1037557,540569r18225,46134l1073548,633005r17306,46470l1107700,726112r16386,46804l1140012,819888r15465,47140l1170482,914336r14544,47476l1199113,1009474r13617,47793l1225890,1105247r12698,48148l1250824,1201710r11775,48485l1273911,1298847r10850,48820l1295148,1396656r9924,49158l1314533,1495140r8998,49494l1332066,1594297r8071,49832l1347744,1694129r7144,50169l1361567,1794636r,1120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">
                  <v:path arrowok="t"/>
                </v:shape>
                <v:shape id="Graphic 9" style="position:absolute;left:43713;width:13620;height:29152;visibility:visible;mso-wrap-style:square;v-text-anchor:top" coordsize="1362075,2915285" o:spid="_x0000_s1028" fillcolor="#747474" stroked="f" path="m1361567,2641219r-10313,-92926l1343012,2481427r-9411,-70447l1322870,2336584r-12078,-77648l1297292,2177999r-15012,-84049l1274178,2050796r-8509,-43866l1256741,1962353r-9360,-45250l1237589,1871179r-10249,-46558l1216634,1777441r-11176,-47778l1193800,1681289r-12142,-48933l1169022,1582877r-13157,-50000l1142199,1482382r-14211,-50991l1113256,1379931r-15291,-51892l1082116,1275715r-16421,-52731l1048689,1169860r-17589,-53480l1012913,1062545r-18796,-54153l974699,953935,954646,899172,933958,844156,912622,788885,890625,733386,867956,677684,844613,621792,820572,565734,795832,509511,770382,453174,744207,396722,717308,340182,689673,283565,661276,226898,632129,170205,602195,113499,571500,56794,540004,127,,,28638,40182,57023,80518r28130,40500l113030,161683r27622,40818l168033,243484r27115,41148l222034,325945r26619,41466l275043,409054r26137,41796l327075,492823r25642,42126l378129,577253r25159,42468l428218,662343r24689,42799l477354,748118r24207,43130l525526,834555r23749,43472l572770,921677r23266,43815l619074,1009472r22809,44158l664464,1097953r22339,44500l708926,1187132r21882,44844l752475,1276997r21437,45200l795134,1367561r20993,45555l836891,1458836r20549,45898l877760,1550809r20117,46254l917765,1643494r19672,46609l956894,1736890r19240,46964l995159,1830997r18809,47333l1032573,1925840r18390,47689l1069136,2021395r17971,48057l1104874,2117687r17552,48425l1139774,2214715r34087,97764l1207071,2410803r32525,99428l1271257,2610231r30886,100761l1332242,2812504r29325,102273l1361567,2641219xem1361694,r-127,l1356360,,936879,r23482,44932l983335,90055r22479,45301l1027798,180848r21476,45669l1070241,272364r20473,46037l1110678,364617r19469,46405l1149108,457606r18453,46761l1185506,551319r17450,47130l1219911,645769r16434,47498l1252283,740956r15431,47866l1282636,836866r14415,48235l1310970,933526r13411,48590l1337284,1030909r12395,48959l1361567,1129030r,-1115391l1361694,13970r,-139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">
                  <v:path arrowok="t"/>
                </v:shape>
                <w10:wrap anchorx="page" anchory="page"/>
              </v:group>
            </w:pict>
          </mc:Fallback>
        </mc:AlternateContent>
      </w:r>
    </w:p>
    <w:p w14:paraId="3B015592" w14:textId="15B5E604" w:rsidR="00B71582" w:rsidRPr="00A63A90" w:rsidRDefault="00B71582" w:rsidP="00B71582">
      <w:pPr>
        <w:spacing w:before="193" w:line="360" w:lineRule="auto"/>
        <w:ind w:right="2"/>
        <w:jc w:val="center"/>
        <w:rPr>
          <w:rFonts w:cstheme="minorBidi"/>
          <w:b/>
          <w:bCs/>
          <w:sz w:val="32"/>
          <w:szCs w:val="32"/>
        </w:rPr>
      </w:pPr>
      <w:r w:rsidRPr="24E036C5">
        <w:rPr>
          <w:rFonts w:cstheme="minorBidi"/>
          <w:b/>
          <w:bCs/>
          <w:sz w:val="32"/>
          <w:szCs w:val="32"/>
        </w:rPr>
        <w:t>Centrale Photovoltaïque 237 M</w:t>
      </w:r>
      <w:r>
        <w:rPr>
          <w:rFonts w:cstheme="minorBidi"/>
          <w:b/>
          <w:bCs/>
          <w:sz w:val="32"/>
          <w:szCs w:val="32"/>
        </w:rPr>
        <w:t>w</w:t>
      </w:r>
      <w:r w:rsidRPr="24E036C5">
        <w:rPr>
          <w:rFonts w:cstheme="minorBidi"/>
          <w:b/>
          <w:bCs/>
          <w:sz w:val="32"/>
          <w:szCs w:val="32"/>
        </w:rPr>
        <w:t xml:space="preserve">c de Khobna </w:t>
      </w:r>
    </w:p>
    <w:tbl>
      <w:tblPr>
        <w:tblStyle w:val="GridTable2-Accent4"/>
        <w:tblW w:w="0" w:type="auto"/>
        <w:tblInd w:w="1233" w:type="dxa"/>
        <w:tblLook w:val="04A0" w:firstRow="1" w:lastRow="0" w:firstColumn="1" w:lastColumn="0" w:noHBand="0" w:noVBand="1"/>
      </w:tblPr>
      <w:tblGrid>
        <w:gridCol w:w="3028"/>
        <w:gridCol w:w="3108"/>
      </w:tblGrid>
      <w:tr w:rsidR="00D95D65" w14:paraId="2635DCFC" w14:textId="77777777" w:rsidTr="00602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8" w:type="dxa"/>
          </w:tcPr>
          <w:p w14:paraId="63DB559E" w14:textId="5DAC8F5E" w:rsidR="00D95D65" w:rsidRDefault="00E14936" w:rsidP="00272A39">
            <w:pPr>
              <w:spacing w:before="222" w:line="360" w:lineRule="auto"/>
              <w:rPr>
                <w:rFonts w:cstheme="minorBidi"/>
                <w:sz w:val="44"/>
              </w:rPr>
            </w:pPr>
            <w:r>
              <w:fldChar w:fldCharType="begin"/>
            </w:r>
            <w:r w:rsidR="00354F23">
              <w:instrText xml:space="preserve"> INCLUDEPICTURE "C:\\Users\\asf\\Library\\Group Containers\\UBF8T346G9.ms\\WebArchiveCopyPasteTempFiles\\com.microsoft.Word\\bafdbb95-7a88-4ef4-b88e-8b5f5466e250" \* MERGEFORMAT </w:instrText>
            </w:r>
            <w:r>
              <w:fldChar w:fldCharType="separate"/>
            </w:r>
            <w:r w:rsidR="00B71582">
              <w:rPr>
                <w:noProof/>
              </w:rPr>
              <w:drawing>
                <wp:inline distT="0" distB="0" distL="0" distR="0" wp14:anchorId="1922223F" wp14:editId="4D887B37">
                  <wp:extent cx="1736090" cy="193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736090" cy="1930400"/>
                          </a:xfrm>
                          <a:prstGeom prst="rect">
                            <a:avLst/>
                          </a:prstGeom>
                        </pic:spPr>
                      </pic:pic>
                    </a:graphicData>
                  </a:graphic>
                </wp:inline>
              </w:drawing>
            </w:r>
            <w:r>
              <w:fldChar w:fldCharType="end"/>
            </w:r>
          </w:p>
        </w:tc>
        <w:tc>
          <w:tcPr>
            <w:tcW w:w="3108" w:type="dxa"/>
          </w:tcPr>
          <w:p w14:paraId="0BBCE117" w14:textId="42B0B829" w:rsidR="00D95D65" w:rsidRDefault="00D95D65" w:rsidP="00272A39">
            <w:pPr>
              <w:spacing w:before="222" w:line="360" w:lineRule="auto"/>
              <w:cnfStyle w:val="100000000000" w:firstRow="1" w:lastRow="0" w:firstColumn="0" w:lastColumn="0" w:oddVBand="0" w:evenVBand="0" w:oddHBand="0" w:evenHBand="0" w:firstRowFirstColumn="0" w:firstRowLastColumn="0" w:lastRowFirstColumn="0" w:lastRowLastColumn="0"/>
              <w:rPr>
                <w:rFonts w:cstheme="minorBidi"/>
                <w:sz w:val="44"/>
              </w:rPr>
            </w:pPr>
            <w:r>
              <w:fldChar w:fldCharType="begin"/>
            </w:r>
            <w:r w:rsidR="00354F23">
              <w:instrText xml:space="preserve"> INCLUDEPICTURE "C:\\Users\\asf\\Library\\Group Containers\\UBF8T346G9.ms\\WebArchiveCopyPasteTempFiles\\com.microsoft.Word\\291e002b-17b2-49b8-aaab-55b19e94b9d2" \* MERGEFORMAT </w:instrText>
            </w:r>
            <w:r>
              <w:fldChar w:fldCharType="separate"/>
            </w:r>
            <w:r w:rsidR="00B71582">
              <w:rPr>
                <w:noProof/>
                <w14:ligatures w14:val="standardContextual"/>
              </w:rPr>
              <w:drawing>
                <wp:inline distT="0" distB="0" distL="0" distR="0" wp14:anchorId="13744431" wp14:editId="6E68B486">
                  <wp:extent cx="1836420" cy="1926451"/>
                  <wp:effectExtent l="0" t="0" r="0" b="0"/>
                  <wp:docPr id="3854930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93086" name="Picture 3854930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2881" cy="1933229"/>
                          </a:xfrm>
                          <a:prstGeom prst="rect">
                            <a:avLst/>
                          </a:prstGeom>
                        </pic:spPr>
                      </pic:pic>
                    </a:graphicData>
                  </a:graphic>
                </wp:inline>
              </w:drawing>
            </w:r>
            <w:r>
              <w:fldChar w:fldCharType="end"/>
            </w:r>
          </w:p>
        </w:tc>
      </w:tr>
      <w:tr w:rsidR="00D95D65" w14:paraId="429DE22B" w14:textId="77777777" w:rsidTr="00602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6" w:type="dxa"/>
            <w:gridSpan w:val="2"/>
          </w:tcPr>
          <w:p w14:paraId="2F00893E" w14:textId="2072FED2" w:rsidR="00D95D65" w:rsidRDefault="00D95D65" w:rsidP="00272A39">
            <w:pPr>
              <w:spacing w:before="222" w:line="360" w:lineRule="auto"/>
            </w:pPr>
            <w:r>
              <w:fldChar w:fldCharType="begin"/>
            </w:r>
            <w:r w:rsidR="00354F23">
              <w:instrText xml:space="preserve"> INCLUDEPICTURE "C:\\Users\\asf\\Library\\Group Containers\\UBF8T346G9.ms\\WebArchiveCopyPasteTempFiles\\com.microsoft.Word\\2d7e7ccf-7a4a-4057-9006-488976fe4c1f" \* MERGEFORMAT </w:instrText>
            </w:r>
            <w:r>
              <w:fldChar w:fldCharType="separate"/>
            </w:r>
            <w:r w:rsidR="00B71582">
              <w:rPr>
                <w:noProof/>
              </w:rPr>
              <w:drawing>
                <wp:inline distT="0" distB="0" distL="0" distR="0" wp14:anchorId="321AF7BA" wp14:editId="7FBC233D">
                  <wp:extent cx="3756660" cy="1976755"/>
                  <wp:effectExtent l="0" t="0" r="0" b="4445"/>
                  <wp:docPr id="109165167" name="Picture 10916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7939" cy="1982690"/>
                          </a:xfrm>
                          <a:prstGeom prst="rect">
                            <a:avLst/>
                          </a:prstGeom>
                        </pic:spPr>
                      </pic:pic>
                    </a:graphicData>
                  </a:graphic>
                </wp:inline>
              </w:drawing>
            </w:r>
            <w:r>
              <w:fldChar w:fldCharType="end"/>
            </w:r>
          </w:p>
        </w:tc>
      </w:tr>
    </w:tbl>
    <w:p w14:paraId="39BB9E1C" w14:textId="4DFBA5B5" w:rsidR="00AB3566" w:rsidRPr="00AB3566" w:rsidRDefault="00AB3566" w:rsidP="00AB3566">
      <w:pPr>
        <w:spacing w:before="193" w:line="360" w:lineRule="auto"/>
        <w:ind w:right="2"/>
        <w:jc w:val="center"/>
        <w:rPr>
          <w:rFonts w:cstheme="minorBidi"/>
          <w:b/>
          <w:bCs/>
          <w:color w:val="D07323"/>
          <w:w w:val="105"/>
          <w:sz w:val="36"/>
          <w:szCs w:val="36"/>
        </w:rPr>
      </w:pPr>
      <w:r w:rsidRPr="00AB3566">
        <w:rPr>
          <w:rFonts w:cstheme="minorBidi"/>
          <w:b/>
          <w:bCs/>
          <w:color w:val="D07323"/>
          <w:w w:val="105"/>
          <w:sz w:val="36"/>
          <w:szCs w:val="36"/>
        </w:rPr>
        <w:t xml:space="preserve">Plan d’engagement des parties prenantes </w:t>
      </w:r>
    </w:p>
    <w:p w14:paraId="2A45FF9B" w14:textId="34B1866E" w:rsidR="00030A23" w:rsidRPr="00E14936" w:rsidRDefault="008358A1" w:rsidP="00272A39">
      <w:pPr>
        <w:spacing w:line="360" w:lineRule="auto"/>
        <w:jc w:val="center"/>
        <w:rPr>
          <w:rFonts w:cstheme="minorBidi"/>
          <w:b/>
          <w:bCs/>
          <w:sz w:val="24"/>
          <w:szCs w:val="20"/>
        </w:rPr>
      </w:pPr>
      <w:r w:rsidRPr="00136EAD">
        <w:rPr>
          <w:rFonts w:cstheme="minorBidi"/>
          <w:noProof/>
        </w:rPr>
        <mc:AlternateContent>
          <mc:Choice Requires="wps">
            <w:drawing>
              <wp:anchor distT="45720" distB="45720" distL="114300" distR="114300" simplePos="0" relativeHeight="251658243" behindDoc="0" locked="0" layoutInCell="1" allowOverlap="1" wp14:anchorId="0D0A9F2C" wp14:editId="15485511">
                <wp:simplePos x="0" y="0"/>
                <wp:positionH relativeFrom="column">
                  <wp:posOffset>3786505</wp:posOffset>
                </wp:positionH>
                <wp:positionV relativeFrom="paragraph">
                  <wp:posOffset>168275</wp:posOffset>
                </wp:positionV>
                <wp:extent cx="1514475" cy="58674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86740"/>
                        </a:xfrm>
                        <a:prstGeom prst="rect">
                          <a:avLst/>
                        </a:prstGeom>
                        <a:solidFill>
                          <a:srgbClr val="FFFFFF"/>
                        </a:solidFill>
                        <a:ln w="9525">
                          <a:solidFill>
                            <a:schemeClr val="bg1"/>
                          </a:solidFill>
                          <a:miter lim="800000"/>
                          <a:headEnd/>
                          <a:tailEnd/>
                        </a:ln>
                      </wps:spPr>
                      <wps:txbx>
                        <w:txbxContent>
                          <w:p w14:paraId="310BFBE1" w14:textId="77777777" w:rsidR="00C41C92" w:rsidRDefault="00C41C92" w:rsidP="00030A23">
                            <w:pPr>
                              <w:jc w:val="center"/>
                              <w:rPr>
                                <w:b/>
                                <w:bCs/>
                                <w:i/>
                                <w:iCs/>
                              </w:rPr>
                            </w:pPr>
                            <w:r>
                              <w:rPr>
                                <w:b/>
                                <w:bCs/>
                                <w:i/>
                                <w:iCs/>
                              </w:rPr>
                              <w:t>Version B</w:t>
                            </w:r>
                          </w:p>
                          <w:p w14:paraId="4D480FF8" w14:textId="6F913786" w:rsidR="00030A23" w:rsidRPr="00E207B2" w:rsidRDefault="005508B1" w:rsidP="00030A23">
                            <w:pPr>
                              <w:jc w:val="center"/>
                              <w:rPr>
                                <w:b/>
                                <w:bCs/>
                                <w:i/>
                                <w:iCs/>
                              </w:rPr>
                            </w:pPr>
                            <w:r>
                              <w:rPr>
                                <w:b/>
                                <w:bCs/>
                                <w:i/>
                                <w:iCs/>
                              </w:rPr>
                              <w:t>1</w:t>
                            </w:r>
                            <w:r w:rsidR="00631934">
                              <w:rPr>
                                <w:b/>
                                <w:bCs/>
                                <w:i/>
                                <w:iCs/>
                              </w:rPr>
                              <w:t>3</w:t>
                            </w:r>
                            <w:r w:rsidR="00030A23" w:rsidRPr="00E207B2">
                              <w:rPr>
                                <w:b/>
                                <w:bCs/>
                                <w:i/>
                                <w:iCs/>
                              </w:rPr>
                              <w:t>/ 0</w:t>
                            </w:r>
                            <w:r w:rsidR="00BF3FF9">
                              <w:rPr>
                                <w:b/>
                                <w:bCs/>
                                <w:i/>
                                <w:iCs/>
                              </w:rPr>
                              <w:t>9</w:t>
                            </w:r>
                            <w:r w:rsidR="00030A23" w:rsidRPr="00E207B2">
                              <w:rPr>
                                <w:b/>
                                <w:bCs/>
                                <w:i/>
                                <w:iCs/>
                              </w:rPr>
                              <w:t xml:space="preserve"> /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4413474">
              <v:shapetype id="_x0000_t202" coordsize="21600,21600" o:spt="202" path="m,l,21600r21600,l21600,xe" w14:anchorId="0D0A9F2C">
                <v:stroke joinstyle="miter"/>
                <v:path gradientshapeok="t" o:connecttype="rect"/>
              </v:shapetype>
              <v:shape id="Text Box 2" style="position:absolute;left:0;text-align:left;margin-left:298.15pt;margin-top:13.25pt;width:119.25pt;height:46.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">
                <v:textbox>
                  <w:txbxContent>
                    <w:p w:rsidR="00C41C92" w:rsidP="00030A23" w:rsidRDefault="00C41C92" w14:paraId="60AEBFD9" w14:textId="77777777">
                      <w:pPr>
                        <w:jc w:val="center"/>
                        <w:rPr>
                          <w:b/>
                          <w:bCs/>
                          <w:i/>
                          <w:iCs/>
                        </w:rPr>
                      </w:pPr>
                      <w:r>
                        <w:rPr>
                          <w:b/>
                          <w:bCs/>
                          <w:i/>
                          <w:iCs/>
                        </w:rPr>
                        <w:t>Version B</w:t>
                      </w:r>
                    </w:p>
                    <w:p w:rsidRPr="00E207B2" w:rsidR="00030A23" w:rsidP="00030A23" w:rsidRDefault="005508B1" w14:paraId="6D4818EC" w14:textId="6F913786">
                      <w:pPr>
                        <w:jc w:val="center"/>
                        <w:rPr>
                          <w:b/>
                          <w:bCs/>
                          <w:i/>
                          <w:iCs/>
                        </w:rPr>
                      </w:pPr>
                      <w:r>
                        <w:rPr>
                          <w:b/>
                          <w:bCs/>
                          <w:i/>
                          <w:iCs/>
                        </w:rPr>
                        <w:t>1</w:t>
                      </w:r>
                      <w:r w:rsidR="00631934">
                        <w:rPr>
                          <w:b/>
                          <w:bCs/>
                          <w:i/>
                          <w:iCs/>
                        </w:rPr>
                        <w:t>3</w:t>
                      </w:r>
                      <w:r w:rsidRPr="00E207B2" w:rsidR="00030A23">
                        <w:rPr>
                          <w:b/>
                          <w:bCs/>
                          <w:i/>
                          <w:iCs/>
                        </w:rPr>
                        <w:t>/ 0</w:t>
                      </w:r>
                      <w:r w:rsidR="00BF3FF9">
                        <w:rPr>
                          <w:b/>
                          <w:bCs/>
                          <w:i/>
                          <w:iCs/>
                        </w:rPr>
                        <w:t>9</w:t>
                      </w:r>
                      <w:r w:rsidRPr="00E207B2" w:rsidR="00030A23">
                        <w:rPr>
                          <w:b/>
                          <w:bCs/>
                          <w:i/>
                          <w:iCs/>
                        </w:rPr>
                        <w:t xml:space="preserve"> / 2025</w:t>
                      </w:r>
                    </w:p>
                  </w:txbxContent>
                </v:textbox>
                <w10:wrap type="square"/>
              </v:shape>
            </w:pict>
          </mc:Fallback>
        </mc:AlternateContent>
      </w:r>
    </w:p>
    <w:p w14:paraId="5A6B9B93" w14:textId="5D5F8656" w:rsidR="00030A23" w:rsidRPr="00136EAD" w:rsidRDefault="00E14936" w:rsidP="00272A39">
      <w:pPr>
        <w:spacing w:before="228" w:line="360" w:lineRule="auto"/>
        <w:rPr>
          <w:rFonts w:cstheme="minorBidi"/>
          <w:sz w:val="30"/>
        </w:rPr>
      </w:pPr>
      <w:r w:rsidRPr="00136EAD">
        <w:rPr>
          <w:rFonts w:cstheme="minorBidi"/>
          <w:noProof/>
          <w14:ligatures w14:val="standardContextual"/>
        </w:rPr>
        <w:drawing>
          <wp:anchor distT="0" distB="0" distL="114300" distR="114300" simplePos="0" relativeHeight="251658246" behindDoc="1" locked="0" layoutInCell="1" allowOverlap="1" wp14:anchorId="6D278681" wp14:editId="64BD9AEE">
            <wp:simplePos x="0" y="0"/>
            <wp:positionH relativeFrom="column">
              <wp:posOffset>1932976</wp:posOffset>
            </wp:positionH>
            <wp:positionV relativeFrom="paragraph">
              <wp:posOffset>283245</wp:posOffset>
            </wp:positionV>
            <wp:extent cx="1741714" cy="802821"/>
            <wp:effectExtent l="0" t="0" r="0" b="0"/>
            <wp:wrapNone/>
            <wp:docPr id="1036082559" name="Image 5"/>
            <wp:cNvGraphicFramePr/>
            <a:graphic xmlns:a="http://schemas.openxmlformats.org/drawingml/2006/main">
              <a:graphicData uri="http://schemas.openxmlformats.org/drawingml/2006/picture">
                <pic:pic xmlns:pic="http://schemas.openxmlformats.org/drawingml/2006/picture">
                  <pic:nvPicPr>
                    <pic:cNvPr id="1036082559" name="Image 5"/>
                    <pic:cNvPicPr/>
                  </pic:nvPicPr>
                  <pic:blipFill>
                    <a:blip r:embed="rId16" cstate="print"/>
                    <a:stretch>
                      <a:fillRect/>
                    </a:stretch>
                  </pic:blipFill>
                  <pic:spPr>
                    <a:xfrm>
                      <a:off x="0" y="0"/>
                      <a:ext cx="1741714" cy="802821"/>
                    </a:xfrm>
                    <a:prstGeom prst="rect">
                      <a:avLst/>
                    </a:prstGeom>
                  </pic:spPr>
                </pic:pic>
              </a:graphicData>
            </a:graphic>
            <wp14:sizeRelH relativeFrom="margin">
              <wp14:pctWidth>0</wp14:pctWidth>
            </wp14:sizeRelH>
            <wp14:sizeRelV relativeFrom="margin">
              <wp14:pctHeight>0</wp14:pctHeight>
            </wp14:sizeRelV>
          </wp:anchor>
        </w:drawing>
      </w:r>
    </w:p>
    <w:p w14:paraId="38C02FF2" w14:textId="6390EB8E" w:rsidR="00030A23" w:rsidRPr="00136EAD" w:rsidRDefault="00030A23" w:rsidP="00272A39">
      <w:pPr>
        <w:pStyle w:val="BodyText"/>
        <w:spacing w:line="360" w:lineRule="auto"/>
        <w:rPr>
          <w:rFonts w:asciiTheme="minorBidi" w:hAnsiTheme="minorBidi" w:cstheme="minorBidi"/>
        </w:rPr>
      </w:pPr>
    </w:p>
    <w:p w14:paraId="3FFC34CD" w14:textId="49A98286" w:rsidR="00030A23" w:rsidRPr="00136EAD" w:rsidRDefault="008358A1" w:rsidP="00272A39">
      <w:pPr>
        <w:pStyle w:val="BodyText"/>
        <w:spacing w:line="360" w:lineRule="auto"/>
        <w:rPr>
          <w:rFonts w:asciiTheme="minorBidi" w:hAnsiTheme="minorBidi" w:cstheme="minorBidi"/>
        </w:rPr>
      </w:pPr>
      <w:r w:rsidRPr="00136EAD">
        <w:rPr>
          <w:rFonts w:cstheme="minorBidi"/>
          <w:noProof/>
          <w:sz w:val="30"/>
          <w14:ligatures w14:val="standardContextual"/>
        </w:rPr>
        <w:drawing>
          <wp:anchor distT="0" distB="0" distL="114300" distR="114300" simplePos="0" relativeHeight="251658244" behindDoc="1" locked="0" layoutInCell="1" allowOverlap="1" wp14:anchorId="769D71BC" wp14:editId="701E83BC">
            <wp:simplePos x="0" y="0"/>
            <wp:positionH relativeFrom="column">
              <wp:posOffset>-876935</wp:posOffset>
            </wp:positionH>
            <wp:positionV relativeFrom="paragraph">
              <wp:posOffset>196215</wp:posOffset>
            </wp:positionV>
            <wp:extent cx="6551295" cy="2600960"/>
            <wp:effectExtent l="0" t="0" r="0" b="8890"/>
            <wp:wrapNone/>
            <wp:docPr id="2130964928" name="Image 3"/>
            <wp:cNvGraphicFramePr/>
            <a:graphic xmlns:a="http://schemas.openxmlformats.org/drawingml/2006/main">
              <a:graphicData uri="http://schemas.openxmlformats.org/drawingml/2006/picture">
                <pic:pic xmlns:pic="http://schemas.openxmlformats.org/drawingml/2006/picture">
                  <pic:nvPicPr>
                    <pic:cNvPr id="2130964928" name="Image 3"/>
                    <pic:cNvPicPr/>
                  </pic:nvPicPr>
                  <pic:blipFill rotWithShape="1">
                    <a:blip r:embed="rId17" cstate="print"/>
                    <a:srcRect t="47232"/>
                    <a:stretch/>
                  </pic:blipFill>
                  <pic:spPr bwMode="auto">
                    <a:xfrm>
                      <a:off x="0" y="0"/>
                      <a:ext cx="6551295" cy="260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266CD" w14:textId="1BA21784" w:rsidR="00030A23" w:rsidRPr="00136EAD" w:rsidRDefault="00030A23" w:rsidP="00272A39">
      <w:pPr>
        <w:pStyle w:val="BodyText"/>
        <w:spacing w:line="360" w:lineRule="auto"/>
        <w:rPr>
          <w:rFonts w:asciiTheme="minorBidi" w:hAnsiTheme="minorBidi" w:cstheme="minorBidi"/>
        </w:rPr>
      </w:pPr>
    </w:p>
    <w:p w14:paraId="2AAEA782" w14:textId="7210C730" w:rsidR="00030A23" w:rsidRPr="00136EAD" w:rsidRDefault="00E14936" w:rsidP="00272A39">
      <w:pPr>
        <w:pStyle w:val="BodyText"/>
        <w:spacing w:line="360" w:lineRule="auto"/>
        <w:rPr>
          <w:rFonts w:asciiTheme="minorBidi" w:hAnsiTheme="minorBidi" w:cstheme="minorBidi"/>
        </w:rPr>
      </w:pPr>
      <w:r w:rsidRPr="00136EAD">
        <w:rPr>
          <w:rFonts w:asciiTheme="minorBidi" w:hAnsiTheme="minorBidi" w:cstheme="minorBidi"/>
          <w:noProof/>
        </w:rPr>
        <mc:AlternateContent>
          <mc:Choice Requires="wps">
            <w:drawing>
              <wp:anchor distT="45720" distB="45720" distL="114300" distR="114300" simplePos="0" relativeHeight="251658247" behindDoc="0" locked="0" layoutInCell="1" allowOverlap="1" wp14:anchorId="09D88815" wp14:editId="6C756B13">
                <wp:simplePos x="0" y="0"/>
                <wp:positionH relativeFrom="column">
                  <wp:posOffset>1218565</wp:posOffset>
                </wp:positionH>
                <wp:positionV relativeFrom="paragraph">
                  <wp:posOffset>169545</wp:posOffset>
                </wp:positionV>
                <wp:extent cx="3339465" cy="734060"/>
                <wp:effectExtent l="0" t="0" r="13335" b="27940"/>
                <wp:wrapSquare wrapText="bothSides"/>
                <wp:docPr id="870775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734060"/>
                        </a:xfrm>
                        <a:prstGeom prst="rect">
                          <a:avLst/>
                        </a:prstGeom>
                        <a:solidFill>
                          <a:srgbClr val="FFFFFF"/>
                        </a:solidFill>
                        <a:ln w="9525">
                          <a:solidFill>
                            <a:schemeClr val="bg1"/>
                          </a:solidFill>
                          <a:miter lim="800000"/>
                          <a:headEnd/>
                          <a:tailEnd/>
                        </a:ln>
                      </wps:spPr>
                      <wps:txbx>
                        <w:txbxContent>
                          <w:p w14:paraId="78046CB5" w14:textId="7F6A2ABD" w:rsidR="00030A23" w:rsidRPr="00E14936" w:rsidRDefault="00030A23" w:rsidP="00E14936">
                            <w:pPr>
                              <w:pStyle w:val="BodyText"/>
                              <w:spacing w:before="59" w:line="280" w:lineRule="auto"/>
                              <w:ind w:left="477" w:right="462"/>
                              <w:jc w:val="center"/>
                              <w:rPr>
                                <w:sz w:val="18"/>
                                <w:szCs w:val="18"/>
                              </w:rPr>
                            </w:pPr>
                            <w:r w:rsidRPr="00D95D65">
                              <w:rPr>
                                <w:w w:val="105"/>
                                <w:sz w:val="18"/>
                                <w:szCs w:val="18"/>
                              </w:rPr>
                              <w:t>8 Résidence Essafa Ennasr 2 2001</w:t>
                            </w:r>
                            <w:r w:rsidRPr="00D95D65">
                              <w:rPr>
                                <w:spacing w:val="40"/>
                                <w:w w:val="105"/>
                                <w:sz w:val="18"/>
                                <w:szCs w:val="18"/>
                              </w:rPr>
                              <w:t xml:space="preserve"> </w:t>
                            </w:r>
                            <w:r w:rsidRPr="00D95D65">
                              <w:rPr>
                                <w:w w:val="105"/>
                                <w:sz w:val="18"/>
                                <w:szCs w:val="18"/>
                              </w:rPr>
                              <w:t xml:space="preserve">Ariana Tunisie </w:t>
                            </w:r>
                            <w:hyperlink r:id="rId18">
                              <w:r w:rsidRPr="00D95D65">
                                <w:rPr>
                                  <w:spacing w:val="-2"/>
                                  <w:w w:val="105"/>
                                  <w:sz w:val="18"/>
                                  <w:szCs w:val="18"/>
                                </w:rPr>
                                <w:t>Awatef.siala.fourati@asfconsulting.org</w:t>
                              </w:r>
                            </w:hyperlink>
                            <w:r w:rsidRPr="00D95D65">
                              <w:rPr>
                                <w:spacing w:val="-2"/>
                                <w:w w:val="105"/>
                                <w:sz w:val="18"/>
                                <w:szCs w:val="18"/>
                              </w:rPr>
                              <w:t xml:space="preserve"> </w:t>
                            </w:r>
                            <w:hyperlink r:id="rId19">
                              <w:r w:rsidRPr="00D95D65">
                                <w:rPr>
                                  <w:spacing w:val="-2"/>
                                  <w:w w:val="105"/>
                                  <w:sz w:val="18"/>
                                  <w:szCs w:val="18"/>
                                </w:rPr>
                                <w:t>www.asfconsuulting.org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A53757">
              <v:shape id="_x0000_s1027" style="position:absolute;margin-left:95.95pt;margin-top:13.35pt;width:262.95pt;height:57.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" w14:anchorId="09D88815">
                <v:textbox>
                  <w:txbxContent>
                    <w:p w:rsidRPr="00E14936" w:rsidR="00030A23" w:rsidP="00E14936" w:rsidRDefault="00030A23" w14:paraId="737EF6CF" w14:textId="7F6A2ABD">
                      <w:pPr>
                        <w:pStyle w:val="BodyText"/>
                        <w:spacing w:before="59" w:line="280" w:lineRule="auto"/>
                        <w:ind w:left="477" w:right="462"/>
                        <w:jc w:val="center"/>
                        <w:rPr>
                          <w:sz w:val="18"/>
                          <w:szCs w:val="18"/>
                        </w:rPr>
                      </w:pPr>
                      <w:r w:rsidRPr="00D95D65">
                        <w:rPr>
                          <w:w w:val="105"/>
                          <w:sz w:val="18"/>
                          <w:szCs w:val="18"/>
                        </w:rPr>
                        <w:t>8 Résidence Essafa Ennasr 2 2001</w:t>
                      </w:r>
                      <w:r w:rsidRPr="00D95D65">
                        <w:rPr>
                          <w:spacing w:val="40"/>
                          <w:w w:val="105"/>
                          <w:sz w:val="18"/>
                          <w:szCs w:val="18"/>
                        </w:rPr>
                        <w:t xml:space="preserve"> </w:t>
                      </w:r>
                      <w:r w:rsidRPr="00D95D65">
                        <w:rPr>
                          <w:w w:val="105"/>
                          <w:sz w:val="18"/>
                          <w:szCs w:val="18"/>
                        </w:rPr>
                        <w:t xml:space="preserve">Ariana Tunisie </w:t>
                      </w:r>
                      <w:hyperlink r:id="rId20">
                        <w:r w:rsidRPr="00D95D65">
                          <w:rPr>
                            <w:spacing w:val="-2"/>
                            <w:w w:val="105"/>
                            <w:sz w:val="18"/>
                            <w:szCs w:val="18"/>
                          </w:rPr>
                          <w:t>Awatef.siala.fourati@asfconsulting.org</w:t>
                        </w:r>
                      </w:hyperlink>
                      <w:r w:rsidRPr="00D95D65">
                        <w:rPr>
                          <w:spacing w:val="-2"/>
                          <w:w w:val="105"/>
                          <w:sz w:val="18"/>
                          <w:szCs w:val="18"/>
                        </w:rPr>
                        <w:t xml:space="preserve"> </w:t>
                      </w:r>
                      <w:hyperlink r:id="rId21">
                        <w:r w:rsidRPr="00D95D65">
                          <w:rPr>
                            <w:spacing w:val="-2"/>
                            <w:w w:val="105"/>
                            <w:sz w:val="18"/>
                            <w:szCs w:val="18"/>
                          </w:rPr>
                          <w:t>www.asfconsuulting.org</w:t>
                        </w:r>
                      </w:hyperlink>
                    </w:p>
                  </w:txbxContent>
                </v:textbox>
                <w10:wrap type="square"/>
              </v:shape>
            </w:pict>
          </mc:Fallback>
        </mc:AlternateContent>
      </w:r>
    </w:p>
    <w:p w14:paraId="095CE253" w14:textId="3860BBC8" w:rsidR="00030A23" w:rsidRPr="00136EAD" w:rsidRDefault="00030A23" w:rsidP="00272A39">
      <w:pPr>
        <w:pStyle w:val="BodyText"/>
        <w:spacing w:line="360" w:lineRule="auto"/>
        <w:rPr>
          <w:rFonts w:asciiTheme="minorBidi" w:hAnsiTheme="minorBidi" w:cstheme="minorBidi"/>
        </w:rPr>
      </w:pPr>
    </w:p>
    <w:p w14:paraId="4B633131" w14:textId="2D42276D" w:rsidR="00030A23" w:rsidRPr="00136EAD" w:rsidRDefault="00030A23" w:rsidP="00272A39">
      <w:pPr>
        <w:pStyle w:val="BodyText"/>
        <w:spacing w:line="360" w:lineRule="auto"/>
        <w:rPr>
          <w:rFonts w:asciiTheme="minorBidi" w:hAnsiTheme="minorBidi" w:cstheme="minorBidi"/>
        </w:rPr>
      </w:pPr>
    </w:p>
    <w:p w14:paraId="3762F0A1" w14:textId="1CBF7FD4" w:rsidR="00030A23" w:rsidRPr="00136EAD" w:rsidRDefault="00030A23" w:rsidP="00272A39">
      <w:pPr>
        <w:pStyle w:val="BodyText"/>
        <w:spacing w:line="360" w:lineRule="auto"/>
        <w:rPr>
          <w:rFonts w:asciiTheme="minorBidi" w:hAnsiTheme="minorBidi" w:cstheme="minorBidi"/>
        </w:rPr>
      </w:pPr>
    </w:p>
    <w:p w14:paraId="6A79BEE2" w14:textId="7997BAB2" w:rsidR="00030A23" w:rsidRPr="00136EAD" w:rsidRDefault="008358A1" w:rsidP="00272A39">
      <w:pPr>
        <w:pStyle w:val="BodyText"/>
        <w:spacing w:line="360" w:lineRule="auto"/>
        <w:rPr>
          <w:rFonts w:asciiTheme="minorBidi" w:hAnsiTheme="minorBidi" w:cstheme="minorBidi"/>
        </w:rPr>
      </w:pPr>
      <w:r w:rsidRPr="00136EAD">
        <w:rPr>
          <w:rFonts w:asciiTheme="minorBidi" w:hAnsiTheme="minorBidi" w:cstheme="minorBidi"/>
          <w:noProof/>
          <w14:ligatures w14:val="standardContextual"/>
        </w:rPr>
        <w:drawing>
          <wp:anchor distT="0" distB="0" distL="114300" distR="114300" simplePos="0" relativeHeight="251658245" behindDoc="1" locked="0" layoutInCell="1" allowOverlap="1" wp14:anchorId="004B363A" wp14:editId="73914A45">
            <wp:simplePos x="0" y="0"/>
            <wp:positionH relativeFrom="column">
              <wp:posOffset>-709930</wp:posOffset>
            </wp:positionH>
            <wp:positionV relativeFrom="paragraph">
              <wp:posOffset>603885</wp:posOffset>
            </wp:positionV>
            <wp:extent cx="649421" cy="637182"/>
            <wp:effectExtent l="0" t="0" r="0" b="0"/>
            <wp:wrapNone/>
            <wp:docPr id="550724307" name="Image 4"/>
            <wp:cNvGraphicFramePr/>
            <a:graphic xmlns:a="http://schemas.openxmlformats.org/drawingml/2006/main">
              <a:graphicData uri="http://schemas.openxmlformats.org/drawingml/2006/picture">
                <pic:pic xmlns:pic="http://schemas.openxmlformats.org/drawingml/2006/picture">
                  <pic:nvPicPr>
                    <pic:cNvPr id="550724307" name="Image 4"/>
                    <pic:cNvPicPr/>
                  </pic:nvPicPr>
                  <pic:blipFill>
                    <a:blip r:embed="rId22" cstate="print"/>
                    <a:stretch>
                      <a:fillRect/>
                    </a:stretch>
                  </pic:blipFill>
                  <pic:spPr>
                    <a:xfrm>
                      <a:off x="0" y="0"/>
                      <a:ext cx="649421" cy="637182"/>
                    </a:xfrm>
                    <a:prstGeom prst="rect">
                      <a:avLst/>
                    </a:prstGeom>
                  </pic:spPr>
                </pic:pic>
              </a:graphicData>
            </a:graphic>
          </wp:anchor>
        </w:drawing>
      </w:r>
    </w:p>
    <w:bookmarkEnd w:id="0"/>
    <w:p w14:paraId="5DFC093D" w14:textId="0DF5BB73" w:rsidR="00857A5D" w:rsidRPr="00BD66E5" w:rsidRDefault="00857A5D" w:rsidP="00BD66E5">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p>
    <w:tbl>
      <w:tblPr>
        <w:tblStyle w:val="TableGrid"/>
        <w:tblW w:w="0" w:type="auto"/>
        <w:jc w:val="center"/>
        <w:tblLook w:val="04A0" w:firstRow="1" w:lastRow="0" w:firstColumn="1" w:lastColumn="0" w:noHBand="0" w:noVBand="1"/>
      </w:tblPr>
      <w:tblGrid>
        <w:gridCol w:w="1968"/>
        <w:gridCol w:w="1788"/>
        <w:gridCol w:w="4036"/>
      </w:tblGrid>
      <w:tr w:rsidR="00C41C92" w:rsidRPr="00A03C3F" w14:paraId="69653D7C" w14:textId="77777777" w:rsidTr="00EF603B">
        <w:trPr>
          <w:trHeight w:val="351"/>
          <w:jc w:val="center"/>
        </w:trPr>
        <w:tc>
          <w:tcPr>
            <w:tcW w:w="7792" w:type="dxa"/>
            <w:gridSpan w:val="3"/>
          </w:tcPr>
          <w:p w14:paraId="2732F81D" w14:textId="77777777" w:rsidR="00C41C92" w:rsidRPr="00F777AC" w:rsidRDefault="00C41C92" w:rsidP="00EF603B">
            <w:pPr>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P</w:t>
            </w:r>
            <w:r w:rsidRPr="00F777AC">
              <w:rPr>
                <w:rFonts w:asciiTheme="majorBidi" w:hAnsiTheme="majorBidi" w:cstheme="majorBidi"/>
                <w:b/>
                <w:color w:val="000000" w:themeColor="text1"/>
                <w:sz w:val="24"/>
                <w:szCs w:val="24"/>
              </w:rPr>
              <w:t>rojet de réinstallation d’une centrale photovoltaïque de 237 MWc à El Khobna – Sidi Bouzid</w:t>
            </w:r>
          </w:p>
        </w:tc>
      </w:tr>
      <w:tr w:rsidR="00C41C92" w:rsidRPr="00A03C3F" w14:paraId="1D1CCCAD" w14:textId="77777777" w:rsidTr="00EF603B">
        <w:trPr>
          <w:trHeight w:val="439"/>
          <w:jc w:val="center"/>
        </w:trPr>
        <w:tc>
          <w:tcPr>
            <w:tcW w:w="3756" w:type="dxa"/>
            <w:gridSpan w:val="2"/>
            <w:hideMark/>
          </w:tcPr>
          <w:p w14:paraId="6BF4ACCA" w14:textId="77777777" w:rsidR="00C41C92" w:rsidRPr="00A03C3F" w:rsidRDefault="00C41C92" w:rsidP="00EF603B">
            <w:pPr>
              <w:rPr>
                <w:b/>
                <w:bCs/>
                <w:sz w:val="20"/>
                <w:szCs w:val="20"/>
              </w:rPr>
            </w:pPr>
            <w:r w:rsidRPr="00A03C3F">
              <w:rPr>
                <w:b/>
                <w:bCs/>
                <w:sz w:val="20"/>
                <w:szCs w:val="20"/>
              </w:rPr>
              <w:t>Titre de document</w:t>
            </w:r>
          </w:p>
        </w:tc>
        <w:tc>
          <w:tcPr>
            <w:tcW w:w="4036" w:type="dxa"/>
            <w:hideMark/>
          </w:tcPr>
          <w:p w14:paraId="2495AD0F" w14:textId="5C9C1D40" w:rsidR="00C41C92" w:rsidRPr="00A03C3F" w:rsidRDefault="00C41C92" w:rsidP="00EF603B">
            <w:pPr>
              <w:rPr>
                <w:sz w:val="20"/>
                <w:szCs w:val="20"/>
              </w:rPr>
            </w:pPr>
            <w:r>
              <w:rPr>
                <w:sz w:val="20"/>
                <w:szCs w:val="20"/>
              </w:rPr>
              <w:t>PEPP</w:t>
            </w:r>
          </w:p>
        </w:tc>
      </w:tr>
      <w:tr w:rsidR="00C41C92" w:rsidRPr="00A03C3F" w14:paraId="38608155" w14:textId="77777777" w:rsidTr="00EF603B">
        <w:trPr>
          <w:trHeight w:val="910"/>
          <w:jc w:val="center"/>
        </w:trPr>
        <w:tc>
          <w:tcPr>
            <w:tcW w:w="3756" w:type="dxa"/>
            <w:gridSpan w:val="2"/>
          </w:tcPr>
          <w:p w14:paraId="74E4D379" w14:textId="77777777" w:rsidR="00C41C92" w:rsidRPr="00A03C3F" w:rsidRDefault="00C41C92" w:rsidP="00EF603B">
            <w:pPr>
              <w:rPr>
                <w:b/>
                <w:bCs/>
                <w:sz w:val="20"/>
                <w:szCs w:val="20"/>
              </w:rPr>
            </w:pPr>
            <w:r>
              <w:rPr>
                <w:b/>
                <w:bCs/>
                <w:sz w:val="20"/>
                <w:szCs w:val="20"/>
              </w:rPr>
              <w:t xml:space="preserve">Préparé par </w:t>
            </w:r>
          </w:p>
        </w:tc>
        <w:tc>
          <w:tcPr>
            <w:tcW w:w="4036" w:type="dxa"/>
          </w:tcPr>
          <w:p w14:paraId="0991C5DE" w14:textId="77777777" w:rsidR="00C41C92" w:rsidRPr="00A03C3F" w:rsidRDefault="00C41C92" w:rsidP="00EF603B">
            <w:pPr>
              <w:ind w:left="-391"/>
              <w:jc w:val="center"/>
              <w:rPr>
                <w:sz w:val="20"/>
                <w:szCs w:val="20"/>
              </w:rPr>
            </w:pPr>
            <w:r w:rsidRPr="00A03C3F">
              <w:rPr>
                <w:noProof/>
                <w:sz w:val="20"/>
                <w:szCs w:val="20"/>
              </w:rPr>
              <w:drawing>
                <wp:inline distT="0" distB="0" distL="0" distR="0" wp14:anchorId="25AF70A8" wp14:editId="56819B26">
                  <wp:extent cx="902601" cy="425281"/>
                  <wp:effectExtent l="0" t="0" r="0" b="0"/>
                  <wp:docPr id="1423908275" name="Image 9"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08275" name="Image 9" descr="A logo with a bird and tex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5360" cy="440716"/>
                          </a:xfrm>
                          <a:prstGeom prst="rect">
                            <a:avLst/>
                          </a:prstGeom>
                          <a:noFill/>
                        </pic:spPr>
                      </pic:pic>
                    </a:graphicData>
                  </a:graphic>
                </wp:inline>
              </w:drawing>
            </w:r>
          </w:p>
        </w:tc>
      </w:tr>
      <w:tr w:rsidR="00C41C92" w:rsidRPr="00A03C3F" w14:paraId="09905424" w14:textId="77777777" w:rsidTr="00EF603B">
        <w:trPr>
          <w:trHeight w:val="487"/>
          <w:jc w:val="center"/>
        </w:trPr>
        <w:tc>
          <w:tcPr>
            <w:tcW w:w="3756" w:type="dxa"/>
            <w:gridSpan w:val="2"/>
            <w:hideMark/>
          </w:tcPr>
          <w:p w14:paraId="694E6FBF" w14:textId="77777777" w:rsidR="00C41C92" w:rsidRPr="00A03C3F" w:rsidRDefault="00C41C92" w:rsidP="00EF603B">
            <w:pPr>
              <w:rPr>
                <w:b/>
                <w:bCs/>
                <w:sz w:val="20"/>
                <w:szCs w:val="20"/>
              </w:rPr>
            </w:pPr>
            <w:r w:rsidRPr="00A03C3F">
              <w:rPr>
                <w:b/>
                <w:bCs/>
                <w:sz w:val="20"/>
                <w:szCs w:val="20"/>
              </w:rPr>
              <w:t xml:space="preserve">Client </w:t>
            </w:r>
          </w:p>
        </w:tc>
        <w:tc>
          <w:tcPr>
            <w:tcW w:w="4036" w:type="dxa"/>
            <w:hideMark/>
          </w:tcPr>
          <w:p w14:paraId="0121D260" w14:textId="77777777" w:rsidR="00C41C92" w:rsidRPr="00A03C3F" w:rsidRDefault="00C41C92" w:rsidP="00EF603B">
            <w:pPr>
              <w:ind w:left="-675"/>
              <w:jc w:val="center"/>
              <w:rPr>
                <w:sz w:val="20"/>
                <w:szCs w:val="20"/>
              </w:rPr>
            </w:pPr>
            <w:r>
              <w:fldChar w:fldCharType="begin"/>
            </w:r>
            <w:r>
              <w:instrText xml:space="preserve"> INCLUDEPICTURE "/Users/asf/Library/Group Containers/UBF8T346G9.ms/WebArchiveCopyPasteTempFiles/com.microsoft.Word/2Q==" \* MERGEFORMATINET </w:instrText>
            </w:r>
            <w:r>
              <w:fldChar w:fldCharType="separate"/>
            </w:r>
            <w:r>
              <w:rPr>
                <w:noProof/>
              </w:rPr>
              <w:drawing>
                <wp:inline distT="0" distB="0" distL="0" distR="0" wp14:anchorId="4529D609" wp14:editId="12F41FFB">
                  <wp:extent cx="734786" cy="734786"/>
                  <wp:effectExtent l="0" t="0" r="1905" b="1905"/>
                  <wp:docPr id="1454299303" name="Picture 11" descr="Qair Maroc - Qair Group | Casa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D_FaPSKG9j97_UPxfX7kAM_27" descr="Qair Maroc - Qair Group | Casablan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2388" cy="782388"/>
                          </a:xfrm>
                          <a:prstGeom prst="rect">
                            <a:avLst/>
                          </a:prstGeom>
                          <a:noFill/>
                          <a:ln>
                            <a:noFill/>
                          </a:ln>
                        </pic:spPr>
                      </pic:pic>
                    </a:graphicData>
                  </a:graphic>
                </wp:inline>
              </w:drawing>
            </w:r>
            <w:r>
              <w:fldChar w:fldCharType="end"/>
            </w:r>
          </w:p>
        </w:tc>
      </w:tr>
      <w:tr w:rsidR="00C41C92" w:rsidRPr="00A03C3F" w14:paraId="5B959875" w14:textId="77777777" w:rsidTr="00EF603B">
        <w:trPr>
          <w:trHeight w:val="365"/>
          <w:jc w:val="center"/>
        </w:trPr>
        <w:tc>
          <w:tcPr>
            <w:tcW w:w="3756" w:type="dxa"/>
            <w:gridSpan w:val="2"/>
            <w:hideMark/>
          </w:tcPr>
          <w:p w14:paraId="00F8A374" w14:textId="77777777" w:rsidR="00C41C92" w:rsidRPr="00A03C3F" w:rsidRDefault="00C41C92" w:rsidP="00EF603B">
            <w:pPr>
              <w:rPr>
                <w:b/>
                <w:bCs/>
                <w:sz w:val="20"/>
                <w:szCs w:val="20"/>
              </w:rPr>
            </w:pPr>
            <w:r w:rsidRPr="00A03C3F">
              <w:rPr>
                <w:b/>
                <w:bCs/>
                <w:sz w:val="20"/>
                <w:szCs w:val="20"/>
              </w:rPr>
              <w:t xml:space="preserve">VERSION No. </w:t>
            </w:r>
          </w:p>
        </w:tc>
        <w:tc>
          <w:tcPr>
            <w:tcW w:w="4036" w:type="dxa"/>
            <w:hideMark/>
          </w:tcPr>
          <w:p w14:paraId="5DA344DC" w14:textId="77777777" w:rsidR="00C41C92" w:rsidRPr="00A03C3F" w:rsidRDefault="00C41C92" w:rsidP="00EF603B">
            <w:pPr>
              <w:rPr>
                <w:sz w:val="20"/>
                <w:szCs w:val="20"/>
              </w:rPr>
            </w:pPr>
            <w:r>
              <w:rPr>
                <w:sz w:val="20"/>
                <w:szCs w:val="20"/>
              </w:rPr>
              <w:t>B</w:t>
            </w:r>
          </w:p>
        </w:tc>
      </w:tr>
      <w:tr w:rsidR="00C41C92" w:rsidRPr="00A03C3F" w14:paraId="38D1F9D9" w14:textId="77777777" w:rsidTr="00EF603B">
        <w:trPr>
          <w:trHeight w:val="351"/>
          <w:jc w:val="center"/>
        </w:trPr>
        <w:tc>
          <w:tcPr>
            <w:tcW w:w="7792" w:type="dxa"/>
            <w:gridSpan w:val="3"/>
            <w:hideMark/>
          </w:tcPr>
          <w:p w14:paraId="150696C0" w14:textId="77777777" w:rsidR="00C41C92" w:rsidRPr="00A03C3F" w:rsidRDefault="00C41C92" w:rsidP="00EF603B">
            <w:pPr>
              <w:rPr>
                <w:b/>
                <w:bCs/>
                <w:sz w:val="20"/>
                <w:szCs w:val="20"/>
              </w:rPr>
            </w:pPr>
            <w:r w:rsidRPr="00A03C3F">
              <w:rPr>
                <w:b/>
                <w:bCs/>
                <w:sz w:val="20"/>
                <w:szCs w:val="20"/>
              </w:rPr>
              <w:t xml:space="preserve">Version du document </w:t>
            </w:r>
            <w:r w:rsidRPr="00A03C3F">
              <w:rPr>
                <w:sz w:val="20"/>
                <w:szCs w:val="20"/>
              </w:rPr>
              <w:t> </w:t>
            </w:r>
          </w:p>
        </w:tc>
      </w:tr>
      <w:tr w:rsidR="00C41C92" w:rsidRPr="00A03C3F" w14:paraId="6BA956D4" w14:textId="77777777" w:rsidTr="00EF603B">
        <w:trPr>
          <w:trHeight w:val="351"/>
          <w:jc w:val="center"/>
        </w:trPr>
        <w:tc>
          <w:tcPr>
            <w:tcW w:w="1968" w:type="dxa"/>
            <w:hideMark/>
          </w:tcPr>
          <w:p w14:paraId="6A6AD937" w14:textId="77777777" w:rsidR="00C41C92" w:rsidRPr="00A03C3F" w:rsidRDefault="00C41C92" w:rsidP="00EF603B">
            <w:pPr>
              <w:rPr>
                <w:b/>
                <w:bCs/>
                <w:sz w:val="20"/>
                <w:szCs w:val="20"/>
              </w:rPr>
            </w:pPr>
            <w:r w:rsidRPr="00A03C3F">
              <w:rPr>
                <w:b/>
                <w:bCs/>
                <w:sz w:val="20"/>
                <w:szCs w:val="20"/>
              </w:rPr>
              <w:t>Rev. No.</w:t>
            </w:r>
            <w:r w:rsidRPr="00A03C3F">
              <w:rPr>
                <w:rFonts w:ascii="Times New Roman" w:hAnsi="Times New Roman"/>
                <w:sz w:val="20"/>
                <w:szCs w:val="20"/>
              </w:rPr>
              <w:t> </w:t>
            </w:r>
            <w:r w:rsidRPr="00A03C3F">
              <w:rPr>
                <w:sz w:val="20"/>
                <w:szCs w:val="20"/>
              </w:rPr>
              <w:t> </w:t>
            </w:r>
          </w:p>
        </w:tc>
        <w:tc>
          <w:tcPr>
            <w:tcW w:w="5824" w:type="dxa"/>
            <w:gridSpan w:val="2"/>
            <w:hideMark/>
          </w:tcPr>
          <w:p w14:paraId="201BF597" w14:textId="77777777" w:rsidR="00C41C92" w:rsidRPr="00A03C3F" w:rsidRDefault="00C41C92" w:rsidP="00EF603B">
            <w:pPr>
              <w:rPr>
                <w:b/>
                <w:bCs/>
                <w:sz w:val="20"/>
                <w:szCs w:val="20"/>
              </w:rPr>
            </w:pPr>
            <w:r w:rsidRPr="00A03C3F">
              <w:rPr>
                <w:b/>
                <w:bCs/>
                <w:sz w:val="20"/>
                <w:szCs w:val="20"/>
              </w:rPr>
              <w:t xml:space="preserve">Details de modification </w:t>
            </w:r>
          </w:p>
        </w:tc>
      </w:tr>
      <w:tr w:rsidR="00C41C92" w:rsidRPr="00A03C3F" w14:paraId="4E31520E" w14:textId="77777777" w:rsidTr="00EF603B">
        <w:trPr>
          <w:trHeight w:val="351"/>
          <w:jc w:val="center"/>
        </w:trPr>
        <w:tc>
          <w:tcPr>
            <w:tcW w:w="1968" w:type="dxa"/>
            <w:hideMark/>
          </w:tcPr>
          <w:p w14:paraId="5A74ECF7" w14:textId="77777777" w:rsidR="00C41C92" w:rsidRPr="00A03C3F" w:rsidRDefault="00C41C92" w:rsidP="00EF603B">
            <w:pPr>
              <w:rPr>
                <w:sz w:val="20"/>
                <w:szCs w:val="20"/>
              </w:rPr>
            </w:pPr>
            <w:r>
              <w:rPr>
                <w:sz w:val="20"/>
                <w:szCs w:val="20"/>
              </w:rPr>
              <w:t>Version A-01-09-25</w:t>
            </w:r>
          </w:p>
        </w:tc>
        <w:tc>
          <w:tcPr>
            <w:tcW w:w="5824" w:type="dxa"/>
            <w:gridSpan w:val="2"/>
            <w:hideMark/>
          </w:tcPr>
          <w:p w14:paraId="52B39393" w14:textId="77777777" w:rsidR="00C41C92" w:rsidRPr="00A03C3F" w:rsidRDefault="00C41C92" w:rsidP="00EF603B">
            <w:pPr>
              <w:rPr>
                <w:sz w:val="20"/>
                <w:szCs w:val="20"/>
              </w:rPr>
            </w:pPr>
            <w:r>
              <w:rPr>
                <w:sz w:val="20"/>
                <w:szCs w:val="20"/>
              </w:rPr>
              <w:t xml:space="preserve">Soumise aux commentaires de Qair et des bailleurs </w:t>
            </w:r>
          </w:p>
        </w:tc>
      </w:tr>
      <w:tr w:rsidR="00C41C92" w:rsidRPr="00A03C3F" w14:paraId="00BB1F61" w14:textId="77777777" w:rsidTr="00EF603B">
        <w:trPr>
          <w:trHeight w:val="351"/>
          <w:jc w:val="center"/>
        </w:trPr>
        <w:tc>
          <w:tcPr>
            <w:tcW w:w="1968" w:type="dxa"/>
          </w:tcPr>
          <w:p w14:paraId="5525D341" w14:textId="77777777" w:rsidR="00C41C92" w:rsidRDefault="00C41C92" w:rsidP="00EF603B">
            <w:pPr>
              <w:rPr>
                <w:sz w:val="20"/>
                <w:szCs w:val="20"/>
              </w:rPr>
            </w:pPr>
            <w:r>
              <w:rPr>
                <w:sz w:val="20"/>
                <w:szCs w:val="20"/>
              </w:rPr>
              <w:t>Version B-13-09-25</w:t>
            </w:r>
          </w:p>
        </w:tc>
        <w:tc>
          <w:tcPr>
            <w:tcW w:w="5824" w:type="dxa"/>
            <w:gridSpan w:val="2"/>
          </w:tcPr>
          <w:p w14:paraId="27263B3B" w14:textId="77777777" w:rsidR="00C41C92" w:rsidRDefault="00C41C92" w:rsidP="00EF603B">
            <w:pPr>
              <w:rPr>
                <w:sz w:val="20"/>
                <w:szCs w:val="20"/>
              </w:rPr>
            </w:pPr>
            <w:r>
              <w:rPr>
                <w:sz w:val="20"/>
                <w:szCs w:val="20"/>
              </w:rPr>
              <w:t>Révisée suite aux commentaires de la BERD</w:t>
            </w:r>
          </w:p>
        </w:tc>
      </w:tr>
    </w:tbl>
    <w:p w14:paraId="3C6B25BD" w14:textId="0B615788" w:rsidR="00C41C92" w:rsidRDefault="00C41C92">
      <w:pPr>
        <w:widowControl/>
        <w:suppressAutoHyphens w:val="0"/>
        <w:autoSpaceDE/>
        <w:autoSpaceDN/>
        <w:spacing w:after="160" w:line="259" w:lineRule="auto"/>
        <w:rPr>
          <w:rFonts w:cstheme="minorBidi"/>
        </w:rPr>
      </w:pPr>
    </w:p>
    <w:p w14:paraId="16A96245" w14:textId="77777777" w:rsidR="00C41C92" w:rsidRDefault="00C41C92">
      <w:pPr>
        <w:widowControl/>
        <w:suppressAutoHyphens w:val="0"/>
        <w:autoSpaceDE/>
        <w:autoSpaceDN/>
        <w:spacing w:after="160" w:line="259" w:lineRule="auto"/>
        <w:rPr>
          <w:rFonts w:cstheme="minorBidi"/>
        </w:rPr>
      </w:pPr>
    </w:p>
    <w:p w14:paraId="15BEF82C" w14:textId="77777777" w:rsidR="00C41C92" w:rsidRDefault="00C41C92">
      <w:pPr>
        <w:widowControl/>
        <w:suppressAutoHyphens w:val="0"/>
        <w:autoSpaceDE/>
        <w:autoSpaceDN/>
        <w:spacing w:after="160" w:line="259" w:lineRule="auto"/>
        <w:rPr>
          <w:rFonts w:cstheme="minorBidi"/>
        </w:rPr>
      </w:pPr>
    </w:p>
    <w:p w14:paraId="6753EBA4" w14:textId="77777777" w:rsidR="00C41C92" w:rsidRDefault="00C41C92">
      <w:pPr>
        <w:widowControl/>
        <w:suppressAutoHyphens w:val="0"/>
        <w:autoSpaceDE/>
        <w:autoSpaceDN/>
        <w:spacing w:after="160" w:line="259" w:lineRule="auto"/>
        <w:rPr>
          <w:rFonts w:cstheme="minorBidi"/>
        </w:rPr>
      </w:pPr>
    </w:p>
    <w:p w14:paraId="70E12F8F" w14:textId="77777777" w:rsidR="00C41C92" w:rsidRDefault="00C41C92">
      <w:pPr>
        <w:widowControl/>
        <w:suppressAutoHyphens w:val="0"/>
        <w:autoSpaceDE/>
        <w:autoSpaceDN/>
        <w:spacing w:after="160" w:line="259" w:lineRule="auto"/>
        <w:rPr>
          <w:rFonts w:cstheme="minorBidi"/>
        </w:rPr>
      </w:pPr>
    </w:p>
    <w:p w14:paraId="7FBDBCB6" w14:textId="2CFD8CDA" w:rsidR="00C41C92" w:rsidRDefault="00C41C92">
      <w:pPr>
        <w:widowControl/>
        <w:suppressAutoHyphens w:val="0"/>
        <w:autoSpaceDE/>
        <w:autoSpaceDN/>
        <w:spacing w:after="160" w:line="259" w:lineRule="auto"/>
        <w:rPr>
          <w:rFonts w:cstheme="minorBidi"/>
        </w:rPr>
      </w:pPr>
      <w:r>
        <w:rPr>
          <w:rFonts w:cstheme="minorBidi"/>
        </w:rPr>
        <w:br w:type="page"/>
      </w:r>
    </w:p>
    <w:p w14:paraId="16114F0E" w14:textId="77777777" w:rsidR="00C41C92" w:rsidRDefault="00C41C92">
      <w:pPr>
        <w:widowControl/>
        <w:suppressAutoHyphens w:val="0"/>
        <w:autoSpaceDE/>
        <w:autoSpaceDN/>
        <w:spacing w:after="160" w:line="259" w:lineRule="auto"/>
        <w:rPr>
          <w:rFonts w:cstheme="minorBidi"/>
        </w:rPr>
      </w:pPr>
    </w:p>
    <w:sdt>
      <w:sdtPr>
        <w:rPr>
          <w:rFonts w:cstheme="minorBidi"/>
        </w:rPr>
        <w:id w:val="1928004776"/>
        <w:docPartObj>
          <w:docPartGallery w:val="Table of Contents"/>
          <w:docPartUnique/>
        </w:docPartObj>
      </w:sdtPr>
      <w:sdtEndPr>
        <w:rPr>
          <w:b/>
          <w:bCs/>
        </w:rPr>
      </w:sdtEndPr>
      <w:sdtContent>
        <w:p w14:paraId="3B2CCB77" w14:textId="211654AD" w:rsidR="00C41C92" w:rsidRDefault="00C41C92">
          <w:pPr>
            <w:pStyle w:val="TOC1"/>
            <w:rPr>
              <w:rFonts w:asciiTheme="minorHAnsi" w:eastAsiaTheme="minorEastAsia" w:hAnsiTheme="minorHAnsi" w:cstheme="minorBidi"/>
              <w:noProof/>
              <w:kern w:val="2"/>
              <w:sz w:val="24"/>
              <w:szCs w:val="24"/>
              <w:lang w:eastAsia="fr-FR"/>
              <w14:ligatures w14:val="standardContextual"/>
            </w:rPr>
          </w:pPr>
          <w:r>
            <w:rPr>
              <w:rFonts w:cstheme="minorBidi"/>
            </w:rPr>
            <w:fldChar w:fldCharType="begin"/>
          </w:r>
          <w:r>
            <w:rPr>
              <w:rFonts w:cstheme="minorBidi"/>
            </w:rPr>
            <w:instrText xml:space="preserve"> TOC \h \z \t "Titre 11;1;Titre 21;2;Titre 31;3" </w:instrText>
          </w:r>
          <w:r>
            <w:rPr>
              <w:rFonts w:cstheme="minorBidi"/>
            </w:rPr>
            <w:fldChar w:fldCharType="separate"/>
          </w:r>
          <w:hyperlink w:anchor="_Toc208675626" w:history="1">
            <w:r w:rsidRPr="00902C03">
              <w:rPr>
                <w:rStyle w:val="Hyperlink"/>
                <w:rFonts w:eastAsiaTheme="majorEastAsia"/>
                <w:noProof/>
              </w:rPr>
              <w:t>1</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Introduction</w:t>
            </w:r>
            <w:r>
              <w:rPr>
                <w:noProof/>
                <w:webHidden/>
              </w:rPr>
              <w:tab/>
            </w:r>
            <w:r>
              <w:rPr>
                <w:noProof/>
                <w:webHidden/>
              </w:rPr>
              <w:fldChar w:fldCharType="begin"/>
            </w:r>
            <w:r>
              <w:rPr>
                <w:noProof/>
                <w:webHidden/>
              </w:rPr>
              <w:instrText xml:space="preserve"> PAGEREF _Toc208675626 \h </w:instrText>
            </w:r>
            <w:r>
              <w:rPr>
                <w:noProof/>
                <w:webHidden/>
              </w:rPr>
            </w:r>
            <w:r>
              <w:rPr>
                <w:noProof/>
                <w:webHidden/>
              </w:rPr>
              <w:fldChar w:fldCharType="separate"/>
            </w:r>
            <w:r>
              <w:rPr>
                <w:noProof/>
                <w:webHidden/>
              </w:rPr>
              <w:t>1</w:t>
            </w:r>
            <w:r>
              <w:rPr>
                <w:noProof/>
                <w:webHidden/>
              </w:rPr>
              <w:fldChar w:fldCharType="end"/>
            </w:r>
          </w:hyperlink>
        </w:p>
        <w:p w14:paraId="408679D5" w14:textId="5A2A8AC2"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27" w:history="1">
            <w:r w:rsidRPr="00902C03">
              <w:rPr>
                <w:rStyle w:val="Hyperlink"/>
                <w:rFonts w:eastAsiaTheme="majorEastAsia"/>
                <w:noProof/>
              </w:rPr>
              <w:t>1.1</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Contexte et description du projet</w:t>
            </w:r>
            <w:r>
              <w:rPr>
                <w:noProof/>
                <w:webHidden/>
              </w:rPr>
              <w:tab/>
            </w:r>
            <w:r>
              <w:rPr>
                <w:noProof/>
                <w:webHidden/>
              </w:rPr>
              <w:fldChar w:fldCharType="begin"/>
            </w:r>
            <w:r>
              <w:rPr>
                <w:noProof/>
                <w:webHidden/>
              </w:rPr>
              <w:instrText xml:space="preserve"> PAGEREF _Toc208675627 \h </w:instrText>
            </w:r>
            <w:r>
              <w:rPr>
                <w:noProof/>
                <w:webHidden/>
              </w:rPr>
            </w:r>
            <w:r>
              <w:rPr>
                <w:noProof/>
                <w:webHidden/>
              </w:rPr>
              <w:fldChar w:fldCharType="separate"/>
            </w:r>
            <w:r>
              <w:rPr>
                <w:noProof/>
                <w:webHidden/>
              </w:rPr>
              <w:t>1</w:t>
            </w:r>
            <w:r>
              <w:rPr>
                <w:noProof/>
                <w:webHidden/>
              </w:rPr>
              <w:fldChar w:fldCharType="end"/>
            </w:r>
          </w:hyperlink>
        </w:p>
        <w:p w14:paraId="01FCC5E9" w14:textId="5CE5FC9D"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28" w:history="1">
            <w:r w:rsidRPr="00902C03">
              <w:rPr>
                <w:rStyle w:val="Hyperlink"/>
                <w:rFonts w:eastAsiaTheme="majorEastAsia"/>
                <w:noProof/>
              </w:rPr>
              <w:t>1.2</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Objectif du PEPP</w:t>
            </w:r>
            <w:r>
              <w:rPr>
                <w:noProof/>
                <w:webHidden/>
              </w:rPr>
              <w:tab/>
            </w:r>
            <w:r>
              <w:rPr>
                <w:noProof/>
                <w:webHidden/>
              </w:rPr>
              <w:fldChar w:fldCharType="begin"/>
            </w:r>
            <w:r>
              <w:rPr>
                <w:noProof/>
                <w:webHidden/>
              </w:rPr>
              <w:instrText xml:space="preserve"> PAGEREF _Toc208675628 \h </w:instrText>
            </w:r>
            <w:r>
              <w:rPr>
                <w:noProof/>
                <w:webHidden/>
              </w:rPr>
            </w:r>
            <w:r>
              <w:rPr>
                <w:noProof/>
                <w:webHidden/>
              </w:rPr>
              <w:fldChar w:fldCharType="separate"/>
            </w:r>
            <w:r>
              <w:rPr>
                <w:noProof/>
                <w:webHidden/>
              </w:rPr>
              <w:t>2</w:t>
            </w:r>
            <w:r>
              <w:rPr>
                <w:noProof/>
                <w:webHidden/>
              </w:rPr>
              <w:fldChar w:fldCharType="end"/>
            </w:r>
          </w:hyperlink>
        </w:p>
        <w:p w14:paraId="594133D7" w14:textId="1D04E1E5" w:rsidR="00C41C92" w:rsidRDefault="00C41C92">
          <w:pPr>
            <w:pStyle w:val="TOC1"/>
            <w:rPr>
              <w:rFonts w:asciiTheme="minorHAnsi" w:eastAsiaTheme="minorEastAsia" w:hAnsiTheme="minorHAnsi" w:cstheme="minorBidi"/>
              <w:noProof/>
              <w:kern w:val="2"/>
              <w:sz w:val="24"/>
              <w:szCs w:val="24"/>
              <w:lang w:eastAsia="fr-FR"/>
              <w14:ligatures w14:val="standardContextual"/>
            </w:rPr>
          </w:pPr>
          <w:hyperlink w:anchor="_Toc208675629" w:history="1">
            <w:r w:rsidRPr="00902C03">
              <w:rPr>
                <w:rStyle w:val="Hyperlink"/>
                <w:rFonts w:eastAsiaTheme="majorEastAsia"/>
                <w:noProof/>
              </w:rPr>
              <w:t>2</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Cadre réglementaire et institutionnel</w:t>
            </w:r>
            <w:r>
              <w:rPr>
                <w:noProof/>
                <w:webHidden/>
              </w:rPr>
              <w:tab/>
            </w:r>
            <w:r>
              <w:rPr>
                <w:noProof/>
                <w:webHidden/>
              </w:rPr>
              <w:fldChar w:fldCharType="begin"/>
            </w:r>
            <w:r>
              <w:rPr>
                <w:noProof/>
                <w:webHidden/>
              </w:rPr>
              <w:instrText xml:space="preserve"> PAGEREF _Toc208675629 \h </w:instrText>
            </w:r>
            <w:r>
              <w:rPr>
                <w:noProof/>
                <w:webHidden/>
              </w:rPr>
            </w:r>
            <w:r>
              <w:rPr>
                <w:noProof/>
                <w:webHidden/>
              </w:rPr>
              <w:fldChar w:fldCharType="separate"/>
            </w:r>
            <w:r>
              <w:rPr>
                <w:noProof/>
                <w:webHidden/>
              </w:rPr>
              <w:t>4</w:t>
            </w:r>
            <w:r>
              <w:rPr>
                <w:noProof/>
                <w:webHidden/>
              </w:rPr>
              <w:fldChar w:fldCharType="end"/>
            </w:r>
          </w:hyperlink>
        </w:p>
        <w:p w14:paraId="356EA1CA" w14:textId="39C9F784"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30" w:history="1">
            <w:r w:rsidRPr="00902C03">
              <w:rPr>
                <w:rStyle w:val="Hyperlink"/>
                <w:rFonts w:eastAsiaTheme="majorEastAsia"/>
                <w:noProof/>
              </w:rPr>
              <w:t>2.1</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Exigences légales nationales</w:t>
            </w:r>
            <w:r>
              <w:rPr>
                <w:noProof/>
                <w:webHidden/>
              </w:rPr>
              <w:tab/>
            </w:r>
            <w:r>
              <w:rPr>
                <w:noProof/>
                <w:webHidden/>
              </w:rPr>
              <w:fldChar w:fldCharType="begin"/>
            </w:r>
            <w:r>
              <w:rPr>
                <w:noProof/>
                <w:webHidden/>
              </w:rPr>
              <w:instrText xml:space="preserve"> PAGEREF _Toc208675630 \h </w:instrText>
            </w:r>
            <w:r>
              <w:rPr>
                <w:noProof/>
                <w:webHidden/>
              </w:rPr>
            </w:r>
            <w:r>
              <w:rPr>
                <w:noProof/>
                <w:webHidden/>
              </w:rPr>
              <w:fldChar w:fldCharType="separate"/>
            </w:r>
            <w:r>
              <w:rPr>
                <w:noProof/>
                <w:webHidden/>
              </w:rPr>
              <w:t>4</w:t>
            </w:r>
            <w:r>
              <w:rPr>
                <w:noProof/>
                <w:webHidden/>
              </w:rPr>
              <w:fldChar w:fldCharType="end"/>
            </w:r>
          </w:hyperlink>
        </w:p>
        <w:p w14:paraId="70419553" w14:textId="0FDA0071"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31" w:history="1">
            <w:r w:rsidRPr="00902C03">
              <w:rPr>
                <w:rStyle w:val="Hyperlink"/>
                <w:rFonts w:eastAsiaTheme="majorEastAsia"/>
                <w:noProof/>
              </w:rPr>
              <w:t>2.2</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 xml:space="preserve">Exigences des bailleurs </w:t>
            </w:r>
            <w:r w:rsidRPr="00902C03">
              <w:rPr>
                <w:rStyle w:val="Hyperlink"/>
                <w:rFonts w:eastAsiaTheme="majorEastAsia"/>
                <w:bCs/>
                <w:noProof/>
              </w:rPr>
              <w:t>en matière d’engagement des parties prenantes</w:t>
            </w:r>
            <w:r>
              <w:rPr>
                <w:noProof/>
                <w:webHidden/>
              </w:rPr>
              <w:tab/>
            </w:r>
            <w:r>
              <w:rPr>
                <w:noProof/>
                <w:webHidden/>
              </w:rPr>
              <w:fldChar w:fldCharType="begin"/>
            </w:r>
            <w:r>
              <w:rPr>
                <w:noProof/>
                <w:webHidden/>
              </w:rPr>
              <w:instrText xml:space="preserve"> PAGEREF _Toc208675631 \h </w:instrText>
            </w:r>
            <w:r>
              <w:rPr>
                <w:noProof/>
                <w:webHidden/>
              </w:rPr>
            </w:r>
            <w:r>
              <w:rPr>
                <w:noProof/>
                <w:webHidden/>
              </w:rPr>
              <w:fldChar w:fldCharType="separate"/>
            </w:r>
            <w:r>
              <w:rPr>
                <w:noProof/>
                <w:webHidden/>
              </w:rPr>
              <w:t>5</w:t>
            </w:r>
            <w:r>
              <w:rPr>
                <w:noProof/>
                <w:webHidden/>
              </w:rPr>
              <w:fldChar w:fldCharType="end"/>
            </w:r>
          </w:hyperlink>
        </w:p>
        <w:p w14:paraId="1F0A9447" w14:textId="3FBBDF79"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32" w:history="1">
            <w:r w:rsidRPr="00902C03">
              <w:rPr>
                <w:rStyle w:val="Hyperlink"/>
                <w:rFonts w:eastAsiaTheme="majorEastAsia"/>
                <w:noProof/>
              </w:rPr>
              <w:t>2.3</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Convergences et divergences entre la réglementation nationale et la réglementation internationale</w:t>
            </w:r>
            <w:r>
              <w:rPr>
                <w:noProof/>
                <w:webHidden/>
              </w:rPr>
              <w:tab/>
            </w:r>
            <w:r>
              <w:rPr>
                <w:noProof/>
                <w:webHidden/>
              </w:rPr>
              <w:fldChar w:fldCharType="begin"/>
            </w:r>
            <w:r>
              <w:rPr>
                <w:noProof/>
                <w:webHidden/>
              </w:rPr>
              <w:instrText xml:space="preserve"> PAGEREF _Toc208675632 \h </w:instrText>
            </w:r>
            <w:r>
              <w:rPr>
                <w:noProof/>
                <w:webHidden/>
              </w:rPr>
            </w:r>
            <w:r>
              <w:rPr>
                <w:noProof/>
                <w:webHidden/>
              </w:rPr>
              <w:fldChar w:fldCharType="separate"/>
            </w:r>
            <w:r>
              <w:rPr>
                <w:noProof/>
                <w:webHidden/>
              </w:rPr>
              <w:t>7</w:t>
            </w:r>
            <w:r>
              <w:rPr>
                <w:noProof/>
                <w:webHidden/>
              </w:rPr>
              <w:fldChar w:fldCharType="end"/>
            </w:r>
          </w:hyperlink>
        </w:p>
        <w:p w14:paraId="73E73CD5" w14:textId="2DAB6B98" w:rsidR="00C41C92" w:rsidRDefault="00C41C92">
          <w:pPr>
            <w:pStyle w:val="TOC1"/>
            <w:rPr>
              <w:rFonts w:asciiTheme="minorHAnsi" w:eastAsiaTheme="minorEastAsia" w:hAnsiTheme="minorHAnsi" w:cstheme="minorBidi"/>
              <w:noProof/>
              <w:kern w:val="2"/>
              <w:sz w:val="24"/>
              <w:szCs w:val="24"/>
              <w:lang w:eastAsia="fr-FR"/>
              <w14:ligatures w14:val="standardContextual"/>
            </w:rPr>
          </w:pPr>
          <w:hyperlink w:anchor="_Toc208675633" w:history="1">
            <w:r w:rsidRPr="00902C03">
              <w:rPr>
                <w:rStyle w:val="Hyperlink"/>
                <w:rFonts w:eastAsiaTheme="majorEastAsia"/>
                <w:noProof/>
              </w:rPr>
              <w:t>3</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Identification et analyse des parties prenantes</w:t>
            </w:r>
            <w:r>
              <w:rPr>
                <w:noProof/>
                <w:webHidden/>
              </w:rPr>
              <w:tab/>
            </w:r>
            <w:r>
              <w:rPr>
                <w:noProof/>
                <w:webHidden/>
              </w:rPr>
              <w:fldChar w:fldCharType="begin"/>
            </w:r>
            <w:r>
              <w:rPr>
                <w:noProof/>
                <w:webHidden/>
              </w:rPr>
              <w:instrText xml:space="preserve"> PAGEREF _Toc208675633 \h </w:instrText>
            </w:r>
            <w:r>
              <w:rPr>
                <w:noProof/>
                <w:webHidden/>
              </w:rPr>
            </w:r>
            <w:r>
              <w:rPr>
                <w:noProof/>
                <w:webHidden/>
              </w:rPr>
              <w:fldChar w:fldCharType="separate"/>
            </w:r>
            <w:r>
              <w:rPr>
                <w:noProof/>
                <w:webHidden/>
              </w:rPr>
              <w:t>10</w:t>
            </w:r>
            <w:r>
              <w:rPr>
                <w:noProof/>
                <w:webHidden/>
              </w:rPr>
              <w:fldChar w:fldCharType="end"/>
            </w:r>
          </w:hyperlink>
        </w:p>
        <w:p w14:paraId="0915BDCE" w14:textId="7C9132BE"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34" w:history="1">
            <w:r w:rsidRPr="00902C03">
              <w:rPr>
                <w:rStyle w:val="Hyperlink"/>
                <w:rFonts w:eastAsiaTheme="majorEastAsia"/>
                <w:noProof/>
              </w:rPr>
              <w:t>3.1</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Méthodologie de cartographie</w:t>
            </w:r>
            <w:r>
              <w:rPr>
                <w:noProof/>
                <w:webHidden/>
              </w:rPr>
              <w:tab/>
            </w:r>
            <w:r>
              <w:rPr>
                <w:noProof/>
                <w:webHidden/>
              </w:rPr>
              <w:fldChar w:fldCharType="begin"/>
            </w:r>
            <w:r>
              <w:rPr>
                <w:noProof/>
                <w:webHidden/>
              </w:rPr>
              <w:instrText xml:space="preserve"> PAGEREF _Toc208675634 \h </w:instrText>
            </w:r>
            <w:r>
              <w:rPr>
                <w:noProof/>
                <w:webHidden/>
              </w:rPr>
            </w:r>
            <w:r>
              <w:rPr>
                <w:noProof/>
                <w:webHidden/>
              </w:rPr>
              <w:fldChar w:fldCharType="separate"/>
            </w:r>
            <w:r>
              <w:rPr>
                <w:noProof/>
                <w:webHidden/>
              </w:rPr>
              <w:t>10</w:t>
            </w:r>
            <w:r>
              <w:rPr>
                <w:noProof/>
                <w:webHidden/>
              </w:rPr>
              <w:fldChar w:fldCharType="end"/>
            </w:r>
          </w:hyperlink>
        </w:p>
        <w:p w14:paraId="221F3638" w14:textId="6E8DFF3F"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35" w:history="1">
            <w:r w:rsidRPr="00902C03">
              <w:rPr>
                <w:rStyle w:val="Hyperlink"/>
                <w:rFonts w:eastAsiaTheme="majorEastAsia"/>
                <w:noProof/>
              </w:rPr>
              <w:t>3.2</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Liste des parties prenantes</w:t>
            </w:r>
            <w:r>
              <w:rPr>
                <w:noProof/>
                <w:webHidden/>
              </w:rPr>
              <w:tab/>
            </w:r>
            <w:r>
              <w:rPr>
                <w:noProof/>
                <w:webHidden/>
              </w:rPr>
              <w:fldChar w:fldCharType="begin"/>
            </w:r>
            <w:r>
              <w:rPr>
                <w:noProof/>
                <w:webHidden/>
              </w:rPr>
              <w:instrText xml:space="preserve"> PAGEREF _Toc208675635 \h </w:instrText>
            </w:r>
            <w:r>
              <w:rPr>
                <w:noProof/>
                <w:webHidden/>
              </w:rPr>
            </w:r>
            <w:r>
              <w:rPr>
                <w:noProof/>
                <w:webHidden/>
              </w:rPr>
              <w:fldChar w:fldCharType="separate"/>
            </w:r>
            <w:r>
              <w:rPr>
                <w:noProof/>
                <w:webHidden/>
              </w:rPr>
              <w:t>11</w:t>
            </w:r>
            <w:r>
              <w:rPr>
                <w:noProof/>
                <w:webHidden/>
              </w:rPr>
              <w:fldChar w:fldCharType="end"/>
            </w:r>
          </w:hyperlink>
        </w:p>
        <w:p w14:paraId="226FC688" w14:textId="28E8FD1C"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36" w:history="1">
            <w:r w:rsidRPr="00902C03">
              <w:rPr>
                <w:rStyle w:val="Hyperlink"/>
                <w:rFonts w:eastAsiaTheme="majorEastAsia"/>
                <w:noProof/>
              </w:rPr>
              <w:t>3.3</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Cartographie des parties prenantes</w:t>
            </w:r>
            <w:r>
              <w:rPr>
                <w:noProof/>
                <w:webHidden/>
              </w:rPr>
              <w:tab/>
            </w:r>
            <w:r>
              <w:rPr>
                <w:noProof/>
                <w:webHidden/>
              </w:rPr>
              <w:fldChar w:fldCharType="begin"/>
            </w:r>
            <w:r>
              <w:rPr>
                <w:noProof/>
                <w:webHidden/>
              </w:rPr>
              <w:instrText xml:space="preserve"> PAGEREF _Toc208675636 \h </w:instrText>
            </w:r>
            <w:r>
              <w:rPr>
                <w:noProof/>
                <w:webHidden/>
              </w:rPr>
            </w:r>
            <w:r>
              <w:rPr>
                <w:noProof/>
                <w:webHidden/>
              </w:rPr>
              <w:fldChar w:fldCharType="separate"/>
            </w:r>
            <w:r>
              <w:rPr>
                <w:noProof/>
                <w:webHidden/>
              </w:rPr>
              <w:t>12</w:t>
            </w:r>
            <w:r>
              <w:rPr>
                <w:noProof/>
                <w:webHidden/>
              </w:rPr>
              <w:fldChar w:fldCharType="end"/>
            </w:r>
          </w:hyperlink>
        </w:p>
        <w:p w14:paraId="35200E1F" w14:textId="59DB86FF"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37" w:history="1">
            <w:r w:rsidRPr="00902C03">
              <w:rPr>
                <w:rStyle w:val="Hyperlink"/>
                <w:rFonts w:eastAsiaTheme="majorEastAsia"/>
                <w:noProof/>
              </w:rPr>
              <w:t>3.4</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Groupes vulnérables :</w:t>
            </w:r>
            <w:r>
              <w:rPr>
                <w:noProof/>
                <w:webHidden/>
              </w:rPr>
              <w:tab/>
            </w:r>
            <w:r>
              <w:rPr>
                <w:noProof/>
                <w:webHidden/>
              </w:rPr>
              <w:fldChar w:fldCharType="begin"/>
            </w:r>
            <w:r>
              <w:rPr>
                <w:noProof/>
                <w:webHidden/>
              </w:rPr>
              <w:instrText xml:space="preserve"> PAGEREF _Toc208675637 \h </w:instrText>
            </w:r>
            <w:r>
              <w:rPr>
                <w:noProof/>
                <w:webHidden/>
              </w:rPr>
            </w:r>
            <w:r>
              <w:rPr>
                <w:noProof/>
                <w:webHidden/>
              </w:rPr>
              <w:fldChar w:fldCharType="separate"/>
            </w:r>
            <w:r>
              <w:rPr>
                <w:noProof/>
                <w:webHidden/>
              </w:rPr>
              <w:t>16</w:t>
            </w:r>
            <w:r>
              <w:rPr>
                <w:noProof/>
                <w:webHidden/>
              </w:rPr>
              <w:fldChar w:fldCharType="end"/>
            </w:r>
          </w:hyperlink>
        </w:p>
        <w:p w14:paraId="29CA9660" w14:textId="2DC2D88D" w:rsidR="00C41C92" w:rsidRDefault="00C41C92">
          <w:pPr>
            <w:pStyle w:val="TOC3"/>
            <w:tabs>
              <w:tab w:val="left" w:pos="120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38" w:history="1">
            <w:r w:rsidRPr="00902C03">
              <w:rPr>
                <w:rStyle w:val="Hyperlink"/>
                <w:rFonts w:eastAsiaTheme="majorEastAsia"/>
                <w:noProof/>
              </w:rPr>
              <w:t>3.4.1</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Définition</w:t>
            </w:r>
            <w:r>
              <w:rPr>
                <w:noProof/>
                <w:webHidden/>
              </w:rPr>
              <w:tab/>
            </w:r>
            <w:r>
              <w:rPr>
                <w:noProof/>
                <w:webHidden/>
              </w:rPr>
              <w:fldChar w:fldCharType="begin"/>
            </w:r>
            <w:r>
              <w:rPr>
                <w:noProof/>
                <w:webHidden/>
              </w:rPr>
              <w:instrText xml:space="preserve"> PAGEREF _Toc208675638 \h </w:instrText>
            </w:r>
            <w:r>
              <w:rPr>
                <w:noProof/>
                <w:webHidden/>
              </w:rPr>
            </w:r>
            <w:r>
              <w:rPr>
                <w:noProof/>
                <w:webHidden/>
              </w:rPr>
              <w:fldChar w:fldCharType="separate"/>
            </w:r>
            <w:r>
              <w:rPr>
                <w:noProof/>
                <w:webHidden/>
              </w:rPr>
              <w:t>16</w:t>
            </w:r>
            <w:r>
              <w:rPr>
                <w:noProof/>
                <w:webHidden/>
              </w:rPr>
              <w:fldChar w:fldCharType="end"/>
            </w:r>
          </w:hyperlink>
        </w:p>
        <w:p w14:paraId="5BF7B5EB" w14:textId="6CA7D1D3" w:rsidR="00C41C92" w:rsidRDefault="00C41C92">
          <w:pPr>
            <w:pStyle w:val="TOC3"/>
            <w:tabs>
              <w:tab w:val="left" w:pos="120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39" w:history="1">
            <w:r w:rsidRPr="00902C03">
              <w:rPr>
                <w:rStyle w:val="Hyperlink"/>
                <w:rFonts w:eastAsiaTheme="majorEastAsia"/>
                <w:noProof/>
              </w:rPr>
              <w:t>3.4.2</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Méthodologie d’identification</w:t>
            </w:r>
            <w:r>
              <w:rPr>
                <w:noProof/>
                <w:webHidden/>
              </w:rPr>
              <w:tab/>
            </w:r>
            <w:r>
              <w:rPr>
                <w:noProof/>
                <w:webHidden/>
              </w:rPr>
              <w:fldChar w:fldCharType="begin"/>
            </w:r>
            <w:r>
              <w:rPr>
                <w:noProof/>
                <w:webHidden/>
              </w:rPr>
              <w:instrText xml:space="preserve"> PAGEREF _Toc208675639 \h </w:instrText>
            </w:r>
            <w:r>
              <w:rPr>
                <w:noProof/>
                <w:webHidden/>
              </w:rPr>
            </w:r>
            <w:r>
              <w:rPr>
                <w:noProof/>
                <w:webHidden/>
              </w:rPr>
              <w:fldChar w:fldCharType="separate"/>
            </w:r>
            <w:r>
              <w:rPr>
                <w:noProof/>
                <w:webHidden/>
              </w:rPr>
              <w:t>16</w:t>
            </w:r>
            <w:r>
              <w:rPr>
                <w:noProof/>
                <w:webHidden/>
              </w:rPr>
              <w:fldChar w:fldCharType="end"/>
            </w:r>
          </w:hyperlink>
        </w:p>
        <w:p w14:paraId="490AD86E" w14:textId="3BCD9A6A" w:rsidR="00C41C92" w:rsidRDefault="00C41C92">
          <w:pPr>
            <w:pStyle w:val="TOC3"/>
            <w:tabs>
              <w:tab w:val="left" w:pos="120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40" w:history="1">
            <w:r w:rsidRPr="00902C03">
              <w:rPr>
                <w:rStyle w:val="Hyperlink"/>
                <w:rFonts w:eastAsiaTheme="majorEastAsia"/>
                <w:noProof/>
              </w:rPr>
              <w:t>3.4.3</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Approche recommandée</w:t>
            </w:r>
            <w:r>
              <w:rPr>
                <w:noProof/>
                <w:webHidden/>
              </w:rPr>
              <w:tab/>
            </w:r>
            <w:r>
              <w:rPr>
                <w:noProof/>
                <w:webHidden/>
              </w:rPr>
              <w:fldChar w:fldCharType="begin"/>
            </w:r>
            <w:r>
              <w:rPr>
                <w:noProof/>
                <w:webHidden/>
              </w:rPr>
              <w:instrText xml:space="preserve"> PAGEREF _Toc208675640 \h </w:instrText>
            </w:r>
            <w:r>
              <w:rPr>
                <w:noProof/>
                <w:webHidden/>
              </w:rPr>
            </w:r>
            <w:r>
              <w:rPr>
                <w:noProof/>
                <w:webHidden/>
              </w:rPr>
              <w:fldChar w:fldCharType="separate"/>
            </w:r>
            <w:r>
              <w:rPr>
                <w:noProof/>
                <w:webHidden/>
              </w:rPr>
              <w:t>17</w:t>
            </w:r>
            <w:r>
              <w:rPr>
                <w:noProof/>
                <w:webHidden/>
              </w:rPr>
              <w:fldChar w:fldCharType="end"/>
            </w:r>
          </w:hyperlink>
        </w:p>
        <w:p w14:paraId="401DC88E" w14:textId="5E0558D4" w:rsidR="00C41C92" w:rsidRDefault="00C41C92">
          <w:pPr>
            <w:pStyle w:val="TOC1"/>
            <w:rPr>
              <w:rFonts w:asciiTheme="minorHAnsi" w:eastAsiaTheme="minorEastAsia" w:hAnsiTheme="minorHAnsi" w:cstheme="minorBidi"/>
              <w:noProof/>
              <w:kern w:val="2"/>
              <w:sz w:val="24"/>
              <w:szCs w:val="24"/>
              <w:lang w:eastAsia="fr-FR"/>
              <w14:ligatures w14:val="standardContextual"/>
            </w:rPr>
          </w:pPr>
          <w:hyperlink w:anchor="_Toc208675641" w:history="1">
            <w:r w:rsidRPr="00902C03">
              <w:rPr>
                <w:rStyle w:val="Hyperlink"/>
                <w:rFonts w:eastAsiaTheme="majorEastAsia"/>
                <w:noProof/>
              </w:rPr>
              <w:t>4</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Synthèse des consultations antérieures</w:t>
            </w:r>
            <w:r>
              <w:rPr>
                <w:noProof/>
                <w:webHidden/>
              </w:rPr>
              <w:tab/>
            </w:r>
            <w:r>
              <w:rPr>
                <w:noProof/>
                <w:webHidden/>
              </w:rPr>
              <w:fldChar w:fldCharType="begin"/>
            </w:r>
            <w:r>
              <w:rPr>
                <w:noProof/>
                <w:webHidden/>
              </w:rPr>
              <w:instrText xml:space="preserve"> PAGEREF _Toc208675641 \h </w:instrText>
            </w:r>
            <w:r>
              <w:rPr>
                <w:noProof/>
                <w:webHidden/>
              </w:rPr>
            </w:r>
            <w:r>
              <w:rPr>
                <w:noProof/>
                <w:webHidden/>
              </w:rPr>
              <w:fldChar w:fldCharType="separate"/>
            </w:r>
            <w:r>
              <w:rPr>
                <w:noProof/>
                <w:webHidden/>
              </w:rPr>
              <w:t>18</w:t>
            </w:r>
            <w:r>
              <w:rPr>
                <w:noProof/>
                <w:webHidden/>
              </w:rPr>
              <w:fldChar w:fldCharType="end"/>
            </w:r>
          </w:hyperlink>
        </w:p>
        <w:p w14:paraId="51A3CC32" w14:textId="09FAB374"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42" w:history="1">
            <w:r w:rsidRPr="00902C03">
              <w:rPr>
                <w:rStyle w:val="Hyperlink"/>
                <w:rFonts w:eastAsiaTheme="majorEastAsia"/>
                <w:noProof/>
              </w:rPr>
              <w:t>4.1</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Activités de consultations déjà réalisées</w:t>
            </w:r>
            <w:r>
              <w:rPr>
                <w:noProof/>
                <w:webHidden/>
              </w:rPr>
              <w:tab/>
            </w:r>
            <w:r>
              <w:rPr>
                <w:noProof/>
                <w:webHidden/>
              </w:rPr>
              <w:fldChar w:fldCharType="begin"/>
            </w:r>
            <w:r>
              <w:rPr>
                <w:noProof/>
                <w:webHidden/>
              </w:rPr>
              <w:instrText xml:space="preserve"> PAGEREF _Toc208675642 \h </w:instrText>
            </w:r>
            <w:r>
              <w:rPr>
                <w:noProof/>
                <w:webHidden/>
              </w:rPr>
            </w:r>
            <w:r>
              <w:rPr>
                <w:noProof/>
                <w:webHidden/>
              </w:rPr>
              <w:fldChar w:fldCharType="separate"/>
            </w:r>
            <w:r>
              <w:rPr>
                <w:noProof/>
                <w:webHidden/>
              </w:rPr>
              <w:t>18</w:t>
            </w:r>
            <w:r>
              <w:rPr>
                <w:noProof/>
                <w:webHidden/>
              </w:rPr>
              <w:fldChar w:fldCharType="end"/>
            </w:r>
          </w:hyperlink>
        </w:p>
        <w:p w14:paraId="13DD877D" w14:textId="64F42DA8" w:rsidR="00C41C92" w:rsidRDefault="00C41C92">
          <w:pPr>
            <w:pStyle w:val="TOC3"/>
            <w:tabs>
              <w:tab w:val="left" w:pos="120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43" w:history="1">
            <w:r w:rsidRPr="00902C03">
              <w:rPr>
                <w:rStyle w:val="Hyperlink"/>
                <w:rFonts w:eastAsiaTheme="majorEastAsia"/>
                <w:noProof/>
              </w:rPr>
              <w:t>4.1.1</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Démarche méthodologique</w:t>
            </w:r>
            <w:r>
              <w:rPr>
                <w:noProof/>
                <w:webHidden/>
              </w:rPr>
              <w:tab/>
            </w:r>
            <w:r>
              <w:rPr>
                <w:noProof/>
                <w:webHidden/>
              </w:rPr>
              <w:fldChar w:fldCharType="begin"/>
            </w:r>
            <w:r>
              <w:rPr>
                <w:noProof/>
                <w:webHidden/>
              </w:rPr>
              <w:instrText xml:space="preserve"> PAGEREF _Toc208675643 \h </w:instrText>
            </w:r>
            <w:r>
              <w:rPr>
                <w:noProof/>
                <w:webHidden/>
              </w:rPr>
            </w:r>
            <w:r>
              <w:rPr>
                <w:noProof/>
                <w:webHidden/>
              </w:rPr>
              <w:fldChar w:fldCharType="separate"/>
            </w:r>
            <w:r>
              <w:rPr>
                <w:noProof/>
                <w:webHidden/>
              </w:rPr>
              <w:t>18</w:t>
            </w:r>
            <w:r>
              <w:rPr>
                <w:noProof/>
                <w:webHidden/>
              </w:rPr>
              <w:fldChar w:fldCharType="end"/>
            </w:r>
          </w:hyperlink>
        </w:p>
        <w:p w14:paraId="34A37A69" w14:textId="39A1B65F" w:rsidR="00C41C92" w:rsidRDefault="00C41C92">
          <w:pPr>
            <w:pStyle w:val="TOC3"/>
            <w:tabs>
              <w:tab w:val="left" w:pos="120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44" w:history="1">
            <w:r w:rsidRPr="00902C03">
              <w:rPr>
                <w:rStyle w:val="Hyperlink"/>
                <w:rFonts w:eastAsiaTheme="majorEastAsia"/>
                <w:noProof/>
              </w:rPr>
              <w:t>4.1.2</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Consultations avec les parties prenantes</w:t>
            </w:r>
            <w:r>
              <w:rPr>
                <w:noProof/>
                <w:webHidden/>
              </w:rPr>
              <w:tab/>
            </w:r>
            <w:r>
              <w:rPr>
                <w:noProof/>
                <w:webHidden/>
              </w:rPr>
              <w:fldChar w:fldCharType="begin"/>
            </w:r>
            <w:r>
              <w:rPr>
                <w:noProof/>
                <w:webHidden/>
              </w:rPr>
              <w:instrText xml:space="preserve"> PAGEREF _Toc208675644 \h </w:instrText>
            </w:r>
            <w:r>
              <w:rPr>
                <w:noProof/>
                <w:webHidden/>
              </w:rPr>
            </w:r>
            <w:r>
              <w:rPr>
                <w:noProof/>
                <w:webHidden/>
              </w:rPr>
              <w:fldChar w:fldCharType="separate"/>
            </w:r>
            <w:r>
              <w:rPr>
                <w:noProof/>
                <w:webHidden/>
              </w:rPr>
              <w:t>19</w:t>
            </w:r>
            <w:r>
              <w:rPr>
                <w:noProof/>
                <w:webHidden/>
              </w:rPr>
              <w:fldChar w:fldCharType="end"/>
            </w:r>
          </w:hyperlink>
        </w:p>
        <w:p w14:paraId="7E9BEA3A" w14:textId="6800E18D"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45" w:history="1">
            <w:r w:rsidRPr="00902C03">
              <w:rPr>
                <w:rStyle w:val="Hyperlink"/>
                <w:rFonts w:eastAsiaTheme="majorEastAsia"/>
                <w:noProof/>
              </w:rPr>
              <w:t>4.2</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Consultations complémentaires et coordination en cours</w:t>
            </w:r>
            <w:r>
              <w:rPr>
                <w:noProof/>
                <w:webHidden/>
              </w:rPr>
              <w:tab/>
            </w:r>
            <w:r>
              <w:rPr>
                <w:noProof/>
                <w:webHidden/>
              </w:rPr>
              <w:fldChar w:fldCharType="begin"/>
            </w:r>
            <w:r>
              <w:rPr>
                <w:noProof/>
                <w:webHidden/>
              </w:rPr>
              <w:instrText xml:space="preserve"> PAGEREF _Toc208675645 \h </w:instrText>
            </w:r>
            <w:r>
              <w:rPr>
                <w:noProof/>
                <w:webHidden/>
              </w:rPr>
            </w:r>
            <w:r>
              <w:rPr>
                <w:noProof/>
                <w:webHidden/>
              </w:rPr>
              <w:fldChar w:fldCharType="separate"/>
            </w:r>
            <w:r>
              <w:rPr>
                <w:noProof/>
                <w:webHidden/>
              </w:rPr>
              <w:t>22</w:t>
            </w:r>
            <w:r>
              <w:rPr>
                <w:noProof/>
                <w:webHidden/>
              </w:rPr>
              <w:fldChar w:fldCharType="end"/>
            </w:r>
          </w:hyperlink>
        </w:p>
        <w:p w14:paraId="3E75BC57" w14:textId="35594BB8"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46" w:history="1">
            <w:r w:rsidRPr="00902C03">
              <w:rPr>
                <w:rStyle w:val="Hyperlink"/>
                <w:rFonts w:eastAsiaTheme="majorEastAsia"/>
                <w:noProof/>
              </w:rPr>
              <w:t>4.3</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Plan de consultation</w:t>
            </w:r>
            <w:r>
              <w:rPr>
                <w:noProof/>
                <w:webHidden/>
              </w:rPr>
              <w:tab/>
            </w:r>
            <w:r>
              <w:rPr>
                <w:noProof/>
                <w:webHidden/>
              </w:rPr>
              <w:fldChar w:fldCharType="begin"/>
            </w:r>
            <w:r>
              <w:rPr>
                <w:noProof/>
                <w:webHidden/>
              </w:rPr>
              <w:instrText xml:space="preserve"> PAGEREF _Toc208675646 \h </w:instrText>
            </w:r>
            <w:r>
              <w:rPr>
                <w:noProof/>
                <w:webHidden/>
              </w:rPr>
            </w:r>
            <w:r>
              <w:rPr>
                <w:noProof/>
                <w:webHidden/>
              </w:rPr>
              <w:fldChar w:fldCharType="separate"/>
            </w:r>
            <w:r>
              <w:rPr>
                <w:noProof/>
                <w:webHidden/>
              </w:rPr>
              <w:t>24</w:t>
            </w:r>
            <w:r>
              <w:rPr>
                <w:noProof/>
                <w:webHidden/>
              </w:rPr>
              <w:fldChar w:fldCharType="end"/>
            </w:r>
          </w:hyperlink>
        </w:p>
        <w:p w14:paraId="45C72674" w14:textId="3B9E7E2A" w:rsidR="00C41C92" w:rsidRDefault="00C41C92">
          <w:pPr>
            <w:pStyle w:val="TOC1"/>
            <w:rPr>
              <w:rFonts w:asciiTheme="minorHAnsi" w:eastAsiaTheme="minorEastAsia" w:hAnsiTheme="minorHAnsi" w:cstheme="minorBidi"/>
              <w:noProof/>
              <w:kern w:val="2"/>
              <w:sz w:val="24"/>
              <w:szCs w:val="24"/>
              <w:lang w:eastAsia="fr-FR"/>
              <w14:ligatures w14:val="standardContextual"/>
            </w:rPr>
          </w:pPr>
          <w:hyperlink w:anchor="_Toc208675647" w:history="1">
            <w:r w:rsidRPr="00902C03">
              <w:rPr>
                <w:rStyle w:val="Hyperlink"/>
                <w:rFonts w:eastAsiaTheme="majorEastAsia"/>
                <w:noProof/>
              </w:rPr>
              <w:t>5</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Stratégie d’engagement des parties prenantes et divulgation des informations</w:t>
            </w:r>
            <w:r>
              <w:rPr>
                <w:noProof/>
                <w:webHidden/>
              </w:rPr>
              <w:tab/>
            </w:r>
            <w:r>
              <w:rPr>
                <w:noProof/>
                <w:webHidden/>
              </w:rPr>
              <w:fldChar w:fldCharType="begin"/>
            </w:r>
            <w:r>
              <w:rPr>
                <w:noProof/>
                <w:webHidden/>
              </w:rPr>
              <w:instrText xml:space="preserve"> PAGEREF _Toc208675647 \h </w:instrText>
            </w:r>
            <w:r>
              <w:rPr>
                <w:noProof/>
                <w:webHidden/>
              </w:rPr>
            </w:r>
            <w:r>
              <w:rPr>
                <w:noProof/>
                <w:webHidden/>
              </w:rPr>
              <w:fldChar w:fldCharType="separate"/>
            </w:r>
            <w:r>
              <w:rPr>
                <w:noProof/>
                <w:webHidden/>
              </w:rPr>
              <w:t>26</w:t>
            </w:r>
            <w:r>
              <w:rPr>
                <w:noProof/>
                <w:webHidden/>
              </w:rPr>
              <w:fldChar w:fldCharType="end"/>
            </w:r>
          </w:hyperlink>
        </w:p>
        <w:p w14:paraId="041B099C" w14:textId="1A480ECB"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48" w:history="1">
            <w:r w:rsidRPr="00902C03">
              <w:rPr>
                <w:rStyle w:val="Hyperlink"/>
                <w:rFonts w:eastAsiaTheme="majorEastAsia"/>
                <w:noProof/>
              </w:rPr>
              <w:t>5.1</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Objectifs spécifiques de l’engagement :</w:t>
            </w:r>
            <w:r>
              <w:rPr>
                <w:noProof/>
                <w:webHidden/>
              </w:rPr>
              <w:tab/>
            </w:r>
            <w:r>
              <w:rPr>
                <w:noProof/>
                <w:webHidden/>
              </w:rPr>
              <w:fldChar w:fldCharType="begin"/>
            </w:r>
            <w:r>
              <w:rPr>
                <w:noProof/>
                <w:webHidden/>
              </w:rPr>
              <w:instrText xml:space="preserve"> PAGEREF _Toc208675648 \h </w:instrText>
            </w:r>
            <w:r>
              <w:rPr>
                <w:noProof/>
                <w:webHidden/>
              </w:rPr>
            </w:r>
            <w:r>
              <w:rPr>
                <w:noProof/>
                <w:webHidden/>
              </w:rPr>
              <w:fldChar w:fldCharType="separate"/>
            </w:r>
            <w:r>
              <w:rPr>
                <w:noProof/>
                <w:webHidden/>
              </w:rPr>
              <w:t>26</w:t>
            </w:r>
            <w:r>
              <w:rPr>
                <w:noProof/>
                <w:webHidden/>
              </w:rPr>
              <w:fldChar w:fldCharType="end"/>
            </w:r>
          </w:hyperlink>
        </w:p>
        <w:p w14:paraId="1C4C5481" w14:textId="2BAF2A6D"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49" w:history="1">
            <w:r w:rsidRPr="00902C03">
              <w:rPr>
                <w:rStyle w:val="Hyperlink"/>
                <w:rFonts w:eastAsiaTheme="majorEastAsia"/>
                <w:noProof/>
              </w:rPr>
              <w:t>5.2</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Documents à publier</w:t>
            </w:r>
            <w:r>
              <w:rPr>
                <w:noProof/>
                <w:webHidden/>
              </w:rPr>
              <w:tab/>
            </w:r>
            <w:r>
              <w:rPr>
                <w:noProof/>
                <w:webHidden/>
              </w:rPr>
              <w:fldChar w:fldCharType="begin"/>
            </w:r>
            <w:r>
              <w:rPr>
                <w:noProof/>
                <w:webHidden/>
              </w:rPr>
              <w:instrText xml:space="preserve"> PAGEREF _Toc208675649 \h </w:instrText>
            </w:r>
            <w:r>
              <w:rPr>
                <w:noProof/>
                <w:webHidden/>
              </w:rPr>
            </w:r>
            <w:r>
              <w:rPr>
                <w:noProof/>
                <w:webHidden/>
              </w:rPr>
              <w:fldChar w:fldCharType="separate"/>
            </w:r>
            <w:r>
              <w:rPr>
                <w:noProof/>
                <w:webHidden/>
              </w:rPr>
              <w:t>27</w:t>
            </w:r>
            <w:r>
              <w:rPr>
                <w:noProof/>
                <w:webHidden/>
              </w:rPr>
              <w:fldChar w:fldCharType="end"/>
            </w:r>
          </w:hyperlink>
        </w:p>
        <w:p w14:paraId="3752A07F" w14:textId="3C4D3D9B"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50" w:history="1">
            <w:r w:rsidRPr="00902C03">
              <w:rPr>
                <w:rStyle w:val="Hyperlink"/>
                <w:rFonts w:eastAsiaTheme="majorEastAsia"/>
                <w:noProof/>
              </w:rPr>
              <w:t>5.3</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Langues de publication</w:t>
            </w:r>
            <w:r>
              <w:rPr>
                <w:noProof/>
                <w:webHidden/>
              </w:rPr>
              <w:tab/>
            </w:r>
            <w:r>
              <w:rPr>
                <w:noProof/>
                <w:webHidden/>
              </w:rPr>
              <w:fldChar w:fldCharType="begin"/>
            </w:r>
            <w:r>
              <w:rPr>
                <w:noProof/>
                <w:webHidden/>
              </w:rPr>
              <w:instrText xml:space="preserve"> PAGEREF _Toc208675650 \h </w:instrText>
            </w:r>
            <w:r>
              <w:rPr>
                <w:noProof/>
                <w:webHidden/>
              </w:rPr>
            </w:r>
            <w:r>
              <w:rPr>
                <w:noProof/>
                <w:webHidden/>
              </w:rPr>
              <w:fldChar w:fldCharType="separate"/>
            </w:r>
            <w:r>
              <w:rPr>
                <w:noProof/>
                <w:webHidden/>
              </w:rPr>
              <w:t>27</w:t>
            </w:r>
            <w:r>
              <w:rPr>
                <w:noProof/>
                <w:webHidden/>
              </w:rPr>
              <w:fldChar w:fldCharType="end"/>
            </w:r>
          </w:hyperlink>
        </w:p>
        <w:p w14:paraId="77E3F47C" w14:textId="30C5CFA8"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51" w:history="1">
            <w:r w:rsidRPr="00902C03">
              <w:rPr>
                <w:rStyle w:val="Hyperlink"/>
                <w:rFonts w:eastAsiaTheme="majorEastAsia"/>
                <w:noProof/>
              </w:rPr>
              <w:t>5.4</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Canaux de diffusion</w:t>
            </w:r>
            <w:r>
              <w:rPr>
                <w:noProof/>
                <w:webHidden/>
              </w:rPr>
              <w:tab/>
            </w:r>
            <w:r>
              <w:rPr>
                <w:noProof/>
                <w:webHidden/>
              </w:rPr>
              <w:fldChar w:fldCharType="begin"/>
            </w:r>
            <w:r>
              <w:rPr>
                <w:noProof/>
                <w:webHidden/>
              </w:rPr>
              <w:instrText xml:space="preserve"> PAGEREF _Toc208675651 \h </w:instrText>
            </w:r>
            <w:r>
              <w:rPr>
                <w:noProof/>
                <w:webHidden/>
              </w:rPr>
            </w:r>
            <w:r>
              <w:rPr>
                <w:noProof/>
                <w:webHidden/>
              </w:rPr>
              <w:fldChar w:fldCharType="separate"/>
            </w:r>
            <w:r>
              <w:rPr>
                <w:noProof/>
                <w:webHidden/>
              </w:rPr>
              <w:t>27</w:t>
            </w:r>
            <w:r>
              <w:rPr>
                <w:noProof/>
                <w:webHidden/>
              </w:rPr>
              <w:fldChar w:fldCharType="end"/>
            </w:r>
          </w:hyperlink>
        </w:p>
        <w:p w14:paraId="7F273CC4" w14:textId="5E7BA5EE"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52" w:history="1">
            <w:r w:rsidRPr="00902C03">
              <w:rPr>
                <w:rStyle w:val="Hyperlink"/>
                <w:rFonts w:eastAsiaTheme="majorEastAsia"/>
                <w:noProof/>
              </w:rPr>
              <w:t>5.5</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Modalités d'information sur la disponibilité</w:t>
            </w:r>
            <w:r>
              <w:rPr>
                <w:noProof/>
                <w:webHidden/>
              </w:rPr>
              <w:tab/>
            </w:r>
            <w:r>
              <w:rPr>
                <w:noProof/>
                <w:webHidden/>
              </w:rPr>
              <w:fldChar w:fldCharType="begin"/>
            </w:r>
            <w:r>
              <w:rPr>
                <w:noProof/>
                <w:webHidden/>
              </w:rPr>
              <w:instrText xml:space="preserve"> PAGEREF _Toc208675652 \h </w:instrText>
            </w:r>
            <w:r>
              <w:rPr>
                <w:noProof/>
                <w:webHidden/>
              </w:rPr>
            </w:r>
            <w:r>
              <w:rPr>
                <w:noProof/>
                <w:webHidden/>
              </w:rPr>
              <w:fldChar w:fldCharType="separate"/>
            </w:r>
            <w:r>
              <w:rPr>
                <w:noProof/>
                <w:webHidden/>
              </w:rPr>
              <w:t>28</w:t>
            </w:r>
            <w:r>
              <w:rPr>
                <w:noProof/>
                <w:webHidden/>
              </w:rPr>
              <w:fldChar w:fldCharType="end"/>
            </w:r>
          </w:hyperlink>
        </w:p>
        <w:p w14:paraId="1F5337FF" w14:textId="446F030A"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53" w:history="1">
            <w:r w:rsidRPr="00902C03">
              <w:rPr>
                <w:rStyle w:val="Hyperlink"/>
                <w:rFonts w:eastAsiaTheme="majorEastAsia"/>
                <w:noProof/>
              </w:rPr>
              <w:t>5.6</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Plan de divulgation de l’information</w:t>
            </w:r>
            <w:r>
              <w:rPr>
                <w:noProof/>
                <w:webHidden/>
              </w:rPr>
              <w:tab/>
            </w:r>
            <w:r>
              <w:rPr>
                <w:noProof/>
                <w:webHidden/>
              </w:rPr>
              <w:fldChar w:fldCharType="begin"/>
            </w:r>
            <w:r>
              <w:rPr>
                <w:noProof/>
                <w:webHidden/>
              </w:rPr>
              <w:instrText xml:space="preserve"> PAGEREF _Toc208675653 \h </w:instrText>
            </w:r>
            <w:r>
              <w:rPr>
                <w:noProof/>
                <w:webHidden/>
              </w:rPr>
            </w:r>
            <w:r>
              <w:rPr>
                <w:noProof/>
                <w:webHidden/>
              </w:rPr>
              <w:fldChar w:fldCharType="separate"/>
            </w:r>
            <w:r>
              <w:rPr>
                <w:noProof/>
                <w:webHidden/>
              </w:rPr>
              <w:t>29</w:t>
            </w:r>
            <w:r>
              <w:rPr>
                <w:noProof/>
                <w:webHidden/>
              </w:rPr>
              <w:fldChar w:fldCharType="end"/>
            </w:r>
          </w:hyperlink>
        </w:p>
        <w:p w14:paraId="5697F0CD" w14:textId="7C4DB640" w:rsidR="00C41C92" w:rsidRDefault="00C41C92">
          <w:pPr>
            <w:pStyle w:val="TOC1"/>
            <w:rPr>
              <w:rFonts w:asciiTheme="minorHAnsi" w:eastAsiaTheme="minorEastAsia" w:hAnsiTheme="minorHAnsi" w:cstheme="minorBidi"/>
              <w:noProof/>
              <w:kern w:val="2"/>
              <w:sz w:val="24"/>
              <w:szCs w:val="24"/>
              <w:lang w:eastAsia="fr-FR"/>
              <w14:ligatures w14:val="standardContextual"/>
            </w:rPr>
          </w:pPr>
          <w:hyperlink w:anchor="_Toc208675654" w:history="1">
            <w:r w:rsidRPr="00902C03">
              <w:rPr>
                <w:rStyle w:val="Hyperlink"/>
                <w:rFonts w:eastAsiaTheme="majorEastAsia"/>
                <w:noProof/>
              </w:rPr>
              <w:t>6</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Mécanisme de gestion des plaintes (MGP)</w:t>
            </w:r>
            <w:r>
              <w:rPr>
                <w:noProof/>
                <w:webHidden/>
              </w:rPr>
              <w:tab/>
            </w:r>
            <w:r>
              <w:rPr>
                <w:noProof/>
                <w:webHidden/>
              </w:rPr>
              <w:fldChar w:fldCharType="begin"/>
            </w:r>
            <w:r>
              <w:rPr>
                <w:noProof/>
                <w:webHidden/>
              </w:rPr>
              <w:instrText xml:space="preserve"> PAGEREF _Toc208675654 \h </w:instrText>
            </w:r>
            <w:r>
              <w:rPr>
                <w:noProof/>
                <w:webHidden/>
              </w:rPr>
            </w:r>
            <w:r>
              <w:rPr>
                <w:noProof/>
                <w:webHidden/>
              </w:rPr>
              <w:fldChar w:fldCharType="separate"/>
            </w:r>
            <w:r>
              <w:rPr>
                <w:noProof/>
                <w:webHidden/>
              </w:rPr>
              <w:t>30</w:t>
            </w:r>
            <w:r>
              <w:rPr>
                <w:noProof/>
                <w:webHidden/>
              </w:rPr>
              <w:fldChar w:fldCharType="end"/>
            </w:r>
          </w:hyperlink>
        </w:p>
        <w:p w14:paraId="1DFDC709" w14:textId="0C059896"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55" w:history="1">
            <w:r w:rsidRPr="00902C03">
              <w:rPr>
                <w:rStyle w:val="Hyperlink"/>
                <w:rFonts w:eastAsiaTheme="majorEastAsia"/>
                <w:noProof/>
              </w:rPr>
              <w:t>6.1</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Introduction et objectifs</w:t>
            </w:r>
            <w:r>
              <w:rPr>
                <w:noProof/>
                <w:webHidden/>
              </w:rPr>
              <w:tab/>
            </w:r>
            <w:r>
              <w:rPr>
                <w:noProof/>
                <w:webHidden/>
              </w:rPr>
              <w:fldChar w:fldCharType="begin"/>
            </w:r>
            <w:r>
              <w:rPr>
                <w:noProof/>
                <w:webHidden/>
              </w:rPr>
              <w:instrText xml:space="preserve"> PAGEREF _Toc208675655 \h </w:instrText>
            </w:r>
            <w:r>
              <w:rPr>
                <w:noProof/>
                <w:webHidden/>
              </w:rPr>
            </w:r>
            <w:r>
              <w:rPr>
                <w:noProof/>
                <w:webHidden/>
              </w:rPr>
              <w:fldChar w:fldCharType="separate"/>
            </w:r>
            <w:r>
              <w:rPr>
                <w:noProof/>
                <w:webHidden/>
              </w:rPr>
              <w:t>30</w:t>
            </w:r>
            <w:r>
              <w:rPr>
                <w:noProof/>
                <w:webHidden/>
              </w:rPr>
              <w:fldChar w:fldCharType="end"/>
            </w:r>
          </w:hyperlink>
        </w:p>
        <w:p w14:paraId="2BC96097" w14:textId="283858CB"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56" w:history="1">
            <w:r w:rsidRPr="00902C03">
              <w:rPr>
                <w:rStyle w:val="Hyperlink"/>
                <w:rFonts w:eastAsiaTheme="majorEastAsia"/>
                <w:noProof/>
              </w:rPr>
              <w:t>6.2</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Types de plaintes traitées</w:t>
            </w:r>
            <w:r>
              <w:rPr>
                <w:noProof/>
                <w:webHidden/>
              </w:rPr>
              <w:tab/>
            </w:r>
            <w:r>
              <w:rPr>
                <w:noProof/>
                <w:webHidden/>
              </w:rPr>
              <w:fldChar w:fldCharType="begin"/>
            </w:r>
            <w:r>
              <w:rPr>
                <w:noProof/>
                <w:webHidden/>
              </w:rPr>
              <w:instrText xml:space="preserve"> PAGEREF _Toc208675656 \h </w:instrText>
            </w:r>
            <w:r>
              <w:rPr>
                <w:noProof/>
                <w:webHidden/>
              </w:rPr>
            </w:r>
            <w:r>
              <w:rPr>
                <w:noProof/>
                <w:webHidden/>
              </w:rPr>
              <w:fldChar w:fldCharType="separate"/>
            </w:r>
            <w:r>
              <w:rPr>
                <w:noProof/>
                <w:webHidden/>
              </w:rPr>
              <w:t>30</w:t>
            </w:r>
            <w:r>
              <w:rPr>
                <w:noProof/>
                <w:webHidden/>
              </w:rPr>
              <w:fldChar w:fldCharType="end"/>
            </w:r>
          </w:hyperlink>
        </w:p>
        <w:p w14:paraId="678B3CCC" w14:textId="3B2ED696"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57" w:history="1">
            <w:r w:rsidRPr="00902C03">
              <w:rPr>
                <w:rStyle w:val="Hyperlink"/>
                <w:rFonts w:eastAsiaTheme="majorEastAsia"/>
                <w:noProof/>
              </w:rPr>
              <w:t>6.3</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Principes de fonctionnement du MGP</w:t>
            </w:r>
            <w:r>
              <w:rPr>
                <w:noProof/>
                <w:webHidden/>
              </w:rPr>
              <w:tab/>
            </w:r>
            <w:r>
              <w:rPr>
                <w:noProof/>
                <w:webHidden/>
              </w:rPr>
              <w:fldChar w:fldCharType="begin"/>
            </w:r>
            <w:r>
              <w:rPr>
                <w:noProof/>
                <w:webHidden/>
              </w:rPr>
              <w:instrText xml:space="preserve"> PAGEREF _Toc208675657 \h </w:instrText>
            </w:r>
            <w:r>
              <w:rPr>
                <w:noProof/>
                <w:webHidden/>
              </w:rPr>
            </w:r>
            <w:r>
              <w:rPr>
                <w:noProof/>
                <w:webHidden/>
              </w:rPr>
              <w:fldChar w:fldCharType="separate"/>
            </w:r>
            <w:r>
              <w:rPr>
                <w:noProof/>
                <w:webHidden/>
              </w:rPr>
              <w:t>31</w:t>
            </w:r>
            <w:r>
              <w:rPr>
                <w:noProof/>
                <w:webHidden/>
              </w:rPr>
              <w:fldChar w:fldCharType="end"/>
            </w:r>
          </w:hyperlink>
        </w:p>
        <w:p w14:paraId="63A843EF" w14:textId="6C252D4C"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58" w:history="1">
            <w:r w:rsidRPr="00902C03">
              <w:rPr>
                <w:rStyle w:val="Hyperlink"/>
                <w:rFonts w:eastAsiaTheme="majorEastAsia"/>
                <w:noProof/>
              </w:rPr>
              <w:t>6.4</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Processus de traitement des plaintes</w:t>
            </w:r>
            <w:r>
              <w:rPr>
                <w:noProof/>
                <w:webHidden/>
              </w:rPr>
              <w:tab/>
            </w:r>
            <w:r>
              <w:rPr>
                <w:noProof/>
                <w:webHidden/>
              </w:rPr>
              <w:fldChar w:fldCharType="begin"/>
            </w:r>
            <w:r>
              <w:rPr>
                <w:noProof/>
                <w:webHidden/>
              </w:rPr>
              <w:instrText xml:space="preserve"> PAGEREF _Toc208675658 \h </w:instrText>
            </w:r>
            <w:r>
              <w:rPr>
                <w:noProof/>
                <w:webHidden/>
              </w:rPr>
            </w:r>
            <w:r>
              <w:rPr>
                <w:noProof/>
                <w:webHidden/>
              </w:rPr>
              <w:fldChar w:fldCharType="separate"/>
            </w:r>
            <w:r>
              <w:rPr>
                <w:noProof/>
                <w:webHidden/>
              </w:rPr>
              <w:t>31</w:t>
            </w:r>
            <w:r>
              <w:rPr>
                <w:noProof/>
                <w:webHidden/>
              </w:rPr>
              <w:fldChar w:fldCharType="end"/>
            </w:r>
          </w:hyperlink>
        </w:p>
        <w:p w14:paraId="49432242" w14:textId="7E1540E6"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59" w:history="1">
            <w:r w:rsidRPr="00902C03">
              <w:rPr>
                <w:rStyle w:val="Hyperlink"/>
                <w:rFonts w:eastAsiaTheme="majorEastAsia"/>
                <w:noProof/>
              </w:rPr>
              <w:t>6.5</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Suivi, évaluation et Reporting des plaintes</w:t>
            </w:r>
            <w:r>
              <w:rPr>
                <w:noProof/>
                <w:webHidden/>
              </w:rPr>
              <w:tab/>
            </w:r>
            <w:r>
              <w:rPr>
                <w:noProof/>
                <w:webHidden/>
              </w:rPr>
              <w:fldChar w:fldCharType="begin"/>
            </w:r>
            <w:r>
              <w:rPr>
                <w:noProof/>
                <w:webHidden/>
              </w:rPr>
              <w:instrText xml:space="preserve"> PAGEREF _Toc208675659 \h </w:instrText>
            </w:r>
            <w:r>
              <w:rPr>
                <w:noProof/>
                <w:webHidden/>
              </w:rPr>
            </w:r>
            <w:r>
              <w:rPr>
                <w:noProof/>
                <w:webHidden/>
              </w:rPr>
              <w:fldChar w:fldCharType="separate"/>
            </w:r>
            <w:r>
              <w:rPr>
                <w:noProof/>
                <w:webHidden/>
              </w:rPr>
              <w:t>39</w:t>
            </w:r>
            <w:r>
              <w:rPr>
                <w:noProof/>
                <w:webHidden/>
              </w:rPr>
              <w:fldChar w:fldCharType="end"/>
            </w:r>
          </w:hyperlink>
        </w:p>
        <w:p w14:paraId="2F86102D" w14:textId="73F916B4"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60" w:history="1">
            <w:r w:rsidRPr="00902C03">
              <w:rPr>
                <w:rStyle w:val="Hyperlink"/>
                <w:rFonts w:eastAsiaTheme="majorEastAsia"/>
                <w:noProof/>
              </w:rPr>
              <w:t>6.6</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Engagement du promoteur</w:t>
            </w:r>
            <w:r>
              <w:rPr>
                <w:noProof/>
                <w:webHidden/>
              </w:rPr>
              <w:tab/>
            </w:r>
            <w:r>
              <w:rPr>
                <w:noProof/>
                <w:webHidden/>
              </w:rPr>
              <w:fldChar w:fldCharType="begin"/>
            </w:r>
            <w:r>
              <w:rPr>
                <w:noProof/>
                <w:webHidden/>
              </w:rPr>
              <w:instrText xml:space="preserve"> PAGEREF _Toc208675660 \h </w:instrText>
            </w:r>
            <w:r>
              <w:rPr>
                <w:noProof/>
                <w:webHidden/>
              </w:rPr>
            </w:r>
            <w:r>
              <w:rPr>
                <w:noProof/>
                <w:webHidden/>
              </w:rPr>
              <w:fldChar w:fldCharType="separate"/>
            </w:r>
            <w:r>
              <w:rPr>
                <w:noProof/>
                <w:webHidden/>
              </w:rPr>
              <w:t>40</w:t>
            </w:r>
            <w:r>
              <w:rPr>
                <w:noProof/>
                <w:webHidden/>
              </w:rPr>
              <w:fldChar w:fldCharType="end"/>
            </w:r>
          </w:hyperlink>
        </w:p>
        <w:p w14:paraId="45274BCA" w14:textId="4441819F"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61" w:history="1">
            <w:r w:rsidRPr="00902C03">
              <w:rPr>
                <w:rStyle w:val="Hyperlink"/>
                <w:rFonts w:eastAsiaTheme="majorEastAsia"/>
                <w:noProof/>
              </w:rPr>
              <w:t>6.7</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Mécanisme spécifique pour la gestion des plaintes liées (VBG)</w:t>
            </w:r>
            <w:r>
              <w:rPr>
                <w:noProof/>
                <w:webHidden/>
              </w:rPr>
              <w:tab/>
            </w:r>
            <w:r>
              <w:rPr>
                <w:noProof/>
                <w:webHidden/>
              </w:rPr>
              <w:fldChar w:fldCharType="begin"/>
            </w:r>
            <w:r>
              <w:rPr>
                <w:noProof/>
                <w:webHidden/>
              </w:rPr>
              <w:instrText xml:space="preserve"> PAGEREF _Toc208675661 \h </w:instrText>
            </w:r>
            <w:r>
              <w:rPr>
                <w:noProof/>
                <w:webHidden/>
              </w:rPr>
            </w:r>
            <w:r>
              <w:rPr>
                <w:noProof/>
                <w:webHidden/>
              </w:rPr>
              <w:fldChar w:fldCharType="separate"/>
            </w:r>
            <w:r>
              <w:rPr>
                <w:noProof/>
                <w:webHidden/>
              </w:rPr>
              <w:t>40</w:t>
            </w:r>
            <w:r>
              <w:rPr>
                <w:noProof/>
                <w:webHidden/>
              </w:rPr>
              <w:fldChar w:fldCharType="end"/>
            </w:r>
          </w:hyperlink>
        </w:p>
        <w:p w14:paraId="0F935C21" w14:textId="19B0C010" w:rsidR="00C41C92" w:rsidRDefault="00C41C92">
          <w:pPr>
            <w:pStyle w:val="TOC1"/>
            <w:rPr>
              <w:rFonts w:asciiTheme="minorHAnsi" w:eastAsiaTheme="minorEastAsia" w:hAnsiTheme="minorHAnsi" w:cstheme="minorBidi"/>
              <w:noProof/>
              <w:kern w:val="2"/>
              <w:sz w:val="24"/>
              <w:szCs w:val="24"/>
              <w:lang w:eastAsia="fr-FR"/>
              <w14:ligatures w14:val="standardContextual"/>
            </w:rPr>
          </w:pPr>
          <w:hyperlink w:anchor="_Toc208675662" w:history="1">
            <w:r w:rsidRPr="00902C03">
              <w:rPr>
                <w:rStyle w:val="Hyperlink"/>
                <w:rFonts w:eastAsiaTheme="majorEastAsia"/>
                <w:noProof/>
              </w:rPr>
              <w:t>7</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Suivi, rapport et mise à jour</w:t>
            </w:r>
            <w:r>
              <w:rPr>
                <w:noProof/>
                <w:webHidden/>
              </w:rPr>
              <w:tab/>
            </w:r>
            <w:r>
              <w:rPr>
                <w:noProof/>
                <w:webHidden/>
              </w:rPr>
              <w:fldChar w:fldCharType="begin"/>
            </w:r>
            <w:r>
              <w:rPr>
                <w:noProof/>
                <w:webHidden/>
              </w:rPr>
              <w:instrText xml:space="preserve"> PAGEREF _Toc208675662 \h </w:instrText>
            </w:r>
            <w:r>
              <w:rPr>
                <w:noProof/>
                <w:webHidden/>
              </w:rPr>
            </w:r>
            <w:r>
              <w:rPr>
                <w:noProof/>
                <w:webHidden/>
              </w:rPr>
              <w:fldChar w:fldCharType="separate"/>
            </w:r>
            <w:r>
              <w:rPr>
                <w:noProof/>
                <w:webHidden/>
              </w:rPr>
              <w:t>44</w:t>
            </w:r>
            <w:r>
              <w:rPr>
                <w:noProof/>
                <w:webHidden/>
              </w:rPr>
              <w:fldChar w:fldCharType="end"/>
            </w:r>
          </w:hyperlink>
        </w:p>
        <w:p w14:paraId="23420601" w14:textId="187D0A4A"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63" w:history="1">
            <w:r w:rsidRPr="00902C03">
              <w:rPr>
                <w:rStyle w:val="Hyperlink"/>
                <w:rFonts w:eastAsiaTheme="majorEastAsia"/>
                <w:noProof/>
              </w:rPr>
              <w:t>7.1</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Indicateurs de performance de l’engagement</w:t>
            </w:r>
            <w:r>
              <w:rPr>
                <w:noProof/>
                <w:webHidden/>
              </w:rPr>
              <w:tab/>
            </w:r>
            <w:r>
              <w:rPr>
                <w:noProof/>
                <w:webHidden/>
              </w:rPr>
              <w:fldChar w:fldCharType="begin"/>
            </w:r>
            <w:r>
              <w:rPr>
                <w:noProof/>
                <w:webHidden/>
              </w:rPr>
              <w:instrText xml:space="preserve"> PAGEREF _Toc208675663 \h </w:instrText>
            </w:r>
            <w:r>
              <w:rPr>
                <w:noProof/>
                <w:webHidden/>
              </w:rPr>
            </w:r>
            <w:r>
              <w:rPr>
                <w:noProof/>
                <w:webHidden/>
              </w:rPr>
              <w:fldChar w:fldCharType="separate"/>
            </w:r>
            <w:r>
              <w:rPr>
                <w:noProof/>
                <w:webHidden/>
              </w:rPr>
              <w:t>44</w:t>
            </w:r>
            <w:r>
              <w:rPr>
                <w:noProof/>
                <w:webHidden/>
              </w:rPr>
              <w:fldChar w:fldCharType="end"/>
            </w:r>
          </w:hyperlink>
        </w:p>
        <w:p w14:paraId="36ED07B1" w14:textId="7B2FF841"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64" w:history="1">
            <w:r w:rsidRPr="00902C03">
              <w:rPr>
                <w:rStyle w:val="Hyperlink"/>
                <w:rFonts w:eastAsiaTheme="majorEastAsia"/>
                <w:noProof/>
              </w:rPr>
              <w:t>7.2</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Rapports périodiques</w:t>
            </w:r>
            <w:r>
              <w:rPr>
                <w:noProof/>
                <w:webHidden/>
              </w:rPr>
              <w:tab/>
            </w:r>
            <w:r>
              <w:rPr>
                <w:noProof/>
                <w:webHidden/>
              </w:rPr>
              <w:fldChar w:fldCharType="begin"/>
            </w:r>
            <w:r>
              <w:rPr>
                <w:noProof/>
                <w:webHidden/>
              </w:rPr>
              <w:instrText xml:space="preserve"> PAGEREF _Toc208675664 \h </w:instrText>
            </w:r>
            <w:r>
              <w:rPr>
                <w:noProof/>
                <w:webHidden/>
              </w:rPr>
            </w:r>
            <w:r>
              <w:rPr>
                <w:noProof/>
                <w:webHidden/>
              </w:rPr>
              <w:fldChar w:fldCharType="separate"/>
            </w:r>
            <w:r>
              <w:rPr>
                <w:noProof/>
                <w:webHidden/>
              </w:rPr>
              <w:t>45</w:t>
            </w:r>
            <w:r>
              <w:rPr>
                <w:noProof/>
                <w:webHidden/>
              </w:rPr>
              <w:fldChar w:fldCharType="end"/>
            </w:r>
          </w:hyperlink>
        </w:p>
        <w:p w14:paraId="3E4CD509" w14:textId="7CFC6792"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65" w:history="1">
            <w:r w:rsidRPr="00902C03">
              <w:rPr>
                <w:rStyle w:val="Hyperlink"/>
                <w:rFonts w:eastAsiaTheme="majorEastAsia"/>
                <w:noProof/>
              </w:rPr>
              <w:t>7.3</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Mise à jour du PEPP</w:t>
            </w:r>
            <w:r>
              <w:rPr>
                <w:noProof/>
                <w:webHidden/>
              </w:rPr>
              <w:tab/>
            </w:r>
            <w:r>
              <w:rPr>
                <w:noProof/>
                <w:webHidden/>
              </w:rPr>
              <w:fldChar w:fldCharType="begin"/>
            </w:r>
            <w:r>
              <w:rPr>
                <w:noProof/>
                <w:webHidden/>
              </w:rPr>
              <w:instrText xml:space="preserve"> PAGEREF _Toc208675665 \h </w:instrText>
            </w:r>
            <w:r>
              <w:rPr>
                <w:noProof/>
                <w:webHidden/>
              </w:rPr>
            </w:r>
            <w:r>
              <w:rPr>
                <w:noProof/>
                <w:webHidden/>
              </w:rPr>
              <w:fldChar w:fldCharType="separate"/>
            </w:r>
            <w:r>
              <w:rPr>
                <w:noProof/>
                <w:webHidden/>
              </w:rPr>
              <w:t>45</w:t>
            </w:r>
            <w:r>
              <w:rPr>
                <w:noProof/>
                <w:webHidden/>
              </w:rPr>
              <w:fldChar w:fldCharType="end"/>
            </w:r>
          </w:hyperlink>
        </w:p>
        <w:p w14:paraId="24959BE7" w14:textId="74465BF6" w:rsidR="00C41C92" w:rsidRDefault="00C41C92">
          <w:pPr>
            <w:pStyle w:val="TOC1"/>
            <w:rPr>
              <w:rFonts w:asciiTheme="minorHAnsi" w:eastAsiaTheme="minorEastAsia" w:hAnsiTheme="minorHAnsi" w:cstheme="minorBidi"/>
              <w:noProof/>
              <w:kern w:val="2"/>
              <w:sz w:val="24"/>
              <w:szCs w:val="24"/>
              <w:lang w:eastAsia="fr-FR"/>
              <w14:ligatures w14:val="standardContextual"/>
            </w:rPr>
          </w:pPr>
          <w:hyperlink w:anchor="_Toc208675666" w:history="1">
            <w:r w:rsidRPr="00902C03">
              <w:rPr>
                <w:rStyle w:val="Hyperlink"/>
                <w:rFonts w:eastAsiaTheme="majorEastAsia"/>
                <w:noProof/>
              </w:rPr>
              <w:t>8</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Organisation et responsabilités</w:t>
            </w:r>
            <w:r>
              <w:rPr>
                <w:noProof/>
                <w:webHidden/>
              </w:rPr>
              <w:tab/>
            </w:r>
            <w:r>
              <w:rPr>
                <w:noProof/>
                <w:webHidden/>
              </w:rPr>
              <w:fldChar w:fldCharType="begin"/>
            </w:r>
            <w:r>
              <w:rPr>
                <w:noProof/>
                <w:webHidden/>
              </w:rPr>
              <w:instrText xml:space="preserve"> PAGEREF _Toc208675666 \h </w:instrText>
            </w:r>
            <w:r>
              <w:rPr>
                <w:noProof/>
                <w:webHidden/>
              </w:rPr>
            </w:r>
            <w:r>
              <w:rPr>
                <w:noProof/>
                <w:webHidden/>
              </w:rPr>
              <w:fldChar w:fldCharType="separate"/>
            </w:r>
            <w:r>
              <w:rPr>
                <w:noProof/>
                <w:webHidden/>
              </w:rPr>
              <w:t>46</w:t>
            </w:r>
            <w:r>
              <w:rPr>
                <w:noProof/>
                <w:webHidden/>
              </w:rPr>
              <w:fldChar w:fldCharType="end"/>
            </w:r>
          </w:hyperlink>
        </w:p>
        <w:p w14:paraId="1A8ABA65" w14:textId="0371FAB0"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67" w:history="1">
            <w:r w:rsidRPr="00902C03">
              <w:rPr>
                <w:rStyle w:val="Hyperlink"/>
                <w:rFonts w:eastAsiaTheme="majorEastAsia"/>
                <w:noProof/>
              </w:rPr>
              <w:t>8.1</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Structure de gouvernance du PEPP</w:t>
            </w:r>
            <w:r>
              <w:rPr>
                <w:noProof/>
                <w:webHidden/>
              </w:rPr>
              <w:tab/>
            </w:r>
            <w:r>
              <w:rPr>
                <w:noProof/>
                <w:webHidden/>
              </w:rPr>
              <w:fldChar w:fldCharType="begin"/>
            </w:r>
            <w:r>
              <w:rPr>
                <w:noProof/>
                <w:webHidden/>
              </w:rPr>
              <w:instrText xml:space="preserve"> PAGEREF _Toc208675667 \h </w:instrText>
            </w:r>
            <w:r>
              <w:rPr>
                <w:noProof/>
                <w:webHidden/>
              </w:rPr>
            </w:r>
            <w:r>
              <w:rPr>
                <w:noProof/>
                <w:webHidden/>
              </w:rPr>
              <w:fldChar w:fldCharType="separate"/>
            </w:r>
            <w:r>
              <w:rPr>
                <w:noProof/>
                <w:webHidden/>
              </w:rPr>
              <w:t>46</w:t>
            </w:r>
            <w:r>
              <w:rPr>
                <w:noProof/>
                <w:webHidden/>
              </w:rPr>
              <w:fldChar w:fldCharType="end"/>
            </w:r>
          </w:hyperlink>
        </w:p>
        <w:p w14:paraId="571D877C" w14:textId="257D81B1" w:rsidR="00C41C92" w:rsidRDefault="00C41C92">
          <w:pPr>
            <w:pStyle w:val="TOC2"/>
            <w:tabs>
              <w:tab w:val="left" w:pos="960"/>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68" w:history="1">
            <w:r w:rsidRPr="00902C03">
              <w:rPr>
                <w:rStyle w:val="Hyperlink"/>
                <w:rFonts w:eastAsiaTheme="majorEastAsia"/>
                <w:noProof/>
              </w:rPr>
              <w:t>8.2</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Répartition des responsabilités</w:t>
            </w:r>
            <w:r>
              <w:rPr>
                <w:noProof/>
                <w:webHidden/>
              </w:rPr>
              <w:tab/>
            </w:r>
            <w:r>
              <w:rPr>
                <w:noProof/>
                <w:webHidden/>
              </w:rPr>
              <w:fldChar w:fldCharType="begin"/>
            </w:r>
            <w:r>
              <w:rPr>
                <w:noProof/>
                <w:webHidden/>
              </w:rPr>
              <w:instrText xml:space="preserve"> PAGEREF _Toc208675668 \h </w:instrText>
            </w:r>
            <w:r>
              <w:rPr>
                <w:noProof/>
                <w:webHidden/>
              </w:rPr>
            </w:r>
            <w:r>
              <w:rPr>
                <w:noProof/>
                <w:webHidden/>
              </w:rPr>
              <w:fldChar w:fldCharType="separate"/>
            </w:r>
            <w:r>
              <w:rPr>
                <w:noProof/>
                <w:webHidden/>
              </w:rPr>
              <w:t>46</w:t>
            </w:r>
            <w:r>
              <w:rPr>
                <w:noProof/>
                <w:webHidden/>
              </w:rPr>
              <w:fldChar w:fldCharType="end"/>
            </w:r>
          </w:hyperlink>
        </w:p>
        <w:p w14:paraId="22E3953D" w14:textId="2228FC26" w:rsidR="00C41C92" w:rsidRDefault="00C41C92">
          <w:pPr>
            <w:pStyle w:val="TOC1"/>
            <w:rPr>
              <w:rFonts w:asciiTheme="minorHAnsi" w:eastAsiaTheme="minorEastAsia" w:hAnsiTheme="minorHAnsi" w:cstheme="minorBidi"/>
              <w:noProof/>
              <w:kern w:val="2"/>
              <w:sz w:val="24"/>
              <w:szCs w:val="24"/>
              <w:lang w:eastAsia="fr-FR"/>
              <w14:ligatures w14:val="standardContextual"/>
            </w:rPr>
          </w:pPr>
          <w:hyperlink w:anchor="_Toc208675669" w:history="1">
            <w:r w:rsidRPr="00902C03">
              <w:rPr>
                <w:rStyle w:val="Hyperlink"/>
                <w:rFonts w:eastAsiaTheme="majorEastAsia"/>
                <w:noProof/>
              </w:rPr>
              <w:t>9</w:t>
            </w:r>
            <w:r>
              <w:rPr>
                <w:rFonts w:asciiTheme="minorHAnsi" w:eastAsiaTheme="minorEastAsia" w:hAnsiTheme="minorHAnsi" w:cstheme="minorBidi"/>
                <w:noProof/>
                <w:kern w:val="2"/>
                <w:sz w:val="24"/>
                <w:szCs w:val="24"/>
                <w:lang w:eastAsia="fr-FR"/>
                <w14:ligatures w14:val="standardContextual"/>
              </w:rPr>
              <w:tab/>
            </w:r>
            <w:r w:rsidRPr="00902C03">
              <w:rPr>
                <w:rStyle w:val="Hyperlink"/>
                <w:rFonts w:eastAsiaTheme="majorEastAsia"/>
                <w:noProof/>
              </w:rPr>
              <w:t>Budget indicatif</w:t>
            </w:r>
            <w:r>
              <w:rPr>
                <w:noProof/>
                <w:webHidden/>
              </w:rPr>
              <w:tab/>
            </w:r>
            <w:r>
              <w:rPr>
                <w:noProof/>
                <w:webHidden/>
              </w:rPr>
              <w:fldChar w:fldCharType="begin"/>
            </w:r>
            <w:r>
              <w:rPr>
                <w:noProof/>
                <w:webHidden/>
              </w:rPr>
              <w:instrText xml:space="preserve"> PAGEREF _Toc208675669 \h </w:instrText>
            </w:r>
            <w:r>
              <w:rPr>
                <w:noProof/>
                <w:webHidden/>
              </w:rPr>
            </w:r>
            <w:r>
              <w:rPr>
                <w:noProof/>
                <w:webHidden/>
              </w:rPr>
              <w:fldChar w:fldCharType="separate"/>
            </w:r>
            <w:r>
              <w:rPr>
                <w:noProof/>
                <w:webHidden/>
              </w:rPr>
              <w:t>47</w:t>
            </w:r>
            <w:r>
              <w:rPr>
                <w:noProof/>
                <w:webHidden/>
              </w:rPr>
              <w:fldChar w:fldCharType="end"/>
            </w:r>
          </w:hyperlink>
        </w:p>
        <w:p w14:paraId="0FE0FBF0" w14:textId="44E13E9D" w:rsidR="00C41C92" w:rsidRDefault="00C41C92">
          <w:pPr>
            <w:pStyle w:val="TOC1"/>
            <w:rPr>
              <w:rFonts w:asciiTheme="minorHAnsi" w:eastAsiaTheme="minorEastAsia" w:hAnsiTheme="minorHAnsi" w:cstheme="minorBidi"/>
              <w:noProof/>
              <w:kern w:val="2"/>
              <w:sz w:val="24"/>
              <w:szCs w:val="24"/>
              <w:lang w:eastAsia="fr-FR"/>
              <w14:ligatures w14:val="standardContextual"/>
            </w:rPr>
          </w:pPr>
          <w:hyperlink w:anchor="_Toc208675670" w:history="1">
            <w:r w:rsidRPr="00902C03">
              <w:rPr>
                <w:rStyle w:val="Hyperlink"/>
                <w:rFonts w:eastAsiaTheme="majorEastAsia"/>
                <w:noProof/>
              </w:rPr>
              <w:t>Annexes</w:t>
            </w:r>
            <w:r>
              <w:rPr>
                <w:noProof/>
                <w:webHidden/>
              </w:rPr>
              <w:tab/>
            </w:r>
            <w:r>
              <w:rPr>
                <w:noProof/>
                <w:webHidden/>
              </w:rPr>
              <w:fldChar w:fldCharType="begin"/>
            </w:r>
            <w:r>
              <w:rPr>
                <w:noProof/>
                <w:webHidden/>
              </w:rPr>
              <w:instrText xml:space="preserve"> PAGEREF _Toc208675670 \h </w:instrText>
            </w:r>
            <w:r>
              <w:rPr>
                <w:noProof/>
                <w:webHidden/>
              </w:rPr>
            </w:r>
            <w:r>
              <w:rPr>
                <w:noProof/>
                <w:webHidden/>
              </w:rPr>
              <w:fldChar w:fldCharType="separate"/>
            </w:r>
            <w:r>
              <w:rPr>
                <w:noProof/>
                <w:webHidden/>
              </w:rPr>
              <w:t>48</w:t>
            </w:r>
            <w:r>
              <w:rPr>
                <w:noProof/>
                <w:webHidden/>
              </w:rPr>
              <w:fldChar w:fldCharType="end"/>
            </w:r>
          </w:hyperlink>
        </w:p>
        <w:p w14:paraId="452DD132" w14:textId="7C67F206" w:rsidR="00C41C92" w:rsidRDefault="00C41C92">
          <w:pPr>
            <w:pStyle w:val="TOC2"/>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71" w:history="1">
            <w:r w:rsidRPr="00902C03">
              <w:rPr>
                <w:rStyle w:val="Hyperlink"/>
                <w:rFonts w:eastAsiaTheme="majorEastAsia"/>
                <w:noProof/>
              </w:rPr>
              <w:t>Annexe 1 : PV des réunions et photos prises lors des réunions et des visites :</w:t>
            </w:r>
            <w:r>
              <w:rPr>
                <w:noProof/>
                <w:webHidden/>
              </w:rPr>
              <w:tab/>
            </w:r>
            <w:r>
              <w:rPr>
                <w:noProof/>
                <w:webHidden/>
              </w:rPr>
              <w:fldChar w:fldCharType="begin"/>
            </w:r>
            <w:r>
              <w:rPr>
                <w:noProof/>
                <w:webHidden/>
              </w:rPr>
              <w:instrText xml:space="preserve"> PAGEREF _Toc208675671 \h </w:instrText>
            </w:r>
            <w:r>
              <w:rPr>
                <w:noProof/>
                <w:webHidden/>
              </w:rPr>
            </w:r>
            <w:r>
              <w:rPr>
                <w:noProof/>
                <w:webHidden/>
              </w:rPr>
              <w:fldChar w:fldCharType="separate"/>
            </w:r>
            <w:r>
              <w:rPr>
                <w:noProof/>
                <w:webHidden/>
              </w:rPr>
              <w:t>48</w:t>
            </w:r>
            <w:r>
              <w:rPr>
                <w:noProof/>
                <w:webHidden/>
              </w:rPr>
              <w:fldChar w:fldCharType="end"/>
            </w:r>
          </w:hyperlink>
        </w:p>
        <w:p w14:paraId="09BF4F0C" w14:textId="7503DA6B" w:rsidR="00C41C92" w:rsidRDefault="00C41C92">
          <w:pPr>
            <w:pStyle w:val="TOC2"/>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72" w:history="1">
            <w:r w:rsidRPr="00902C03">
              <w:rPr>
                <w:rStyle w:val="Hyperlink"/>
                <w:rFonts w:eastAsiaTheme="majorEastAsia"/>
                <w:noProof/>
              </w:rPr>
              <w:t>Annexe 2 :  Fiche de dépôt de plainte</w:t>
            </w:r>
            <w:r>
              <w:rPr>
                <w:noProof/>
                <w:webHidden/>
              </w:rPr>
              <w:tab/>
            </w:r>
            <w:r>
              <w:rPr>
                <w:noProof/>
                <w:webHidden/>
              </w:rPr>
              <w:fldChar w:fldCharType="begin"/>
            </w:r>
            <w:r>
              <w:rPr>
                <w:noProof/>
                <w:webHidden/>
              </w:rPr>
              <w:instrText xml:space="preserve"> PAGEREF _Toc208675672 \h </w:instrText>
            </w:r>
            <w:r>
              <w:rPr>
                <w:noProof/>
                <w:webHidden/>
              </w:rPr>
            </w:r>
            <w:r>
              <w:rPr>
                <w:noProof/>
                <w:webHidden/>
              </w:rPr>
              <w:fldChar w:fldCharType="separate"/>
            </w:r>
            <w:r>
              <w:rPr>
                <w:noProof/>
                <w:webHidden/>
              </w:rPr>
              <w:t>63</w:t>
            </w:r>
            <w:r>
              <w:rPr>
                <w:noProof/>
                <w:webHidden/>
              </w:rPr>
              <w:fldChar w:fldCharType="end"/>
            </w:r>
          </w:hyperlink>
        </w:p>
        <w:p w14:paraId="0B4837B6" w14:textId="1E7D612C" w:rsidR="00C41C92" w:rsidRDefault="00C41C92">
          <w:pPr>
            <w:pStyle w:val="TOC2"/>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73" w:history="1">
            <w:r w:rsidRPr="00902C03">
              <w:rPr>
                <w:rStyle w:val="Hyperlink"/>
                <w:rFonts w:eastAsiaTheme="majorEastAsia"/>
                <w:noProof/>
              </w:rPr>
              <w:t>Annexe 3 : Fiche de clôture de plainte</w:t>
            </w:r>
            <w:r>
              <w:rPr>
                <w:noProof/>
                <w:webHidden/>
              </w:rPr>
              <w:tab/>
            </w:r>
            <w:r>
              <w:rPr>
                <w:noProof/>
                <w:webHidden/>
              </w:rPr>
              <w:fldChar w:fldCharType="begin"/>
            </w:r>
            <w:r>
              <w:rPr>
                <w:noProof/>
                <w:webHidden/>
              </w:rPr>
              <w:instrText xml:space="preserve"> PAGEREF _Toc208675673 \h </w:instrText>
            </w:r>
            <w:r>
              <w:rPr>
                <w:noProof/>
                <w:webHidden/>
              </w:rPr>
            </w:r>
            <w:r>
              <w:rPr>
                <w:noProof/>
                <w:webHidden/>
              </w:rPr>
              <w:fldChar w:fldCharType="separate"/>
            </w:r>
            <w:r>
              <w:rPr>
                <w:noProof/>
                <w:webHidden/>
              </w:rPr>
              <w:t>64</w:t>
            </w:r>
            <w:r>
              <w:rPr>
                <w:noProof/>
                <w:webHidden/>
              </w:rPr>
              <w:fldChar w:fldCharType="end"/>
            </w:r>
          </w:hyperlink>
        </w:p>
        <w:p w14:paraId="6C8DE501" w14:textId="2EFA80E9" w:rsidR="00C41C92" w:rsidRDefault="00C41C92">
          <w:pPr>
            <w:pStyle w:val="TOC2"/>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74" w:history="1">
            <w:r w:rsidRPr="00902C03">
              <w:rPr>
                <w:rStyle w:val="Hyperlink"/>
                <w:rFonts w:eastAsiaTheme="majorEastAsia"/>
                <w:noProof/>
              </w:rPr>
              <w:t>Annexe 4 : Fiche d’enregistrement des plaintes liées aux VBG</w:t>
            </w:r>
            <w:r>
              <w:rPr>
                <w:noProof/>
                <w:webHidden/>
              </w:rPr>
              <w:tab/>
            </w:r>
            <w:r>
              <w:rPr>
                <w:noProof/>
                <w:webHidden/>
              </w:rPr>
              <w:fldChar w:fldCharType="begin"/>
            </w:r>
            <w:r>
              <w:rPr>
                <w:noProof/>
                <w:webHidden/>
              </w:rPr>
              <w:instrText xml:space="preserve"> PAGEREF _Toc208675674 \h </w:instrText>
            </w:r>
            <w:r>
              <w:rPr>
                <w:noProof/>
                <w:webHidden/>
              </w:rPr>
            </w:r>
            <w:r>
              <w:rPr>
                <w:noProof/>
                <w:webHidden/>
              </w:rPr>
              <w:fldChar w:fldCharType="separate"/>
            </w:r>
            <w:r>
              <w:rPr>
                <w:noProof/>
                <w:webHidden/>
              </w:rPr>
              <w:t>65</w:t>
            </w:r>
            <w:r>
              <w:rPr>
                <w:noProof/>
                <w:webHidden/>
              </w:rPr>
              <w:fldChar w:fldCharType="end"/>
            </w:r>
          </w:hyperlink>
        </w:p>
        <w:p w14:paraId="1A9757CB" w14:textId="63BD91DE" w:rsidR="00C41C92" w:rsidRDefault="00C41C92">
          <w:pPr>
            <w:pStyle w:val="TOC2"/>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8675675" w:history="1">
            <w:r w:rsidRPr="00902C03">
              <w:rPr>
                <w:rStyle w:val="Hyperlink"/>
                <w:rFonts w:eastAsiaTheme="majorEastAsia"/>
                <w:noProof/>
              </w:rPr>
              <w:t>Annexe 5 : Registre des plaintes</w:t>
            </w:r>
            <w:r>
              <w:rPr>
                <w:noProof/>
                <w:webHidden/>
              </w:rPr>
              <w:tab/>
            </w:r>
            <w:r>
              <w:rPr>
                <w:noProof/>
                <w:webHidden/>
              </w:rPr>
              <w:fldChar w:fldCharType="begin"/>
            </w:r>
            <w:r>
              <w:rPr>
                <w:noProof/>
                <w:webHidden/>
              </w:rPr>
              <w:instrText xml:space="preserve"> PAGEREF _Toc208675675 \h </w:instrText>
            </w:r>
            <w:r>
              <w:rPr>
                <w:noProof/>
                <w:webHidden/>
              </w:rPr>
            </w:r>
            <w:r>
              <w:rPr>
                <w:noProof/>
                <w:webHidden/>
              </w:rPr>
              <w:fldChar w:fldCharType="separate"/>
            </w:r>
            <w:r>
              <w:rPr>
                <w:noProof/>
                <w:webHidden/>
              </w:rPr>
              <w:t>67</w:t>
            </w:r>
            <w:r>
              <w:rPr>
                <w:noProof/>
                <w:webHidden/>
              </w:rPr>
              <w:fldChar w:fldCharType="end"/>
            </w:r>
          </w:hyperlink>
        </w:p>
        <w:p w14:paraId="5B4C2E8B" w14:textId="3B0FC71C" w:rsidR="00C41C92" w:rsidRDefault="00C41C92" w:rsidP="00C41C92">
          <w:pPr>
            <w:pStyle w:val="TOCHeading"/>
            <w:spacing w:line="360" w:lineRule="auto"/>
            <w:jc w:val="center"/>
          </w:pPr>
          <w:r>
            <w:rPr>
              <w:rFonts w:asciiTheme="minorBidi" w:eastAsia="Times New Roman" w:hAnsiTheme="minorBidi" w:cstheme="minorBidi"/>
              <w:color w:val="auto"/>
              <w:szCs w:val="22"/>
              <w:lang w:val="fr-FR"/>
            </w:rPr>
            <w:fldChar w:fldCharType="end"/>
          </w:r>
        </w:p>
        <w:p w14:paraId="40AAA6E7" w14:textId="3BA8C13D" w:rsidR="00C41C92" w:rsidRDefault="00DE02FC" w:rsidP="00C41C92">
          <w:pPr>
            <w:pStyle w:val="TOC2"/>
            <w:tabs>
              <w:tab w:val="left" w:pos="960"/>
              <w:tab w:val="right" w:leader="dot" w:pos="9062"/>
            </w:tabs>
            <w:rPr>
              <w:b/>
              <w:bCs/>
            </w:rPr>
          </w:pPr>
        </w:p>
      </w:sdtContent>
    </w:sdt>
    <w:p w14:paraId="577915F5" w14:textId="77777777" w:rsidR="00C41C92" w:rsidRDefault="00C41C92">
      <w:pPr>
        <w:widowControl/>
        <w:suppressAutoHyphens w:val="0"/>
        <w:autoSpaceDE/>
        <w:autoSpaceDN/>
        <w:spacing w:after="160" w:line="259" w:lineRule="auto"/>
        <w:rPr>
          <w:rFonts w:cstheme="minorBidi"/>
        </w:rPr>
      </w:pPr>
    </w:p>
    <w:p w14:paraId="4FD06E5B" w14:textId="77777777" w:rsidR="00857A5D" w:rsidRPr="00136EAD" w:rsidRDefault="00857A5D" w:rsidP="00272A39">
      <w:pPr>
        <w:widowControl/>
        <w:suppressAutoHyphens w:val="0"/>
        <w:autoSpaceDE/>
        <w:autoSpaceDN/>
        <w:spacing w:after="160" w:line="360" w:lineRule="auto"/>
        <w:rPr>
          <w:rFonts w:cstheme="minorBidi"/>
        </w:rPr>
      </w:pPr>
    </w:p>
    <w:p w14:paraId="480E9C9F" w14:textId="77777777" w:rsidR="002D541B" w:rsidRDefault="00D95D65" w:rsidP="00B45659">
      <w:pPr>
        <w:widowControl/>
        <w:suppressAutoHyphens w:val="0"/>
        <w:autoSpaceDE/>
        <w:autoSpaceDN/>
        <w:spacing w:after="160" w:line="360" w:lineRule="auto"/>
        <w:rPr>
          <w:noProof/>
        </w:rPr>
      </w:pPr>
      <w:r>
        <w:rPr>
          <w:rFonts w:eastAsiaTheme="majorEastAsia" w:cstheme="minorBidi"/>
          <w:b/>
          <w:bCs/>
          <w:sz w:val="24"/>
          <w:szCs w:val="24"/>
        </w:rPr>
        <w:t>Liste des figure</w:t>
      </w:r>
      <w:r w:rsidR="00B45659">
        <w:rPr>
          <w:rFonts w:eastAsiaTheme="majorEastAsia" w:cstheme="minorBidi"/>
          <w:b/>
          <w:bCs/>
          <w:sz w:val="24"/>
          <w:szCs w:val="24"/>
        </w:rPr>
        <w:t>s</w:t>
      </w:r>
      <w:r>
        <w:rPr>
          <w:rFonts w:cstheme="minorBidi"/>
        </w:rPr>
        <w:fldChar w:fldCharType="begin"/>
      </w:r>
      <w:r>
        <w:rPr>
          <w:rFonts w:cstheme="minorBidi"/>
        </w:rPr>
        <w:instrText xml:space="preserve"> TOC \h \z \c "Figure" </w:instrText>
      </w:r>
      <w:r>
        <w:rPr>
          <w:rFonts w:cstheme="minorBidi"/>
        </w:rPr>
        <w:fldChar w:fldCharType="separate"/>
      </w:r>
    </w:p>
    <w:p w14:paraId="739B5BC5" w14:textId="216923FB" w:rsidR="002D541B" w:rsidRDefault="002D541B">
      <w:pPr>
        <w:pStyle w:val="TableofFigures"/>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4250616" w:history="1">
        <w:r w:rsidRPr="00B31C52">
          <w:rPr>
            <w:rStyle w:val="Hyperlink"/>
            <w:rFonts w:eastAsiaTheme="majorEastAsia"/>
            <w:noProof/>
          </w:rPr>
          <w:t>Figure 1 Processus de mécanisme de gestion des plaintes</w:t>
        </w:r>
        <w:r>
          <w:rPr>
            <w:noProof/>
            <w:webHidden/>
          </w:rPr>
          <w:tab/>
        </w:r>
        <w:r>
          <w:rPr>
            <w:noProof/>
            <w:webHidden/>
          </w:rPr>
          <w:fldChar w:fldCharType="begin"/>
        </w:r>
        <w:r>
          <w:rPr>
            <w:noProof/>
            <w:webHidden/>
          </w:rPr>
          <w:instrText xml:space="preserve"> PAGEREF _Toc204250616 \h </w:instrText>
        </w:r>
        <w:r>
          <w:rPr>
            <w:noProof/>
            <w:webHidden/>
          </w:rPr>
        </w:r>
        <w:r>
          <w:rPr>
            <w:noProof/>
            <w:webHidden/>
          </w:rPr>
          <w:fldChar w:fldCharType="separate"/>
        </w:r>
        <w:r>
          <w:rPr>
            <w:noProof/>
            <w:webHidden/>
          </w:rPr>
          <w:t>39</w:t>
        </w:r>
        <w:r>
          <w:rPr>
            <w:noProof/>
            <w:webHidden/>
          </w:rPr>
          <w:fldChar w:fldCharType="end"/>
        </w:r>
      </w:hyperlink>
    </w:p>
    <w:p w14:paraId="5D107C32" w14:textId="3358C738" w:rsidR="00D95D65" w:rsidRPr="00136EAD" w:rsidRDefault="00D95D65" w:rsidP="00272A39">
      <w:pPr>
        <w:widowControl/>
        <w:suppressAutoHyphens w:val="0"/>
        <w:autoSpaceDE/>
        <w:autoSpaceDN/>
        <w:spacing w:after="160" w:line="360" w:lineRule="auto"/>
        <w:rPr>
          <w:rFonts w:cstheme="minorBidi"/>
        </w:rPr>
      </w:pPr>
      <w:r>
        <w:rPr>
          <w:rFonts w:cstheme="minorBidi"/>
        </w:rPr>
        <w:fldChar w:fldCharType="end"/>
      </w:r>
    </w:p>
    <w:p w14:paraId="2CB05E3A" w14:textId="2E09366B" w:rsidR="000D77D9" w:rsidRPr="00136EAD" w:rsidRDefault="000D77D9" w:rsidP="000D77D9">
      <w:pPr>
        <w:widowControl/>
        <w:suppressAutoHyphens w:val="0"/>
        <w:autoSpaceDE/>
        <w:autoSpaceDN/>
        <w:spacing w:line="360" w:lineRule="auto"/>
        <w:rPr>
          <w:rFonts w:eastAsiaTheme="majorEastAsia" w:cstheme="minorBidi"/>
          <w:b/>
          <w:bCs/>
          <w:sz w:val="24"/>
          <w:szCs w:val="24"/>
        </w:rPr>
      </w:pPr>
      <w:r w:rsidRPr="00136EAD">
        <w:rPr>
          <w:rFonts w:eastAsiaTheme="majorEastAsia" w:cstheme="minorBidi"/>
          <w:b/>
          <w:bCs/>
          <w:sz w:val="24"/>
          <w:szCs w:val="24"/>
        </w:rPr>
        <w:t>Liste des Tableaux</w:t>
      </w:r>
    </w:p>
    <w:p w14:paraId="6A5DDDC5" w14:textId="17A5A026" w:rsidR="002D541B" w:rsidRDefault="000D77D9">
      <w:pPr>
        <w:pStyle w:val="TableofFigures"/>
        <w:tabs>
          <w:tab w:val="right" w:leader="dot" w:pos="9062"/>
        </w:tabs>
        <w:rPr>
          <w:rFonts w:asciiTheme="minorHAnsi" w:eastAsiaTheme="minorEastAsia" w:hAnsiTheme="minorHAnsi" w:cstheme="minorBidi"/>
          <w:noProof/>
          <w:kern w:val="2"/>
          <w:sz w:val="24"/>
          <w:szCs w:val="24"/>
          <w:lang w:eastAsia="fr-FR"/>
          <w14:ligatures w14:val="standardContextual"/>
        </w:rPr>
      </w:pPr>
      <w:r w:rsidRPr="00136EAD">
        <w:rPr>
          <w:rFonts w:cstheme="minorBidi"/>
        </w:rPr>
        <w:fldChar w:fldCharType="begin"/>
      </w:r>
      <w:r w:rsidRPr="00136EAD">
        <w:rPr>
          <w:rFonts w:cstheme="minorBidi"/>
        </w:rPr>
        <w:instrText xml:space="preserve"> TOC \h \z \c "Tableau" </w:instrText>
      </w:r>
      <w:r w:rsidRPr="00136EAD">
        <w:rPr>
          <w:rFonts w:cstheme="minorBidi"/>
        </w:rPr>
        <w:fldChar w:fldCharType="separate"/>
      </w:r>
      <w:hyperlink w:anchor="_Toc204250617" w:history="1">
        <w:r w:rsidR="002D541B" w:rsidRPr="000342DD">
          <w:rPr>
            <w:rStyle w:val="Hyperlink"/>
            <w:rFonts w:eastAsiaTheme="majorEastAsia"/>
            <w:noProof/>
          </w:rPr>
          <w:t>Tableau 1 Convergences et divergences entre la réglementation nationale et la réglementation internationale</w:t>
        </w:r>
        <w:r w:rsidR="002D541B">
          <w:rPr>
            <w:noProof/>
            <w:webHidden/>
          </w:rPr>
          <w:tab/>
        </w:r>
        <w:r w:rsidR="002D541B">
          <w:rPr>
            <w:noProof/>
            <w:webHidden/>
          </w:rPr>
          <w:fldChar w:fldCharType="begin"/>
        </w:r>
        <w:r w:rsidR="002D541B">
          <w:rPr>
            <w:noProof/>
            <w:webHidden/>
          </w:rPr>
          <w:instrText xml:space="preserve"> PAGEREF _Toc204250617 \h </w:instrText>
        </w:r>
        <w:r w:rsidR="002D541B">
          <w:rPr>
            <w:noProof/>
            <w:webHidden/>
          </w:rPr>
        </w:r>
        <w:r w:rsidR="002D541B">
          <w:rPr>
            <w:noProof/>
            <w:webHidden/>
          </w:rPr>
          <w:fldChar w:fldCharType="separate"/>
        </w:r>
        <w:r w:rsidR="002D541B">
          <w:rPr>
            <w:noProof/>
            <w:webHidden/>
          </w:rPr>
          <w:t>8</w:t>
        </w:r>
        <w:r w:rsidR="002D541B">
          <w:rPr>
            <w:noProof/>
            <w:webHidden/>
          </w:rPr>
          <w:fldChar w:fldCharType="end"/>
        </w:r>
      </w:hyperlink>
    </w:p>
    <w:p w14:paraId="2E11CB40" w14:textId="64B26408" w:rsidR="002D541B" w:rsidRDefault="002D541B">
      <w:pPr>
        <w:pStyle w:val="TableofFigures"/>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4250618" w:history="1">
        <w:r w:rsidRPr="000342DD">
          <w:rPr>
            <w:rStyle w:val="Hyperlink"/>
            <w:rFonts w:eastAsiaTheme="majorEastAsia"/>
            <w:noProof/>
          </w:rPr>
          <w:t>Tableau 2 Cartographie des partie prenantes</w:t>
        </w:r>
        <w:r>
          <w:rPr>
            <w:noProof/>
            <w:webHidden/>
          </w:rPr>
          <w:tab/>
        </w:r>
        <w:r>
          <w:rPr>
            <w:noProof/>
            <w:webHidden/>
          </w:rPr>
          <w:fldChar w:fldCharType="begin"/>
        </w:r>
        <w:r>
          <w:rPr>
            <w:noProof/>
            <w:webHidden/>
          </w:rPr>
          <w:instrText xml:space="preserve"> PAGEREF _Toc204250618 \h </w:instrText>
        </w:r>
        <w:r>
          <w:rPr>
            <w:noProof/>
            <w:webHidden/>
          </w:rPr>
        </w:r>
        <w:r>
          <w:rPr>
            <w:noProof/>
            <w:webHidden/>
          </w:rPr>
          <w:fldChar w:fldCharType="separate"/>
        </w:r>
        <w:r>
          <w:rPr>
            <w:noProof/>
            <w:webHidden/>
          </w:rPr>
          <w:t>13</w:t>
        </w:r>
        <w:r>
          <w:rPr>
            <w:noProof/>
            <w:webHidden/>
          </w:rPr>
          <w:fldChar w:fldCharType="end"/>
        </w:r>
      </w:hyperlink>
    </w:p>
    <w:p w14:paraId="7BAF1350" w14:textId="68DE63CB" w:rsidR="002D541B" w:rsidRDefault="002D541B">
      <w:pPr>
        <w:pStyle w:val="TableofFigures"/>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4250619" w:history="1">
        <w:r w:rsidRPr="000342DD">
          <w:rPr>
            <w:rStyle w:val="Hyperlink"/>
            <w:rFonts w:eastAsiaTheme="majorEastAsia"/>
            <w:noProof/>
          </w:rPr>
          <w:t>Tableau 3 Moyens d'intégration des groupes vulnérables dans le PEPP</w:t>
        </w:r>
        <w:r>
          <w:rPr>
            <w:noProof/>
            <w:webHidden/>
          </w:rPr>
          <w:tab/>
        </w:r>
        <w:r>
          <w:rPr>
            <w:noProof/>
            <w:webHidden/>
          </w:rPr>
          <w:fldChar w:fldCharType="begin"/>
        </w:r>
        <w:r>
          <w:rPr>
            <w:noProof/>
            <w:webHidden/>
          </w:rPr>
          <w:instrText xml:space="preserve"> PAGEREF _Toc204250619 \h </w:instrText>
        </w:r>
        <w:r>
          <w:rPr>
            <w:noProof/>
            <w:webHidden/>
          </w:rPr>
        </w:r>
        <w:r>
          <w:rPr>
            <w:noProof/>
            <w:webHidden/>
          </w:rPr>
          <w:fldChar w:fldCharType="separate"/>
        </w:r>
        <w:r>
          <w:rPr>
            <w:noProof/>
            <w:webHidden/>
          </w:rPr>
          <w:t>16</w:t>
        </w:r>
        <w:r>
          <w:rPr>
            <w:noProof/>
            <w:webHidden/>
          </w:rPr>
          <w:fldChar w:fldCharType="end"/>
        </w:r>
      </w:hyperlink>
    </w:p>
    <w:p w14:paraId="0684E5B1" w14:textId="4B0AFE4C" w:rsidR="002D541B" w:rsidRDefault="002D541B">
      <w:pPr>
        <w:pStyle w:val="TableofFigures"/>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4250620" w:history="1">
        <w:r w:rsidRPr="000342DD">
          <w:rPr>
            <w:rStyle w:val="Hyperlink"/>
            <w:rFonts w:eastAsiaTheme="majorEastAsia"/>
            <w:noProof/>
          </w:rPr>
          <w:t>Tableau 4: Registre des consultations réalisées</w:t>
        </w:r>
        <w:r>
          <w:rPr>
            <w:noProof/>
            <w:webHidden/>
          </w:rPr>
          <w:tab/>
        </w:r>
        <w:r>
          <w:rPr>
            <w:noProof/>
            <w:webHidden/>
          </w:rPr>
          <w:fldChar w:fldCharType="begin"/>
        </w:r>
        <w:r>
          <w:rPr>
            <w:noProof/>
            <w:webHidden/>
          </w:rPr>
          <w:instrText xml:space="preserve"> PAGEREF _Toc204250620 \h </w:instrText>
        </w:r>
        <w:r>
          <w:rPr>
            <w:noProof/>
            <w:webHidden/>
          </w:rPr>
        </w:r>
        <w:r>
          <w:rPr>
            <w:noProof/>
            <w:webHidden/>
          </w:rPr>
          <w:fldChar w:fldCharType="separate"/>
        </w:r>
        <w:r>
          <w:rPr>
            <w:noProof/>
            <w:webHidden/>
          </w:rPr>
          <w:t>21</w:t>
        </w:r>
        <w:r>
          <w:rPr>
            <w:noProof/>
            <w:webHidden/>
          </w:rPr>
          <w:fldChar w:fldCharType="end"/>
        </w:r>
      </w:hyperlink>
    </w:p>
    <w:p w14:paraId="336C7412" w14:textId="1A074316" w:rsidR="002D541B" w:rsidRDefault="002D541B">
      <w:pPr>
        <w:pStyle w:val="TableofFigures"/>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4250621" w:history="1">
        <w:r w:rsidRPr="000342DD">
          <w:rPr>
            <w:rStyle w:val="Hyperlink"/>
            <w:rFonts w:eastAsiaTheme="majorEastAsia"/>
            <w:noProof/>
          </w:rPr>
          <w:t>Tableau 4 Plan de consultation</w:t>
        </w:r>
        <w:r>
          <w:rPr>
            <w:noProof/>
            <w:webHidden/>
          </w:rPr>
          <w:tab/>
        </w:r>
        <w:r>
          <w:rPr>
            <w:noProof/>
            <w:webHidden/>
          </w:rPr>
          <w:fldChar w:fldCharType="begin"/>
        </w:r>
        <w:r>
          <w:rPr>
            <w:noProof/>
            <w:webHidden/>
          </w:rPr>
          <w:instrText xml:space="preserve"> PAGEREF _Toc204250621 \h </w:instrText>
        </w:r>
        <w:r>
          <w:rPr>
            <w:noProof/>
            <w:webHidden/>
          </w:rPr>
        </w:r>
        <w:r>
          <w:rPr>
            <w:noProof/>
            <w:webHidden/>
          </w:rPr>
          <w:fldChar w:fldCharType="separate"/>
        </w:r>
        <w:r>
          <w:rPr>
            <w:noProof/>
            <w:webHidden/>
          </w:rPr>
          <w:t>24</w:t>
        </w:r>
        <w:r>
          <w:rPr>
            <w:noProof/>
            <w:webHidden/>
          </w:rPr>
          <w:fldChar w:fldCharType="end"/>
        </w:r>
      </w:hyperlink>
    </w:p>
    <w:p w14:paraId="62AD95ED" w14:textId="1A85792A" w:rsidR="002D541B" w:rsidRDefault="002D541B">
      <w:pPr>
        <w:pStyle w:val="TableofFigures"/>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4250622" w:history="1">
        <w:r w:rsidRPr="000342DD">
          <w:rPr>
            <w:rStyle w:val="Hyperlink"/>
            <w:rFonts w:eastAsiaTheme="majorEastAsia"/>
            <w:noProof/>
          </w:rPr>
          <w:t>Tableau 6  Plan de divulgation d’information et de consultation</w:t>
        </w:r>
        <w:r>
          <w:rPr>
            <w:noProof/>
            <w:webHidden/>
          </w:rPr>
          <w:tab/>
        </w:r>
        <w:r>
          <w:rPr>
            <w:noProof/>
            <w:webHidden/>
          </w:rPr>
          <w:fldChar w:fldCharType="begin"/>
        </w:r>
        <w:r>
          <w:rPr>
            <w:noProof/>
            <w:webHidden/>
          </w:rPr>
          <w:instrText xml:space="preserve"> PAGEREF _Toc204250622 \h </w:instrText>
        </w:r>
        <w:r>
          <w:rPr>
            <w:noProof/>
            <w:webHidden/>
          </w:rPr>
        </w:r>
        <w:r>
          <w:rPr>
            <w:noProof/>
            <w:webHidden/>
          </w:rPr>
          <w:fldChar w:fldCharType="separate"/>
        </w:r>
        <w:r>
          <w:rPr>
            <w:noProof/>
            <w:webHidden/>
          </w:rPr>
          <w:t>29</w:t>
        </w:r>
        <w:r>
          <w:rPr>
            <w:noProof/>
            <w:webHidden/>
          </w:rPr>
          <w:fldChar w:fldCharType="end"/>
        </w:r>
      </w:hyperlink>
    </w:p>
    <w:p w14:paraId="385D9890" w14:textId="66998854" w:rsidR="002D541B" w:rsidRDefault="002D541B">
      <w:pPr>
        <w:pStyle w:val="TableofFigures"/>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4250623" w:history="1">
        <w:r w:rsidRPr="000342DD">
          <w:rPr>
            <w:rStyle w:val="Hyperlink"/>
            <w:rFonts w:eastAsiaTheme="majorEastAsia"/>
            <w:noProof/>
          </w:rPr>
          <w:t>Tableau 6 Délais des étapes du MGP</w:t>
        </w:r>
        <w:r>
          <w:rPr>
            <w:noProof/>
            <w:webHidden/>
          </w:rPr>
          <w:tab/>
        </w:r>
        <w:r>
          <w:rPr>
            <w:noProof/>
            <w:webHidden/>
          </w:rPr>
          <w:fldChar w:fldCharType="begin"/>
        </w:r>
        <w:r>
          <w:rPr>
            <w:noProof/>
            <w:webHidden/>
          </w:rPr>
          <w:instrText xml:space="preserve"> PAGEREF _Toc204250623 \h </w:instrText>
        </w:r>
        <w:r>
          <w:rPr>
            <w:noProof/>
            <w:webHidden/>
          </w:rPr>
        </w:r>
        <w:r>
          <w:rPr>
            <w:noProof/>
            <w:webHidden/>
          </w:rPr>
          <w:fldChar w:fldCharType="separate"/>
        </w:r>
        <w:r>
          <w:rPr>
            <w:noProof/>
            <w:webHidden/>
          </w:rPr>
          <w:t>38</w:t>
        </w:r>
        <w:r>
          <w:rPr>
            <w:noProof/>
            <w:webHidden/>
          </w:rPr>
          <w:fldChar w:fldCharType="end"/>
        </w:r>
      </w:hyperlink>
    </w:p>
    <w:p w14:paraId="79B2A2A0" w14:textId="1E69B901" w:rsidR="002D541B" w:rsidRDefault="002D541B">
      <w:pPr>
        <w:pStyle w:val="TableofFigures"/>
        <w:tabs>
          <w:tab w:val="right" w:leader="dot" w:pos="9062"/>
        </w:tabs>
        <w:rPr>
          <w:rFonts w:asciiTheme="minorHAnsi" w:eastAsiaTheme="minorEastAsia" w:hAnsiTheme="minorHAnsi" w:cstheme="minorBidi"/>
          <w:noProof/>
          <w:kern w:val="2"/>
          <w:sz w:val="24"/>
          <w:szCs w:val="24"/>
          <w:lang w:eastAsia="fr-FR"/>
          <w14:ligatures w14:val="standardContextual"/>
        </w:rPr>
      </w:pPr>
      <w:hyperlink w:anchor="_Toc204250624" w:history="1">
        <w:r w:rsidRPr="000342DD">
          <w:rPr>
            <w:rStyle w:val="Hyperlink"/>
            <w:rFonts w:eastAsiaTheme="majorEastAsia"/>
            <w:noProof/>
          </w:rPr>
          <w:t>Tableau 7 Indicateurs de performance de l'engagement des parties prenantes</w:t>
        </w:r>
        <w:r>
          <w:rPr>
            <w:noProof/>
            <w:webHidden/>
          </w:rPr>
          <w:tab/>
        </w:r>
        <w:r>
          <w:rPr>
            <w:noProof/>
            <w:webHidden/>
          </w:rPr>
          <w:fldChar w:fldCharType="begin"/>
        </w:r>
        <w:r>
          <w:rPr>
            <w:noProof/>
            <w:webHidden/>
          </w:rPr>
          <w:instrText xml:space="preserve"> PAGEREF _Toc204250624 \h </w:instrText>
        </w:r>
        <w:r>
          <w:rPr>
            <w:noProof/>
            <w:webHidden/>
          </w:rPr>
        </w:r>
        <w:r>
          <w:rPr>
            <w:noProof/>
            <w:webHidden/>
          </w:rPr>
          <w:fldChar w:fldCharType="separate"/>
        </w:r>
        <w:r>
          <w:rPr>
            <w:noProof/>
            <w:webHidden/>
          </w:rPr>
          <w:t>43</w:t>
        </w:r>
        <w:r>
          <w:rPr>
            <w:noProof/>
            <w:webHidden/>
          </w:rPr>
          <w:fldChar w:fldCharType="end"/>
        </w:r>
      </w:hyperlink>
    </w:p>
    <w:p w14:paraId="6AFB3D9D" w14:textId="5515DDEB" w:rsidR="000D77D9" w:rsidRPr="00136EAD" w:rsidRDefault="000D77D9" w:rsidP="00272A39">
      <w:pPr>
        <w:widowControl/>
        <w:suppressAutoHyphens w:val="0"/>
        <w:autoSpaceDE/>
        <w:autoSpaceDN/>
        <w:spacing w:after="160" w:line="360" w:lineRule="auto"/>
        <w:rPr>
          <w:rFonts w:cstheme="minorBidi"/>
        </w:rPr>
      </w:pPr>
      <w:r w:rsidRPr="00136EAD">
        <w:rPr>
          <w:rFonts w:cstheme="minorBidi"/>
        </w:rPr>
        <w:fldChar w:fldCharType="end"/>
      </w:r>
    </w:p>
    <w:p w14:paraId="7786CEB4" w14:textId="77777777" w:rsidR="000D77D9" w:rsidRPr="00136EAD" w:rsidRDefault="000D77D9" w:rsidP="00272A39">
      <w:pPr>
        <w:widowControl/>
        <w:suppressAutoHyphens w:val="0"/>
        <w:autoSpaceDE/>
        <w:autoSpaceDN/>
        <w:spacing w:after="160" w:line="360" w:lineRule="auto"/>
        <w:rPr>
          <w:rFonts w:cstheme="minorBidi"/>
        </w:rPr>
      </w:pPr>
    </w:p>
    <w:p w14:paraId="72BB7F7A" w14:textId="77777777" w:rsidR="00574D0B" w:rsidRPr="00136EAD" w:rsidRDefault="00574D0B" w:rsidP="00272A39">
      <w:pPr>
        <w:widowControl/>
        <w:suppressAutoHyphens w:val="0"/>
        <w:autoSpaceDE/>
        <w:autoSpaceDN/>
        <w:spacing w:after="160" w:line="360" w:lineRule="auto"/>
        <w:rPr>
          <w:rFonts w:cstheme="minorBidi"/>
        </w:rPr>
      </w:pPr>
    </w:p>
    <w:p w14:paraId="25342204" w14:textId="77777777" w:rsidR="000D77D9" w:rsidRPr="00136EAD" w:rsidRDefault="000D77D9" w:rsidP="00272A39">
      <w:pPr>
        <w:widowControl/>
        <w:suppressAutoHyphens w:val="0"/>
        <w:autoSpaceDE/>
        <w:autoSpaceDN/>
        <w:spacing w:after="160" w:line="360" w:lineRule="auto"/>
        <w:rPr>
          <w:rFonts w:cstheme="minorBidi"/>
        </w:rPr>
      </w:pPr>
    </w:p>
    <w:p w14:paraId="73581090" w14:textId="77777777" w:rsidR="000D77D9" w:rsidRPr="00136EAD" w:rsidRDefault="000D77D9" w:rsidP="00272A39">
      <w:pPr>
        <w:widowControl/>
        <w:suppressAutoHyphens w:val="0"/>
        <w:autoSpaceDE/>
        <w:autoSpaceDN/>
        <w:spacing w:after="160" w:line="360" w:lineRule="auto"/>
        <w:rPr>
          <w:rFonts w:cstheme="minorBidi"/>
        </w:rPr>
      </w:pPr>
    </w:p>
    <w:p w14:paraId="67349170" w14:textId="644EBCAA" w:rsidR="00A1358D" w:rsidRDefault="00C41C92" w:rsidP="00C41C92">
      <w:pPr>
        <w:widowControl/>
        <w:tabs>
          <w:tab w:val="left" w:pos="5208"/>
        </w:tabs>
        <w:suppressAutoHyphens w:val="0"/>
        <w:autoSpaceDE/>
        <w:autoSpaceDN/>
        <w:spacing w:after="160" w:line="360" w:lineRule="auto"/>
        <w:rPr>
          <w:rFonts w:cstheme="minorBidi"/>
        </w:rPr>
      </w:pPr>
      <w:r>
        <w:rPr>
          <w:rFonts w:cstheme="minorBidi"/>
        </w:rPr>
        <w:tab/>
      </w:r>
    </w:p>
    <w:p w14:paraId="435C7881" w14:textId="66BC63D4" w:rsidR="00C41C92" w:rsidRPr="00C41C92" w:rsidRDefault="00C41C92" w:rsidP="00C41C92">
      <w:pPr>
        <w:tabs>
          <w:tab w:val="left" w:pos="5208"/>
        </w:tabs>
        <w:rPr>
          <w:rFonts w:cstheme="minorBidi"/>
        </w:rPr>
        <w:sectPr w:rsidR="00C41C92" w:rsidRPr="00C41C92" w:rsidSect="00E14936">
          <w:headerReference w:type="even" r:id="rId25"/>
          <w:headerReference w:type="default" r:id="rId26"/>
          <w:footerReference w:type="even" r:id="rId27"/>
          <w:footerReference w:type="default" r:id="rId28"/>
          <w:headerReference w:type="first" r:id="rId29"/>
          <w:footerReference w:type="first" r:id="rId30"/>
          <w:pgSz w:w="11906" w:h="16838"/>
          <w:pgMar w:top="857" w:right="1417" w:bottom="1417" w:left="1417" w:header="708" w:footer="708" w:gutter="0"/>
          <w:cols w:space="708"/>
          <w:titlePg/>
          <w:docGrid w:linePitch="360"/>
        </w:sectPr>
      </w:pPr>
      <w:r>
        <w:rPr>
          <w:rFonts w:cstheme="minorBidi"/>
        </w:rPr>
        <w:tab/>
      </w:r>
    </w:p>
    <w:p w14:paraId="032CA326" w14:textId="4FAD1FD1" w:rsidR="00365164" w:rsidRDefault="00365164" w:rsidP="00A47D29">
      <w:pPr>
        <w:pStyle w:val="Titre11"/>
      </w:pPr>
      <w:bookmarkStart w:id="1" w:name="_Toc204250566"/>
      <w:bookmarkStart w:id="2" w:name="_Toc208675626"/>
      <w:r w:rsidRPr="00136EAD">
        <w:t>Introduction</w:t>
      </w:r>
      <w:bookmarkEnd w:id="1"/>
      <w:bookmarkEnd w:id="2"/>
    </w:p>
    <w:p w14:paraId="573E1C72" w14:textId="77777777" w:rsidR="00037DC9" w:rsidRDefault="00037DC9" w:rsidP="00037DC9">
      <w:pPr>
        <w:pStyle w:val="Titre11"/>
        <w:numPr>
          <w:ilvl w:val="0"/>
          <w:numId w:val="0"/>
        </w:numPr>
        <w:ind w:left="432" w:hanging="432"/>
      </w:pPr>
    </w:p>
    <w:p w14:paraId="56C00CDD" w14:textId="77777777" w:rsidR="00037DC9" w:rsidRPr="00136EAD" w:rsidRDefault="00037DC9" w:rsidP="00037DC9">
      <w:pPr>
        <w:pStyle w:val="Titre21"/>
      </w:pPr>
      <w:bookmarkStart w:id="3" w:name="_Toc204250567"/>
      <w:bookmarkStart w:id="4" w:name="_Toc208675627"/>
      <w:r w:rsidRPr="00136EAD">
        <w:t>Contexte et description du projet</w:t>
      </w:r>
      <w:bookmarkEnd w:id="3"/>
      <w:bookmarkEnd w:id="4"/>
    </w:p>
    <w:p w14:paraId="0AA2A70F" w14:textId="25575FEE" w:rsidR="003A0CD1" w:rsidRPr="003A0CD1" w:rsidRDefault="00037DC9" w:rsidP="003A0CD1">
      <w:pPr>
        <w:widowControl/>
        <w:suppressAutoHyphens w:val="0"/>
        <w:autoSpaceDE/>
        <w:autoSpaceDN/>
        <w:spacing w:before="100" w:beforeAutospacing="1" w:after="100" w:afterAutospacing="1" w:line="360" w:lineRule="auto"/>
        <w:jc w:val="both"/>
        <w:rPr>
          <w:rFonts w:cstheme="minorBidi"/>
          <w:lang w:eastAsia="fr-FR"/>
        </w:rPr>
      </w:pPr>
      <w:r w:rsidRPr="00136EAD">
        <w:rPr>
          <w:rFonts w:cstheme="minorBidi"/>
          <w:lang w:eastAsia="fr-FR"/>
        </w:rPr>
        <w:t>Le</w:t>
      </w:r>
      <w:r w:rsidR="003A0CD1">
        <w:rPr>
          <w:rFonts w:cstheme="minorBidi"/>
          <w:lang w:eastAsia="fr-FR"/>
        </w:rPr>
        <w:t xml:space="preserve"> </w:t>
      </w:r>
      <w:r w:rsidR="003A0CD1" w:rsidRPr="003A0CD1">
        <w:rPr>
          <w:rFonts w:cstheme="minorBidi"/>
          <w:lang w:eastAsia="fr-FR"/>
        </w:rPr>
        <w:t>Plan Solaire Tunisien (PST) vise à renforcer la transition énergétique nationale par la promotion des énergies renouvelables et la réduction de la dépendance aux énergies fossiles. Il traduit l’ambition de la Tunisie de s’affirmer comme une plateforme régionale de production d’électricité verte, en s’appuyant sur ses ressources naturelles, notamment le fort potentiel solaire du centre et du sud du pays.</w:t>
      </w:r>
    </w:p>
    <w:p w14:paraId="1CEFA499" w14:textId="77777777" w:rsidR="003A0CD1" w:rsidRPr="003A0CD1" w:rsidRDefault="003A0CD1" w:rsidP="003A0CD1">
      <w:pPr>
        <w:widowControl/>
        <w:suppressAutoHyphens w:val="0"/>
        <w:autoSpaceDE/>
        <w:autoSpaceDN/>
        <w:spacing w:before="100" w:beforeAutospacing="1" w:after="100" w:afterAutospacing="1" w:line="360" w:lineRule="auto"/>
        <w:jc w:val="both"/>
        <w:rPr>
          <w:rFonts w:cstheme="minorBidi"/>
          <w:lang w:eastAsia="fr-FR"/>
        </w:rPr>
      </w:pPr>
      <w:r w:rsidRPr="003A0CD1">
        <w:rPr>
          <w:rFonts w:cstheme="minorBidi"/>
          <w:lang w:eastAsia="fr-FR"/>
        </w:rPr>
        <w:t>Dans ce cadre, le ministère de l’Industrie, de l’Énergie et des Mines a lancé un appel d’offres national pour la production d’électricité à partir de sources renouvelables, dans le cadre du régime de concession. Le groupe Qair, opérateur international spécialisé dans les énergies renouvelables, a été retenu pour développer un projet de centrale solaire photovoltaïque d’une capacité de 237 MWc dans la région de Sidi Bouzid.</w:t>
      </w:r>
    </w:p>
    <w:p w14:paraId="308A3EC3" w14:textId="77777777" w:rsidR="003A0CD1" w:rsidRPr="003A0CD1" w:rsidRDefault="003A0CD1" w:rsidP="003A0CD1">
      <w:pPr>
        <w:widowControl/>
        <w:suppressAutoHyphens w:val="0"/>
        <w:autoSpaceDE/>
        <w:autoSpaceDN/>
        <w:spacing w:before="100" w:beforeAutospacing="1" w:after="100" w:afterAutospacing="1" w:line="360" w:lineRule="auto"/>
        <w:jc w:val="both"/>
        <w:rPr>
          <w:rFonts w:cstheme="minorBidi"/>
          <w:lang w:eastAsia="fr-FR"/>
        </w:rPr>
      </w:pPr>
      <w:r w:rsidRPr="003A0CD1">
        <w:rPr>
          <w:rFonts w:cstheme="minorBidi"/>
          <w:lang w:eastAsia="fr-FR"/>
        </w:rPr>
        <w:t>Le projet concerne la construction d’une centrale solaire située dans la délégation de Mezzouna, gouvernorat de Sidi Bouzid, sur un terrain du domaine privé de l’État. Le site proposé est réparti sur plusieurs parcelles totalisant environ 276 ha, localisées à environ 12 km du centre-ville de Mezzouna. L’électricité produite sera injectée dans le réseau national via une ligne de transmission reliant le site au poste source STEG de Mezzouna, distant d’environ 9 km. Le tracé exact de la ligne de raccordement est en cours de définition et sera intégré à l’étude environnementale.</w:t>
      </w:r>
    </w:p>
    <w:p w14:paraId="42969160" w14:textId="084F5528" w:rsidR="003A0CD1" w:rsidRPr="003A0CD1" w:rsidRDefault="003A0CD1" w:rsidP="003A0CD1">
      <w:pPr>
        <w:widowControl/>
        <w:suppressAutoHyphens w:val="0"/>
        <w:autoSpaceDE/>
        <w:autoSpaceDN/>
        <w:spacing w:before="100" w:beforeAutospacing="1" w:after="100" w:afterAutospacing="1" w:line="360" w:lineRule="auto"/>
        <w:jc w:val="both"/>
        <w:rPr>
          <w:rFonts w:cstheme="minorBidi"/>
          <w:lang w:eastAsia="fr-FR"/>
        </w:rPr>
      </w:pPr>
      <w:r w:rsidRPr="003A0CD1">
        <w:rPr>
          <w:rFonts w:cstheme="minorBidi"/>
          <w:lang w:eastAsia="fr-FR"/>
        </w:rPr>
        <w:t>Afin de garantir la conformité du projet aux exigences réglementaires tunisiennes et aux standards internationaux, le groupe Qair a mandaté le bureau d’études ASF Consulting pour la réalisation d’une Étude d’Impact Environnemental et Social (EIES) complète. Cette étude intègre un Plan de Gestion Environnementale et Sociale (PGES), un Plan d’Engagement et de Participation des Parties Prenantes (PEPP), ainsi qu’un Cadre d’Acquisition des Terres et de Réinstallation, conformément aux exigences de la Société Financière Internationale (SFI), de la Banque Européenne pour la Reconstruction et le Développement (BERD), et de la Banque Européenne d’Investissement (BEI).</w:t>
      </w:r>
    </w:p>
    <w:p w14:paraId="2553D97E" w14:textId="77777777" w:rsidR="003A0CD1" w:rsidRPr="003A0CD1" w:rsidRDefault="003A0CD1" w:rsidP="003A0CD1">
      <w:pPr>
        <w:widowControl/>
        <w:suppressAutoHyphens w:val="0"/>
        <w:autoSpaceDE/>
        <w:autoSpaceDN/>
        <w:spacing w:before="100" w:beforeAutospacing="1" w:after="100" w:afterAutospacing="1" w:line="360" w:lineRule="auto"/>
        <w:jc w:val="both"/>
        <w:rPr>
          <w:rFonts w:cstheme="minorBidi"/>
          <w:lang w:eastAsia="fr-FR"/>
        </w:rPr>
      </w:pPr>
      <w:r w:rsidRPr="003A0CD1">
        <w:rPr>
          <w:rFonts w:cstheme="minorBidi"/>
          <w:lang w:eastAsia="fr-FR"/>
        </w:rPr>
        <w:t>Cette mission vise à garantir une mise en œuvre responsable, inclusive et durable du projet, fondée sur une identification rigoureuse des impacts potentiels, une concertation transparente avec les parties prenantes, et l’adoption de mesures de gestion environnementale et sociale adaptées au contexte local.</w:t>
      </w:r>
    </w:p>
    <w:p w14:paraId="2C146990" w14:textId="77777777" w:rsidR="00037DC9" w:rsidRDefault="00037DC9" w:rsidP="008358A1">
      <w:pPr>
        <w:pStyle w:val="Titre11"/>
        <w:numPr>
          <w:ilvl w:val="0"/>
          <w:numId w:val="0"/>
        </w:numPr>
      </w:pPr>
    </w:p>
    <w:p w14:paraId="61A00F42" w14:textId="2996D878" w:rsidR="00037DC9" w:rsidRPr="00037DC9" w:rsidRDefault="00AB2999" w:rsidP="00037DC9">
      <w:pPr>
        <w:pStyle w:val="Titre21"/>
      </w:pPr>
      <w:bookmarkStart w:id="5" w:name="_Toc204250568"/>
      <w:bookmarkStart w:id="6" w:name="_Toc208675628"/>
      <w:r>
        <w:t>Objectif du PEPP</w:t>
      </w:r>
      <w:bookmarkEnd w:id="5"/>
      <w:bookmarkEnd w:id="6"/>
      <w:r>
        <w:t xml:space="preserve"> </w:t>
      </w:r>
    </w:p>
    <w:p w14:paraId="4064EF1C" w14:textId="1547F372" w:rsidR="0099253B" w:rsidRPr="0099253B" w:rsidRDefault="0099253B" w:rsidP="0099253B">
      <w:pPr>
        <w:widowControl/>
        <w:suppressAutoHyphens w:val="0"/>
        <w:autoSpaceDE/>
        <w:autoSpaceDN/>
        <w:spacing w:before="100" w:beforeAutospacing="1" w:after="100" w:afterAutospacing="1" w:line="360" w:lineRule="auto"/>
        <w:jc w:val="both"/>
        <w:rPr>
          <w:rFonts w:cstheme="minorBidi"/>
          <w:lang w:eastAsia="fr-FR"/>
        </w:rPr>
      </w:pPr>
      <w:r w:rsidRPr="0099253B">
        <w:rPr>
          <w:rFonts w:cstheme="minorBidi"/>
          <w:lang w:eastAsia="fr-FR"/>
        </w:rPr>
        <w:t>Le présent Plan d’Engagement des Parties Prenantes (PEPP) a été élaboré dans le cadre du développement de deux projets de centrales solaires photovoltaïques situées respectivement à El Khobna (gouvernorat de Sidi Bouzid) et à El Ksar (gouvernorat de Gafsa), en Tunisie. Ces projets, portés par le groupe Qair dans le cadre du régime des concessions privées, s’inscrivent pleinement dans la stratégie nationale de transition énergétique et bénéficient du soutien financier conjoint de la Banque Européenne pour la Reconstruction et le Développement (BERD), de la Banque Européenne d’Investissement (BEI) et de la Société Financière Internationale (SFI).</w:t>
      </w:r>
    </w:p>
    <w:p w14:paraId="7B35E47A" w14:textId="53F9A688" w:rsidR="0099253B" w:rsidRPr="0099253B" w:rsidRDefault="0099253B" w:rsidP="0099253B">
      <w:pPr>
        <w:widowControl/>
        <w:suppressAutoHyphens w:val="0"/>
        <w:autoSpaceDE/>
        <w:autoSpaceDN/>
        <w:spacing w:before="100" w:beforeAutospacing="1" w:after="100" w:afterAutospacing="1" w:line="360" w:lineRule="auto"/>
        <w:jc w:val="both"/>
        <w:rPr>
          <w:rFonts w:cstheme="minorBidi"/>
          <w:lang w:eastAsia="fr-FR"/>
        </w:rPr>
      </w:pPr>
      <w:r w:rsidRPr="0099253B">
        <w:rPr>
          <w:rFonts w:cstheme="minorBidi"/>
          <w:lang w:eastAsia="fr-FR"/>
        </w:rPr>
        <w:t>La préparation de ces PEPP vise à garantir un processus structuré, inclusif et transparent d'engagement des parties prenantes, en conformité avec les exigences de l</w:t>
      </w:r>
      <w:r w:rsidR="00D11B67">
        <w:rPr>
          <w:rFonts w:cstheme="minorBidi"/>
          <w:lang w:eastAsia="fr-FR"/>
        </w:rPr>
        <w:t xml:space="preserve">’exigence de performance </w:t>
      </w:r>
      <w:r w:rsidRPr="0099253B">
        <w:rPr>
          <w:rFonts w:cstheme="minorBidi"/>
          <w:lang w:eastAsia="fr-FR"/>
        </w:rPr>
        <w:t>10 (</w:t>
      </w:r>
      <w:r w:rsidR="00D11B67">
        <w:rPr>
          <w:rFonts w:cstheme="minorBidi"/>
          <w:lang w:eastAsia="fr-FR"/>
        </w:rPr>
        <w:t>EP</w:t>
      </w:r>
      <w:r w:rsidRPr="0099253B">
        <w:rPr>
          <w:rFonts w:cstheme="minorBidi"/>
          <w:lang w:eastAsia="fr-FR"/>
        </w:rPr>
        <w:t xml:space="preserve">10) de la BERD, ainsi que </w:t>
      </w:r>
      <w:r w:rsidR="00D11B67">
        <w:rPr>
          <w:rFonts w:cstheme="minorBidi"/>
          <w:lang w:eastAsia="fr-FR"/>
        </w:rPr>
        <w:t xml:space="preserve">la NES </w:t>
      </w:r>
      <w:r w:rsidR="00011F9C">
        <w:rPr>
          <w:rFonts w:cstheme="minorBidi"/>
          <w:lang w:eastAsia="fr-FR"/>
        </w:rPr>
        <w:t xml:space="preserve">2 de </w:t>
      </w:r>
      <w:r w:rsidR="00011F9C" w:rsidRPr="0099253B">
        <w:rPr>
          <w:rFonts w:cstheme="minorBidi"/>
          <w:lang w:eastAsia="fr-FR"/>
        </w:rPr>
        <w:t>la</w:t>
      </w:r>
      <w:r w:rsidRPr="0099253B">
        <w:rPr>
          <w:rFonts w:cstheme="minorBidi"/>
          <w:lang w:eastAsia="fr-FR"/>
        </w:rPr>
        <w:t xml:space="preserve"> BEI et de la Norme de Performance 1 (</w:t>
      </w:r>
      <w:r w:rsidR="00D11B67">
        <w:rPr>
          <w:rFonts w:cstheme="minorBidi"/>
          <w:lang w:eastAsia="fr-FR"/>
        </w:rPr>
        <w:t>NP1</w:t>
      </w:r>
      <w:r w:rsidRPr="0099253B">
        <w:rPr>
          <w:rFonts w:cstheme="minorBidi"/>
          <w:lang w:eastAsia="fr-FR"/>
        </w:rPr>
        <w:t>) de la SFI relatives à l’information et à la participation des parties prenantes. Elle s’appuie également sur les bonnes pratiques internationales en matière de durabilité environnementale et sociale.</w:t>
      </w:r>
    </w:p>
    <w:p w14:paraId="5D8B1E52" w14:textId="77777777" w:rsidR="0099253B" w:rsidRPr="0099253B" w:rsidRDefault="0099253B" w:rsidP="0099253B">
      <w:pPr>
        <w:widowControl/>
        <w:suppressAutoHyphens w:val="0"/>
        <w:autoSpaceDE/>
        <w:autoSpaceDN/>
        <w:spacing w:before="100" w:beforeAutospacing="1" w:after="100" w:afterAutospacing="1" w:line="360" w:lineRule="auto"/>
        <w:jc w:val="both"/>
        <w:rPr>
          <w:rFonts w:cstheme="minorBidi"/>
          <w:lang w:eastAsia="fr-FR"/>
        </w:rPr>
      </w:pPr>
      <w:r w:rsidRPr="0099253B">
        <w:rPr>
          <w:rFonts w:cstheme="minorBidi"/>
          <w:lang w:eastAsia="fr-FR"/>
        </w:rPr>
        <w:t>L’engagement des parties prenantes est un levier essentiel pour assurer l’acceptabilité sociale, la durabilité environnementale et l’efficacité opérationnelle des projets. Il permet d’établir des relations constructives et continues avec les acteurs locaux, d’identifier les préoccupations sociales et environnementales potentielles, et de les intégrer dans la conception, la mise en œuvre et le suivi des projets.</w:t>
      </w:r>
    </w:p>
    <w:p w14:paraId="3D170F53" w14:textId="77777777" w:rsidR="0099253B" w:rsidRPr="0099253B" w:rsidRDefault="0099253B" w:rsidP="0099253B">
      <w:pPr>
        <w:widowControl/>
        <w:suppressAutoHyphens w:val="0"/>
        <w:autoSpaceDE/>
        <w:autoSpaceDN/>
        <w:spacing w:before="100" w:beforeAutospacing="1" w:after="100" w:afterAutospacing="1" w:line="360" w:lineRule="auto"/>
        <w:jc w:val="both"/>
        <w:rPr>
          <w:rFonts w:cstheme="minorBidi"/>
          <w:lang w:eastAsia="fr-FR"/>
        </w:rPr>
      </w:pPr>
      <w:r w:rsidRPr="0099253B">
        <w:rPr>
          <w:rFonts w:cstheme="minorBidi"/>
          <w:lang w:eastAsia="fr-FR"/>
        </w:rPr>
        <w:t>Ainsi, ce PEPP a pour objectifs de :</w:t>
      </w:r>
    </w:p>
    <w:p w14:paraId="38B3AD55" w14:textId="77777777" w:rsidR="0099253B" w:rsidRPr="0099253B" w:rsidRDefault="0099253B" w:rsidP="00806FA0">
      <w:pPr>
        <w:widowControl/>
        <w:numPr>
          <w:ilvl w:val="0"/>
          <w:numId w:val="6"/>
        </w:numPr>
        <w:suppressAutoHyphens w:val="0"/>
        <w:autoSpaceDE/>
        <w:autoSpaceDN/>
        <w:spacing w:before="100" w:beforeAutospacing="1" w:after="100" w:afterAutospacing="1" w:line="360" w:lineRule="auto"/>
        <w:jc w:val="both"/>
        <w:rPr>
          <w:rFonts w:cstheme="minorBidi"/>
          <w:lang w:eastAsia="fr-FR"/>
        </w:rPr>
      </w:pPr>
      <w:r w:rsidRPr="0099253B">
        <w:rPr>
          <w:rFonts w:cstheme="minorBidi"/>
          <w:lang w:eastAsia="fr-FR"/>
        </w:rPr>
        <w:t>Identifier les parties prenantes concernées par les projets, en particulier les communautés affectées et les groupes vulnérables ;</w:t>
      </w:r>
    </w:p>
    <w:p w14:paraId="600D68F9" w14:textId="77777777" w:rsidR="0099253B" w:rsidRPr="0099253B" w:rsidRDefault="0099253B" w:rsidP="00806FA0">
      <w:pPr>
        <w:widowControl/>
        <w:numPr>
          <w:ilvl w:val="0"/>
          <w:numId w:val="6"/>
        </w:numPr>
        <w:suppressAutoHyphens w:val="0"/>
        <w:autoSpaceDE/>
        <w:autoSpaceDN/>
        <w:spacing w:before="100" w:beforeAutospacing="1" w:after="100" w:afterAutospacing="1" w:line="360" w:lineRule="auto"/>
        <w:jc w:val="both"/>
        <w:rPr>
          <w:rFonts w:cstheme="minorBidi"/>
          <w:lang w:eastAsia="fr-FR"/>
        </w:rPr>
      </w:pPr>
      <w:r w:rsidRPr="0099253B">
        <w:rPr>
          <w:rFonts w:cstheme="minorBidi"/>
          <w:lang w:eastAsia="fr-FR"/>
        </w:rPr>
        <w:t>Évaluer les enjeux d’intérêt et d’influence de chaque acteur à travers une cartographie des parties prenantes ;</w:t>
      </w:r>
    </w:p>
    <w:p w14:paraId="7D810327" w14:textId="77777777" w:rsidR="0099253B" w:rsidRPr="0099253B" w:rsidRDefault="0099253B" w:rsidP="00806FA0">
      <w:pPr>
        <w:widowControl/>
        <w:numPr>
          <w:ilvl w:val="0"/>
          <w:numId w:val="6"/>
        </w:numPr>
        <w:suppressAutoHyphens w:val="0"/>
        <w:autoSpaceDE/>
        <w:autoSpaceDN/>
        <w:spacing w:before="100" w:beforeAutospacing="1" w:after="100" w:afterAutospacing="1" w:line="360" w:lineRule="auto"/>
        <w:jc w:val="both"/>
        <w:rPr>
          <w:rFonts w:cstheme="minorBidi"/>
          <w:lang w:eastAsia="fr-FR"/>
        </w:rPr>
      </w:pPr>
      <w:r w:rsidRPr="0099253B">
        <w:rPr>
          <w:rFonts w:cstheme="minorBidi"/>
          <w:lang w:eastAsia="fr-FR"/>
        </w:rPr>
        <w:t>Définir des modalités d’information, de consultation et de participation adaptées au contexte local ;</w:t>
      </w:r>
    </w:p>
    <w:p w14:paraId="5962E22F" w14:textId="77777777" w:rsidR="0099253B" w:rsidRPr="0099253B" w:rsidRDefault="0099253B" w:rsidP="00806FA0">
      <w:pPr>
        <w:widowControl/>
        <w:numPr>
          <w:ilvl w:val="0"/>
          <w:numId w:val="6"/>
        </w:numPr>
        <w:suppressAutoHyphens w:val="0"/>
        <w:autoSpaceDE/>
        <w:autoSpaceDN/>
        <w:spacing w:before="100" w:beforeAutospacing="1" w:after="100" w:afterAutospacing="1" w:line="360" w:lineRule="auto"/>
        <w:jc w:val="both"/>
        <w:rPr>
          <w:rFonts w:cstheme="minorBidi"/>
          <w:lang w:eastAsia="fr-FR"/>
        </w:rPr>
      </w:pPr>
      <w:r w:rsidRPr="0099253B">
        <w:rPr>
          <w:rFonts w:cstheme="minorBidi"/>
          <w:lang w:eastAsia="fr-FR"/>
        </w:rPr>
        <w:t>Décrire les mécanismes mis en place pour recueillir et traiter les commentaires, préoccupations et plaintes des parties prenantes tout au long du cycle de vie des projets ;</w:t>
      </w:r>
    </w:p>
    <w:p w14:paraId="42AC7E30" w14:textId="29D0AFC3" w:rsidR="00A47D29" w:rsidRPr="00FA48E9" w:rsidRDefault="0099253B" w:rsidP="00806FA0">
      <w:pPr>
        <w:widowControl/>
        <w:numPr>
          <w:ilvl w:val="0"/>
          <w:numId w:val="6"/>
        </w:numPr>
        <w:suppressAutoHyphens w:val="0"/>
        <w:autoSpaceDE/>
        <w:autoSpaceDN/>
        <w:spacing w:before="100" w:beforeAutospacing="1" w:after="100" w:afterAutospacing="1" w:line="360" w:lineRule="auto"/>
        <w:jc w:val="both"/>
        <w:rPr>
          <w:rFonts w:cstheme="minorBidi"/>
          <w:lang w:eastAsia="fr-FR"/>
        </w:rPr>
      </w:pPr>
      <w:r w:rsidRPr="0099253B">
        <w:rPr>
          <w:rFonts w:cstheme="minorBidi"/>
          <w:lang w:eastAsia="fr-FR"/>
        </w:rPr>
        <w:t>Fournir un cadre de suivi, de mise à jour et de gestion de l’engagement des parties prenantes.</w:t>
      </w:r>
      <w:r w:rsidR="00A47D29" w:rsidRPr="00FA48E9">
        <w:rPr>
          <w:rFonts w:cstheme="minorBidi"/>
          <w:lang w:eastAsia="fr-FR"/>
        </w:rPr>
        <w:br w:type="page"/>
      </w:r>
    </w:p>
    <w:p w14:paraId="2CB43085" w14:textId="77777777" w:rsidR="00A47D29" w:rsidRPr="00136EAD" w:rsidRDefault="00A47D29" w:rsidP="00A47D29">
      <w:pPr>
        <w:widowControl/>
        <w:suppressAutoHyphens w:val="0"/>
        <w:autoSpaceDE/>
        <w:autoSpaceDN/>
        <w:spacing w:before="100" w:beforeAutospacing="1" w:after="100" w:afterAutospacing="1" w:line="360" w:lineRule="auto"/>
        <w:jc w:val="both"/>
        <w:rPr>
          <w:rFonts w:cstheme="minorBidi"/>
          <w:lang w:eastAsia="fr-FR"/>
        </w:rPr>
      </w:pPr>
    </w:p>
    <w:p w14:paraId="2ED122EF" w14:textId="3C3F5D9C" w:rsidR="00BB5873" w:rsidRDefault="00AB2999" w:rsidP="00A47D29">
      <w:pPr>
        <w:pStyle w:val="Titre11"/>
      </w:pPr>
      <w:bookmarkStart w:id="7" w:name="_Toc204250569"/>
      <w:bookmarkStart w:id="8" w:name="_Toc208675629"/>
      <w:r w:rsidRPr="00AB2999">
        <w:t>Cadre réglementaire et institutionnel</w:t>
      </w:r>
      <w:bookmarkEnd w:id="7"/>
      <w:bookmarkEnd w:id="8"/>
    </w:p>
    <w:p w14:paraId="01D2EDB0" w14:textId="77777777" w:rsidR="00A47D29" w:rsidRPr="00AB2999" w:rsidRDefault="00A47D29" w:rsidP="00A47D29">
      <w:pPr>
        <w:pStyle w:val="Titre11"/>
        <w:numPr>
          <w:ilvl w:val="0"/>
          <w:numId w:val="0"/>
        </w:numPr>
        <w:ind w:left="432"/>
      </w:pPr>
    </w:p>
    <w:p w14:paraId="08E3E99E" w14:textId="5F3751D1" w:rsidR="008D654B" w:rsidRPr="00A47D29" w:rsidRDefault="008D654B" w:rsidP="00A47D29">
      <w:pPr>
        <w:pStyle w:val="Titre21"/>
      </w:pPr>
      <w:bookmarkStart w:id="9" w:name="_Toc198131613"/>
      <w:bookmarkStart w:id="10" w:name="_Toc204250570"/>
      <w:bookmarkStart w:id="11" w:name="_Toc208675630"/>
      <w:r w:rsidRPr="00A47D29">
        <w:rPr>
          <w:rStyle w:val="Heading2Char"/>
          <w:sz w:val="22"/>
          <w:szCs w:val="22"/>
        </w:rPr>
        <w:t>Exigences légales nationales</w:t>
      </w:r>
      <w:bookmarkEnd w:id="9"/>
      <w:bookmarkEnd w:id="10"/>
      <w:bookmarkEnd w:id="11"/>
      <w:r w:rsidRPr="00A47D29">
        <w:rPr>
          <w:rStyle w:val="Heading2Char"/>
          <w:sz w:val="22"/>
          <w:szCs w:val="22"/>
        </w:rPr>
        <w:t xml:space="preserve"> </w:t>
      </w:r>
    </w:p>
    <w:p w14:paraId="36533FD1" w14:textId="77777777" w:rsidR="00FA48E9" w:rsidRDefault="00FA48E9" w:rsidP="008D654B">
      <w:pPr>
        <w:widowControl/>
        <w:suppressAutoHyphens w:val="0"/>
        <w:autoSpaceDE/>
        <w:autoSpaceDN/>
        <w:spacing w:after="160" w:line="259" w:lineRule="auto"/>
        <w:rPr>
          <w:rFonts w:ascii="Book Antiqua" w:hAnsi="Book Antiqua"/>
          <w:sz w:val="20"/>
          <w:szCs w:val="20"/>
        </w:rPr>
      </w:pPr>
    </w:p>
    <w:p w14:paraId="2E66D322" w14:textId="6635A397" w:rsidR="00FA48E9" w:rsidRPr="00FA48E9" w:rsidRDefault="00FA48E9" w:rsidP="00FA48E9">
      <w:pPr>
        <w:spacing w:line="360" w:lineRule="auto"/>
        <w:jc w:val="both"/>
      </w:pPr>
      <w:r w:rsidRPr="00FA48E9">
        <w:t>En Tunisie, le cadre réglementaire relatif à la participation des parties prenantes est en évolution constante, avec des avancées notables dans la reconnaissance du droit à la participation citoyenne, sans toutefois qu’un mécanisme structuré et contraignant dédié spécifiquement aux projets d’infrastructure ou aux évaluations environnementales et sociales (EIES) soit encore en vigueur.</w:t>
      </w:r>
    </w:p>
    <w:p w14:paraId="39BE89E8" w14:textId="77777777" w:rsidR="00FA48E9" w:rsidRPr="00FA48E9" w:rsidRDefault="00FA48E9" w:rsidP="00FA48E9">
      <w:pPr>
        <w:spacing w:line="360" w:lineRule="auto"/>
        <w:jc w:val="both"/>
      </w:pPr>
      <w:r w:rsidRPr="00FA48E9">
        <w:t>La Constitution tunisienne amendée en 2022, dans son article 38, garantit le droit d’accès à l’information. L’article 139 impose aux collectivités locales d’adopter des mécanismes de démocratie participative, permettant aux citoyens et à la société civile de contribuer à l’élaboration, au suivi et à l’évaluation des projets de développement. Ces dispositions sont renforcées par la loi organique n°2018-29 du 9 mai 2018 portant Code des collectivités locales, qui établit une base légale pour la participation des citoyens aux processus décisionnels locaux, notamment par des consultations, publications anticipées des projets de décisions, registres de suggestions, voire référendums locaux.</w:t>
      </w:r>
    </w:p>
    <w:p w14:paraId="5DBD58DB" w14:textId="77777777" w:rsidR="00FA48E9" w:rsidRPr="00FA48E9" w:rsidRDefault="00FA48E9" w:rsidP="00FA48E9">
      <w:pPr>
        <w:spacing w:line="360" w:lineRule="auto"/>
        <w:jc w:val="both"/>
      </w:pPr>
      <w:r w:rsidRPr="00FA48E9">
        <w:t>Toutefois, l’effectivité de ces dispositions reste conditionnée à la publication de décrets d’application, en cours de discussion.</w:t>
      </w:r>
    </w:p>
    <w:p w14:paraId="44069FA7" w14:textId="77777777" w:rsidR="00FA48E9" w:rsidRPr="00FA48E9" w:rsidRDefault="00FA48E9" w:rsidP="00FA48E9">
      <w:pPr>
        <w:spacing w:line="360" w:lineRule="auto"/>
        <w:jc w:val="both"/>
      </w:pPr>
      <w:r w:rsidRPr="00FA48E9">
        <w:t>En matière d’évaluation environnementale, le décret n°2005-1991 relatif aux études d’impact sur l’environnement (EIE) reste la référence réglementaire. Ce décret impose la réalisation d’une consultation publique dans le cadre des projets soumis à EIE, mais ne précise pas les modalités de participation des populations, ni les mesures spécifiques à prendre en faveur des groupes vulnérables ou du genre. L’analyse sociale approfondie, la gestion des réclamations et la participation continue des parties prenantes ne sont pas explicitement encadrées par la législation nationale.</w:t>
      </w:r>
    </w:p>
    <w:p w14:paraId="4D279831" w14:textId="77777777" w:rsidR="00FA48E9" w:rsidRPr="00FA48E9" w:rsidRDefault="00FA48E9" w:rsidP="00FA48E9">
      <w:pPr>
        <w:spacing w:line="360" w:lineRule="auto"/>
        <w:jc w:val="both"/>
      </w:pPr>
      <w:r w:rsidRPr="00FA48E9">
        <w:t>Néanmoins, depuis 2011, l’Agence Nationale de Protection de l’Environnement (ANPE) exige, dans le cadre des EIE, l’inclusion d’un rapport de consultation des parties prenantes, pratique désormais fréquente pour les projets soutenus par des bailleurs internationaux. Ces exigences sont généralement calquées sur les standards des institutions financières telles que la BERD, la SFI ou la BAD.</w:t>
      </w:r>
    </w:p>
    <w:p w14:paraId="72580411" w14:textId="26D739D7" w:rsidR="00FA48E9" w:rsidRDefault="00FA48E9" w:rsidP="004204A4">
      <w:pPr>
        <w:spacing w:line="360" w:lineRule="auto"/>
        <w:jc w:val="both"/>
      </w:pPr>
      <w:r w:rsidRPr="00FA48E9">
        <w:t>Par ailleurs, la loi organique n°2016-22 relative au droit d’accès à l’information prévoit que tout citoyen peut demander des informations relatives aux projets publics. Chaque entité publique est tenue de désigner un responsable de l’accès à l’information, et une instance indépendante a été créée pour traiter les demandes et plaintes y afférentes.</w:t>
      </w:r>
    </w:p>
    <w:p w14:paraId="79CF7B0E" w14:textId="03919DD9" w:rsidR="00FA48E9" w:rsidRPr="00FA48E9" w:rsidRDefault="00FA48E9" w:rsidP="00FA48E9">
      <w:pPr>
        <w:spacing w:line="360" w:lineRule="auto"/>
        <w:jc w:val="both"/>
      </w:pPr>
      <w:r>
        <w:t>D</w:t>
      </w:r>
      <w:r w:rsidRPr="00FA48E9">
        <w:t>ans le domaine du développement local et de la transition énergétique, la Tunisie a progressivement intégré les principes de participation citoyenne à travers diverses réformes et initiatives de décentralisation. Ces dynamiques s'inscrivent dans une volonté plus large de rapprocher les citoyens des processus décisionnels, notamment dans la planification et le suivi des projets structurants, tels que les infrastructures énergétiques. Les collectivités locales, les représentants régionaux de l’État et la société civile jouent un rôle de plus en plus actif dans l’identification des besoins, la concertation territoriale et le dialogue autour des impacts sociaux et environnementaux des projets.</w:t>
      </w:r>
    </w:p>
    <w:p w14:paraId="64B22CA1" w14:textId="046144E9" w:rsidR="00FA48E9" w:rsidRDefault="00FA48E9" w:rsidP="00FA48E9">
      <w:pPr>
        <w:spacing w:line="360" w:lineRule="auto"/>
        <w:jc w:val="both"/>
      </w:pPr>
      <w:r w:rsidRPr="00FA48E9">
        <w:t>Ainsi, en l’absence de cadre unifié et contraignant, la participation des parties prenantes dans les projets d’infrastructure en Tunisie repose sur un assemblage d’exigences constitutionnelles, légales et pratiques administratives. La conformité aux standards internationaux demeure aujourd’hui l’un des moteurs essentiels du renforcement de la participation, en particulier dans les projets cofinancés par la BERD, la BEI et la SFI, comme c’est le cas pour les projets solaires de Gafsa et Khobna.</w:t>
      </w:r>
    </w:p>
    <w:p w14:paraId="4DD09552" w14:textId="77777777" w:rsidR="00B47103" w:rsidRPr="00FA48E9" w:rsidRDefault="00B47103" w:rsidP="00FA48E9">
      <w:pPr>
        <w:spacing w:line="360" w:lineRule="auto"/>
        <w:jc w:val="both"/>
      </w:pPr>
    </w:p>
    <w:p w14:paraId="71AE959B" w14:textId="1647B3EB" w:rsidR="00B47103" w:rsidRDefault="008D654B" w:rsidP="00B47103">
      <w:pPr>
        <w:pStyle w:val="Titre21"/>
      </w:pPr>
      <w:bookmarkStart w:id="12" w:name="_Toc204250571"/>
      <w:bookmarkStart w:id="13" w:name="_Toc208675631"/>
      <w:r w:rsidRPr="004343D5">
        <w:t>Exigences de</w:t>
      </w:r>
      <w:r w:rsidR="00D11B67">
        <w:t xml:space="preserve">s bailleurs </w:t>
      </w:r>
      <w:r w:rsidR="00D11B67" w:rsidRPr="00D11B67">
        <w:rPr>
          <w:bCs/>
        </w:rPr>
        <w:t>en matière d’engagement des parties prenantes</w:t>
      </w:r>
      <w:bookmarkEnd w:id="12"/>
      <w:bookmarkEnd w:id="13"/>
      <w:r w:rsidR="00D11B67">
        <w:t xml:space="preserve"> </w:t>
      </w:r>
    </w:p>
    <w:p w14:paraId="364D13F1" w14:textId="77777777" w:rsidR="00B47103" w:rsidRDefault="00B47103" w:rsidP="00B47103">
      <w:pPr>
        <w:pStyle w:val="Titre11"/>
        <w:numPr>
          <w:ilvl w:val="0"/>
          <w:numId w:val="0"/>
        </w:numPr>
        <w:ind w:left="432" w:hanging="432"/>
      </w:pPr>
    </w:p>
    <w:p w14:paraId="1B90AB20" w14:textId="0892FF3A" w:rsidR="00CE3906" w:rsidRPr="00D11B67" w:rsidRDefault="00D11B67" w:rsidP="004204A4">
      <w:pPr>
        <w:spacing w:line="360" w:lineRule="auto"/>
        <w:jc w:val="both"/>
      </w:pPr>
      <w:r>
        <w:t>Les projets de Gafsa et Khobna sont cofinancés par la Banque Européenne pour la Reconstruction et le Développement (BERD), la Banque Européenne d’Investissement (BEI) et la Société Financière Internationale (SFI). À ce titre, ils doivent respecter les exigences internationales en matière de participation des parties prenantes telles que définies respectivement dans l</w:t>
      </w:r>
      <w:r w:rsidR="00CE3906">
        <w:t xml:space="preserve">’exigence </w:t>
      </w:r>
      <w:r w:rsidR="33E9820C">
        <w:t>environnementale et sociale</w:t>
      </w:r>
      <w:r>
        <w:t xml:space="preserve"> 10 (</w:t>
      </w:r>
      <w:r w:rsidR="00CE3906">
        <w:t>E</w:t>
      </w:r>
      <w:r w:rsidR="20A07EF3">
        <w:t>ES</w:t>
      </w:r>
      <w:r w:rsidR="5BC8E75D">
        <w:t xml:space="preserve"> </w:t>
      </w:r>
      <w:r>
        <w:t>10) de la BERD, la N</w:t>
      </w:r>
      <w:r w:rsidR="00CE3906">
        <w:t>ES</w:t>
      </w:r>
      <w:r>
        <w:t xml:space="preserve"> 2 – Dialogue avec les parties prenantes de la BEI, et la Norme de Performance 1 (NP1) de la SFI.</w:t>
      </w:r>
    </w:p>
    <w:p w14:paraId="67A11F98" w14:textId="6015C62E" w:rsidR="00D11B67" w:rsidRPr="00D11B67" w:rsidRDefault="00CE3906" w:rsidP="00CE3906">
      <w:pPr>
        <w:spacing w:line="360" w:lineRule="auto"/>
        <w:jc w:val="both"/>
        <w:rPr>
          <w:b/>
          <w:bCs/>
        </w:rPr>
      </w:pPr>
      <w:r w:rsidRPr="0EF811DE">
        <w:rPr>
          <w:b/>
          <w:bCs/>
        </w:rPr>
        <w:t>E</w:t>
      </w:r>
      <w:r w:rsidR="27493B34" w:rsidRPr="0EF811DE">
        <w:rPr>
          <w:b/>
          <w:bCs/>
        </w:rPr>
        <w:t>ES</w:t>
      </w:r>
      <w:r w:rsidR="00D11B67" w:rsidRPr="0EF811DE">
        <w:rPr>
          <w:b/>
          <w:bCs/>
        </w:rPr>
        <w:t xml:space="preserve">10 – BERD : </w:t>
      </w:r>
      <w:r w:rsidR="640A7A04" w:rsidRPr="0EF811DE">
        <w:rPr>
          <w:b/>
          <w:bCs/>
        </w:rPr>
        <w:t>E</w:t>
      </w:r>
      <w:r w:rsidR="00D11B67" w:rsidRPr="0EF811DE">
        <w:rPr>
          <w:b/>
          <w:bCs/>
        </w:rPr>
        <w:t>ngagement des parties prenantes</w:t>
      </w:r>
    </w:p>
    <w:p w14:paraId="2B45F55E" w14:textId="7AEC3586" w:rsidR="00D11B67" w:rsidRPr="00D11B67" w:rsidRDefault="00D11B67" w:rsidP="00CE3906">
      <w:pPr>
        <w:spacing w:line="360" w:lineRule="auto"/>
        <w:jc w:val="both"/>
      </w:pPr>
      <w:r>
        <w:t xml:space="preserve">Selon la </w:t>
      </w:r>
      <w:r w:rsidR="4BFAF044">
        <w:t xml:space="preserve">EES </w:t>
      </w:r>
      <w:r>
        <w:t>10, l’engagement des parties prenantes est un processus continu devant débuter dès les premières étapes du projet. Il implique :</w:t>
      </w:r>
    </w:p>
    <w:p w14:paraId="35E2E73F" w14:textId="77777777" w:rsidR="00D11B67" w:rsidRPr="00D11B67" w:rsidRDefault="00D11B67" w:rsidP="00806FA0">
      <w:pPr>
        <w:numPr>
          <w:ilvl w:val="0"/>
          <w:numId w:val="7"/>
        </w:numPr>
        <w:spacing w:line="360" w:lineRule="auto"/>
        <w:jc w:val="both"/>
      </w:pPr>
      <w:r w:rsidRPr="00D11B67">
        <w:t>L’identification des parties affectées et intéressées, avec une attention particulière aux groupes vulnérables ;</w:t>
      </w:r>
    </w:p>
    <w:p w14:paraId="5CCE3C65" w14:textId="01010EF9" w:rsidR="00D11B67" w:rsidRPr="00D11B67" w:rsidRDefault="00D11B67" w:rsidP="00806FA0">
      <w:pPr>
        <w:numPr>
          <w:ilvl w:val="0"/>
          <w:numId w:val="7"/>
        </w:numPr>
        <w:spacing w:line="360" w:lineRule="auto"/>
        <w:jc w:val="both"/>
      </w:pPr>
      <w:r w:rsidRPr="00D11B67">
        <w:t xml:space="preserve">La divulgation d’informations pertinentes sur le projet dans une langue et </w:t>
      </w:r>
      <w:r w:rsidR="00CE3906" w:rsidRPr="00D11B67">
        <w:t>un format culturellement approprié</w:t>
      </w:r>
      <w:r w:rsidRPr="00D11B67">
        <w:t xml:space="preserve"> ;</w:t>
      </w:r>
    </w:p>
    <w:p w14:paraId="6EEFC6BB" w14:textId="77777777" w:rsidR="00D11B67" w:rsidRPr="00D11B67" w:rsidRDefault="00D11B67" w:rsidP="00806FA0">
      <w:pPr>
        <w:numPr>
          <w:ilvl w:val="0"/>
          <w:numId w:val="7"/>
        </w:numPr>
        <w:spacing w:line="360" w:lineRule="auto"/>
        <w:jc w:val="both"/>
      </w:pPr>
      <w:r w:rsidRPr="00D11B67">
        <w:t>La consultation significative, fondée sur des informations claires, disponibles avant toute prise de décision définitive ;</w:t>
      </w:r>
    </w:p>
    <w:p w14:paraId="7FA7DE2E" w14:textId="77777777" w:rsidR="00D11B67" w:rsidRPr="00D11B67" w:rsidRDefault="00D11B67" w:rsidP="00806FA0">
      <w:pPr>
        <w:numPr>
          <w:ilvl w:val="0"/>
          <w:numId w:val="7"/>
        </w:numPr>
        <w:spacing w:line="360" w:lineRule="auto"/>
        <w:jc w:val="both"/>
      </w:pPr>
      <w:r w:rsidRPr="00D11B67">
        <w:t>La mise en place d’un Plan d’engagement des parties prenantes (PEPP), adapté aux risques du projet, et d’un mécanisme de gestion des plaintes accessible et transparent ;</w:t>
      </w:r>
    </w:p>
    <w:p w14:paraId="66037A6D" w14:textId="77777777" w:rsidR="00D11B67" w:rsidRPr="00D11B67" w:rsidRDefault="00D11B67" w:rsidP="00806FA0">
      <w:pPr>
        <w:numPr>
          <w:ilvl w:val="0"/>
          <w:numId w:val="7"/>
        </w:numPr>
        <w:spacing w:line="360" w:lineRule="auto"/>
        <w:jc w:val="both"/>
      </w:pPr>
      <w:r w:rsidRPr="00D11B67">
        <w:t>La communication continue tout au long du cycle du projet, y compris par des rapports réguliers adressés aux parties affectéesESP_PR10_Eng.</w:t>
      </w:r>
    </w:p>
    <w:p w14:paraId="2E7CA135" w14:textId="68CD1BF7" w:rsidR="00D11B67" w:rsidRPr="00D11B67" w:rsidRDefault="00D11B67" w:rsidP="00CE3906">
      <w:pPr>
        <w:spacing w:line="360" w:lineRule="auto"/>
        <w:ind w:left="360"/>
        <w:jc w:val="both"/>
        <w:rPr>
          <w:b/>
          <w:bCs/>
        </w:rPr>
      </w:pPr>
      <w:r w:rsidRPr="00D11B67">
        <w:rPr>
          <w:b/>
          <w:bCs/>
        </w:rPr>
        <w:t>Norme 2 – BEI : Dialogue avec les parties prenantes</w:t>
      </w:r>
    </w:p>
    <w:p w14:paraId="7E414086" w14:textId="77777777" w:rsidR="00D11B67" w:rsidRPr="00D11B67" w:rsidRDefault="00D11B67" w:rsidP="00CE3906">
      <w:pPr>
        <w:spacing w:line="360" w:lineRule="auto"/>
        <w:jc w:val="both"/>
      </w:pPr>
      <w:r w:rsidRPr="00D11B67">
        <w:t>La BEI considère le dialogue avec les parties prenantes comme un processus inclusif, structuré et itératif, qui vise à :</w:t>
      </w:r>
    </w:p>
    <w:p w14:paraId="28553F74" w14:textId="77777777" w:rsidR="00D11B67" w:rsidRPr="00D11B67" w:rsidRDefault="00D11B67" w:rsidP="00806FA0">
      <w:pPr>
        <w:numPr>
          <w:ilvl w:val="0"/>
          <w:numId w:val="8"/>
        </w:numPr>
        <w:spacing w:line="360" w:lineRule="auto"/>
        <w:jc w:val="both"/>
      </w:pPr>
      <w:r w:rsidRPr="00D11B67">
        <w:t>Garantir l’accès à l’information, la participation aux décisions et l’accès à des mécanismes de recours ;</w:t>
      </w:r>
    </w:p>
    <w:p w14:paraId="697018D5" w14:textId="77777777" w:rsidR="00D11B67" w:rsidRPr="00D11B67" w:rsidRDefault="00D11B67" w:rsidP="00806FA0">
      <w:pPr>
        <w:numPr>
          <w:ilvl w:val="0"/>
          <w:numId w:val="8"/>
        </w:numPr>
        <w:spacing w:line="360" w:lineRule="auto"/>
        <w:jc w:val="both"/>
      </w:pPr>
      <w:r w:rsidRPr="00D11B67">
        <w:t>Identifier et analyser les parties prenantes, en intégrant les groupes vulnérables et marginalisés ;</w:t>
      </w:r>
    </w:p>
    <w:p w14:paraId="0C759F77" w14:textId="77777777" w:rsidR="00D11B67" w:rsidRPr="00D11B67" w:rsidRDefault="00D11B67" w:rsidP="00806FA0">
      <w:pPr>
        <w:numPr>
          <w:ilvl w:val="0"/>
          <w:numId w:val="8"/>
        </w:numPr>
        <w:spacing w:line="360" w:lineRule="auto"/>
        <w:jc w:val="both"/>
      </w:pPr>
      <w:r w:rsidRPr="00D11B67">
        <w:t>Mettre en œuvre un mécanisme de traitement des plaintes respectueux des droits, sans intimidation ni représailles ;</w:t>
      </w:r>
    </w:p>
    <w:p w14:paraId="177343EB" w14:textId="77777777" w:rsidR="00D11B67" w:rsidRPr="00D11B67" w:rsidRDefault="00D11B67" w:rsidP="00806FA0">
      <w:pPr>
        <w:numPr>
          <w:ilvl w:val="0"/>
          <w:numId w:val="8"/>
        </w:numPr>
        <w:spacing w:line="360" w:lineRule="auto"/>
        <w:jc w:val="both"/>
      </w:pPr>
      <w:r w:rsidRPr="00D11B67">
        <w:t>Élaborer un Plan de mobilisation des parties prenantes (PMPP) ou équivalent, incluant des modalités de consultation, de suivi et d’adaptation ;</w:t>
      </w:r>
    </w:p>
    <w:p w14:paraId="3C013DE0" w14:textId="5D8AF1E8" w:rsidR="00D11B67" w:rsidRPr="00D11B67" w:rsidRDefault="00D11B67" w:rsidP="00806FA0">
      <w:pPr>
        <w:numPr>
          <w:ilvl w:val="0"/>
          <w:numId w:val="8"/>
        </w:numPr>
        <w:spacing w:line="360" w:lineRule="auto"/>
        <w:jc w:val="both"/>
      </w:pPr>
      <w:r w:rsidRPr="00D11B67">
        <w:t>Maintenir un dialogue continu et constructif, avec documentation des contributions et ajustement des mesures prises</w:t>
      </w:r>
    </w:p>
    <w:p w14:paraId="16AF9A5C" w14:textId="366F3815" w:rsidR="00D11B67" w:rsidRPr="00D11B67" w:rsidRDefault="00D11B67" w:rsidP="00CE3906">
      <w:pPr>
        <w:spacing w:line="360" w:lineRule="auto"/>
        <w:ind w:left="360"/>
        <w:jc w:val="both"/>
        <w:rPr>
          <w:b/>
          <w:bCs/>
        </w:rPr>
      </w:pPr>
      <w:r w:rsidRPr="00D11B67">
        <w:rPr>
          <w:b/>
          <w:bCs/>
        </w:rPr>
        <w:t xml:space="preserve"> NP1 – SFI : Engagement des parties prenantes et performance durable</w:t>
      </w:r>
    </w:p>
    <w:p w14:paraId="69C1890C" w14:textId="77777777" w:rsidR="00D11B67" w:rsidRPr="00D11B67" w:rsidRDefault="00D11B67" w:rsidP="00CE3906">
      <w:pPr>
        <w:spacing w:line="360" w:lineRule="auto"/>
        <w:jc w:val="both"/>
      </w:pPr>
      <w:r w:rsidRPr="00D11B67">
        <w:t>La Norme de Performance 1 de la SFI met l’accent sur :</w:t>
      </w:r>
    </w:p>
    <w:p w14:paraId="40B37218" w14:textId="77777777" w:rsidR="00D11B67" w:rsidRPr="00D11B67" w:rsidRDefault="00D11B67" w:rsidP="00806FA0">
      <w:pPr>
        <w:numPr>
          <w:ilvl w:val="0"/>
          <w:numId w:val="9"/>
        </w:numPr>
        <w:spacing w:line="360" w:lineRule="auto"/>
        <w:jc w:val="both"/>
      </w:pPr>
      <w:r w:rsidRPr="00D11B67">
        <w:t>L’intégration de la participation des communautés dans le Système de gestion environnementale et sociale (SGES) du projet ;</w:t>
      </w:r>
    </w:p>
    <w:p w14:paraId="3F2CC94D" w14:textId="77777777" w:rsidR="00D11B67" w:rsidRPr="00D11B67" w:rsidRDefault="00D11B67" w:rsidP="00806FA0">
      <w:pPr>
        <w:numPr>
          <w:ilvl w:val="0"/>
          <w:numId w:val="9"/>
        </w:numPr>
        <w:spacing w:line="360" w:lineRule="auto"/>
        <w:jc w:val="both"/>
      </w:pPr>
      <w:r w:rsidRPr="00D11B67">
        <w:t>La nécessité de consulter les Communautés Affectées sur les risques, impacts et mesures d’atténuation, dès les premières phases du projet ;</w:t>
      </w:r>
    </w:p>
    <w:p w14:paraId="34336CDC" w14:textId="77777777" w:rsidR="00D11B67" w:rsidRPr="00D11B67" w:rsidRDefault="00D11B67" w:rsidP="00806FA0">
      <w:pPr>
        <w:numPr>
          <w:ilvl w:val="0"/>
          <w:numId w:val="9"/>
        </w:numPr>
        <w:spacing w:line="360" w:lineRule="auto"/>
        <w:jc w:val="both"/>
      </w:pPr>
      <w:r w:rsidRPr="00D11B67">
        <w:t>La mise en place d’un processus de consultation libre, préalable et informée, adapté aux spécificités des communautés (langue, culture, vulnérabilité) ;</w:t>
      </w:r>
    </w:p>
    <w:p w14:paraId="33E3FE40" w14:textId="77777777" w:rsidR="00D11B67" w:rsidRPr="00D11B67" w:rsidRDefault="00D11B67" w:rsidP="00806FA0">
      <w:pPr>
        <w:numPr>
          <w:ilvl w:val="0"/>
          <w:numId w:val="9"/>
        </w:numPr>
        <w:spacing w:line="360" w:lineRule="auto"/>
        <w:jc w:val="both"/>
      </w:pPr>
      <w:r w:rsidRPr="00D11B67">
        <w:t>L’obligation de maintenir des canaux de communication ouverts tout au long du cycle de vie du projet et de garantir un accès effectif à un mécanisme de réclamation ;</w:t>
      </w:r>
    </w:p>
    <w:p w14:paraId="413C1FC1" w14:textId="51F8CF0E" w:rsidR="00CE3906" w:rsidRPr="004204A4" w:rsidRDefault="00D11B67" w:rsidP="00806FA0">
      <w:pPr>
        <w:numPr>
          <w:ilvl w:val="0"/>
          <w:numId w:val="9"/>
        </w:numPr>
        <w:spacing w:line="360" w:lineRule="auto"/>
        <w:jc w:val="both"/>
      </w:pPr>
      <w:r w:rsidRPr="00D11B67">
        <w:t>La divulgation d’informations pertinentes sur le projet (impacts, mesures, calendrier, mécanismes de participation) dans des formats accessibles et compréhensibles2012-ifc-performance-st….</w:t>
      </w:r>
    </w:p>
    <w:p w14:paraId="5A99B29C" w14:textId="0C129DCB" w:rsidR="00D11B67" w:rsidRPr="00D11B67" w:rsidRDefault="00D11B67" w:rsidP="00CE3906">
      <w:pPr>
        <w:spacing w:line="360" w:lineRule="auto"/>
        <w:ind w:left="360"/>
        <w:jc w:val="both"/>
        <w:rPr>
          <w:b/>
          <w:bCs/>
        </w:rPr>
      </w:pPr>
      <w:r w:rsidRPr="00D11B67">
        <w:rPr>
          <w:b/>
          <w:bCs/>
        </w:rPr>
        <w:t>Alignement avec les normes</w:t>
      </w:r>
    </w:p>
    <w:p w14:paraId="5565FE6F" w14:textId="77777777" w:rsidR="00D11B67" w:rsidRPr="00D11B67" w:rsidRDefault="00D11B67" w:rsidP="00CE3906">
      <w:pPr>
        <w:spacing w:line="360" w:lineRule="auto"/>
        <w:jc w:val="both"/>
      </w:pPr>
      <w:r w:rsidRPr="00D11B67">
        <w:t>Ce PEPP est conçu pour assurer la conformité du projet avec l’ensemble de ces exigences, en instaurant :</w:t>
      </w:r>
    </w:p>
    <w:p w14:paraId="44DEDA84" w14:textId="77777777" w:rsidR="00D11B67" w:rsidRPr="00D11B67" w:rsidRDefault="00D11B67" w:rsidP="00806FA0">
      <w:pPr>
        <w:numPr>
          <w:ilvl w:val="0"/>
          <w:numId w:val="10"/>
        </w:numPr>
        <w:spacing w:line="360" w:lineRule="auto"/>
        <w:jc w:val="both"/>
      </w:pPr>
      <w:r w:rsidRPr="00D11B67">
        <w:t>Une approche structurée d’identification, de consultation et de gestion des parties prenantes ;</w:t>
      </w:r>
    </w:p>
    <w:p w14:paraId="3471CCE6" w14:textId="77777777" w:rsidR="00D11B67" w:rsidRPr="00D11B67" w:rsidRDefault="00D11B67" w:rsidP="00806FA0">
      <w:pPr>
        <w:numPr>
          <w:ilvl w:val="0"/>
          <w:numId w:val="10"/>
        </w:numPr>
        <w:spacing w:line="360" w:lineRule="auto"/>
        <w:jc w:val="both"/>
      </w:pPr>
      <w:r w:rsidRPr="00D11B67">
        <w:t>Des mécanismes adaptés pour les groupes vulnérables ;</w:t>
      </w:r>
    </w:p>
    <w:p w14:paraId="29D2AA06" w14:textId="514F3D21" w:rsidR="00011F9C" w:rsidRDefault="00D11B67" w:rsidP="00806FA0">
      <w:pPr>
        <w:numPr>
          <w:ilvl w:val="0"/>
          <w:numId w:val="10"/>
        </w:numPr>
        <w:spacing w:line="360" w:lineRule="auto"/>
        <w:jc w:val="both"/>
      </w:pPr>
      <w:r w:rsidRPr="00D11B67">
        <w:t>Un processus itératif de suivi, d’évaluation et d’adaptation.</w:t>
      </w:r>
    </w:p>
    <w:p w14:paraId="594D46F3" w14:textId="423F9F2C" w:rsidR="00D11B67" w:rsidRPr="004204A4" w:rsidRDefault="004204A4" w:rsidP="004204A4">
      <w:pPr>
        <w:pStyle w:val="Titre21"/>
      </w:pPr>
      <w:bookmarkStart w:id="14" w:name="_Toc204250572"/>
      <w:bookmarkStart w:id="15" w:name="_Toc208675632"/>
      <w:r w:rsidRPr="004204A4">
        <w:t>Convergences et divergences entre la réglementation nationale et la réglementation internationale</w:t>
      </w:r>
      <w:bookmarkEnd w:id="14"/>
      <w:bookmarkEnd w:id="15"/>
      <w:r w:rsidRPr="004204A4">
        <w:t> </w:t>
      </w:r>
    </w:p>
    <w:p w14:paraId="5BBC8E15" w14:textId="1B26EF88" w:rsidR="00D11B67" w:rsidRDefault="00D11B67" w:rsidP="00D11B67">
      <w:pPr>
        <w:pStyle w:val="Titre11"/>
        <w:numPr>
          <w:ilvl w:val="0"/>
          <w:numId w:val="0"/>
        </w:numPr>
        <w:ind w:left="432" w:hanging="432"/>
      </w:pPr>
    </w:p>
    <w:p w14:paraId="2A999588" w14:textId="296653C4" w:rsidR="003865E2" w:rsidRPr="003865E2" w:rsidRDefault="003865E2" w:rsidP="003865E2">
      <w:pPr>
        <w:spacing w:line="360" w:lineRule="auto"/>
        <w:jc w:val="both"/>
      </w:pPr>
      <w:r w:rsidRPr="003865E2">
        <w:t>Afin d’évaluer le niveau d’alignement du cadre réglementaire tunisien avec les exigences des bailleurs de fonds internationaux (BERD, BEI, SFI), une analyse comparative a été menée sur la thématique de la consultation, de l’engagement des parties prenantes et du mécanisme de gestion des plaintes.</w:t>
      </w:r>
    </w:p>
    <w:p w14:paraId="610A54AD" w14:textId="77777777" w:rsidR="003865E2" w:rsidRPr="003865E2" w:rsidRDefault="003865E2" w:rsidP="003865E2">
      <w:pPr>
        <w:spacing w:line="360" w:lineRule="auto"/>
        <w:jc w:val="both"/>
      </w:pPr>
      <w:r w:rsidRPr="003865E2">
        <w:t>Cette analyse vise à identifier les points de convergence et de divergence entre, d’une part, les dispositions constitutionnelles, légales et administratives en vigueur en Tunisie, et d’autre part, les normes de performance applicables aux projets cofinancés par des institutions internationales. Elle tient compte notamment des standards spécifiques à la protection des groupes vulnérables, à la prise en charge des plaintes sensibles (notamment les violences basées sur le genre – VBG – et les abus/exploitations sexuelles – SEAH), ainsi qu’à la gestion continue et inclusive de la relation avec les parties prenantes tout au long du cycle du projet.</w:t>
      </w:r>
    </w:p>
    <w:p w14:paraId="08E2825B" w14:textId="77777777" w:rsidR="00011F9C" w:rsidRDefault="003865E2" w:rsidP="00011F9C">
      <w:pPr>
        <w:spacing w:line="360" w:lineRule="auto"/>
        <w:jc w:val="both"/>
      </w:pPr>
      <w:r w:rsidRPr="003865E2">
        <w:t>Le tableau ci-après synthétise cette comparaison en distinguant pour chaque norme les exigences clés, les écarts identifiés dans le contexte tunisien et les mesures correctives proposées pour garantir la conformité des projets de Gafsa et Khobna aux standards internationaux en matière de gouvernance participative et de gestion des griefs.</w:t>
      </w:r>
    </w:p>
    <w:p w14:paraId="102E7397" w14:textId="77777777" w:rsidR="00011F9C" w:rsidRDefault="00011F9C" w:rsidP="00011F9C">
      <w:pPr>
        <w:spacing w:line="360" w:lineRule="auto"/>
        <w:jc w:val="both"/>
      </w:pPr>
    </w:p>
    <w:p w14:paraId="51609D75" w14:textId="0285661A" w:rsidR="00011F9C" w:rsidRPr="00011F9C" w:rsidRDefault="00011F9C" w:rsidP="00011F9C">
      <w:pPr>
        <w:spacing w:line="360" w:lineRule="auto"/>
        <w:jc w:val="both"/>
        <w:sectPr w:rsidR="00011F9C" w:rsidRPr="00011F9C" w:rsidSect="006E645F">
          <w:headerReference w:type="default" r:id="rId31"/>
          <w:footerReference w:type="default" r:id="rId32"/>
          <w:headerReference w:type="first" r:id="rId33"/>
          <w:footerReference w:type="first" r:id="rId34"/>
          <w:pgSz w:w="11906" w:h="16838"/>
          <w:pgMar w:top="857" w:right="1417" w:bottom="1417" w:left="1417" w:header="708" w:footer="708" w:gutter="0"/>
          <w:pgNumType w:start="1"/>
          <w:cols w:space="708"/>
          <w:titlePg/>
          <w:docGrid w:linePitch="360"/>
        </w:sectPr>
      </w:pPr>
    </w:p>
    <w:p w14:paraId="7EA6FA1B" w14:textId="77777777" w:rsidR="00D11B67" w:rsidRDefault="00D11B67" w:rsidP="00011F9C">
      <w:pPr>
        <w:pStyle w:val="Titre11"/>
        <w:numPr>
          <w:ilvl w:val="0"/>
          <w:numId w:val="0"/>
        </w:numPr>
      </w:pPr>
    </w:p>
    <w:p w14:paraId="0492FA78" w14:textId="2D3D5837" w:rsidR="003865E2" w:rsidRDefault="003865E2" w:rsidP="003865E2">
      <w:pPr>
        <w:pStyle w:val="Caption"/>
        <w:keepNext/>
        <w:jc w:val="center"/>
      </w:pPr>
      <w:bookmarkStart w:id="16" w:name="_Toc204250617"/>
      <w:r>
        <w:t xml:space="preserve">Tableau </w:t>
      </w:r>
      <w:r>
        <w:fldChar w:fldCharType="begin"/>
      </w:r>
      <w:r>
        <w:instrText>SEQ Tableau \* ARABIC</w:instrText>
      </w:r>
      <w:r>
        <w:fldChar w:fldCharType="separate"/>
      </w:r>
      <w:r w:rsidR="004B08BB">
        <w:rPr>
          <w:noProof/>
        </w:rPr>
        <w:t>1</w:t>
      </w:r>
      <w:r>
        <w:fldChar w:fldCharType="end"/>
      </w:r>
      <w:r>
        <w:t xml:space="preserve"> </w:t>
      </w:r>
      <w:r w:rsidRPr="00167C68">
        <w:t>Convergences et divergences entre la réglementation nationale et la réglementation internationale</w:t>
      </w:r>
      <w:bookmarkEnd w:id="16"/>
    </w:p>
    <w:tbl>
      <w:tblPr>
        <w:tblStyle w:val="TableGrid"/>
        <w:tblW w:w="15339" w:type="dxa"/>
        <w:tblInd w:w="-743" w:type="dxa"/>
        <w:tblLayout w:type="fixed"/>
        <w:tblLook w:val="04A0" w:firstRow="1" w:lastRow="0" w:firstColumn="1" w:lastColumn="0" w:noHBand="0" w:noVBand="1"/>
      </w:tblPr>
      <w:tblGrid>
        <w:gridCol w:w="1589"/>
        <w:gridCol w:w="2904"/>
        <w:gridCol w:w="2028"/>
        <w:gridCol w:w="1872"/>
        <w:gridCol w:w="1843"/>
        <w:gridCol w:w="1984"/>
        <w:gridCol w:w="3119"/>
      </w:tblGrid>
      <w:tr w:rsidR="004204A4" w:rsidRPr="00B47103" w14:paraId="7654DDAA" w14:textId="77777777" w:rsidTr="0EF811DE">
        <w:tc>
          <w:tcPr>
            <w:tcW w:w="1589" w:type="dxa"/>
          </w:tcPr>
          <w:p w14:paraId="0994EEC2" w14:textId="77777777" w:rsidR="004204A4" w:rsidRPr="00B47103" w:rsidRDefault="004204A4" w:rsidP="003563C1">
            <w:pPr>
              <w:rPr>
                <w:rFonts w:cstheme="minorBidi"/>
                <w:b/>
                <w:bCs/>
                <w:sz w:val="20"/>
                <w:szCs w:val="20"/>
              </w:rPr>
            </w:pPr>
            <w:r w:rsidRPr="00B47103">
              <w:rPr>
                <w:rFonts w:cstheme="minorBidi"/>
                <w:b/>
                <w:bCs/>
                <w:sz w:val="20"/>
                <w:szCs w:val="20"/>
              </w:rPr>
              <w:t>Thématique</w:t>
            </w:r>
          </w:p>
        </w:tc>
        <w:tc>
          <w:tcPr>
            <w:tcW w:w="2904" w:type="dxa"/>
          </w:tcPr>
          <w:p w14:paraId="31983955" w14:textId="77777777" w:rsidR="004204A4" w:rsidRPr="00B47103" w:rsidRDefault="004204A4" w:rsidP="003563C1">
            <w:pPr>
              <w:rPr>
                <w:rFonts w:cstheme="minorBidi"/>
                <w:b/>
                <w:bCs/>
                <w:sz w:val="20"/>
                <w:szCs w:val="20"/>
              </w:rPr>
            </w:pPr>
            <w:r w:rsidRPr="00B47103">
              <w:rPr>
                <w:rFonts w:cstheme="minorBidi"/>
                <w:b/>
                <w:bCs/>
                <w:sz w:val="20"/>
                <w:szCs w:val="20"/>
              </w:rPr>
              <w:t>Réglementation tunisienne E&amp;S</w:t>
            </w:r>
          </w:p>
        </w:tc>
        <w:tc>
          <w:tcPr>
            <w:tcW w:w="2028" w:type="dxa"/>
          </w:tcPr>
          <w:p w14:paraId="37DC35D7" w14:textId="5B1D0770" w:rsidR="004204A4" w:rsidRPr="00B47103" w:rsidRDefault="004204A4" w:rsidP="0EF811DE">
            <w:pPr>
              <w:rPr>
                <w:rFonts w:cstheme="minorBidi"/>
                <w:b/>
                <w:bCs/>
                <w:sz w:val="20"/>
                <w:szCs w:val="20"/>
              </w:rPr>
            </w:pPr>
            <w:r w:rsidRPr="0EF811DE">
              <w:rPr>
                <w:rFonts w:cstheme="minorBidi"/>
                <w:b/>
                <w:bCs/>
                <w:sz w:val="20"/>
                <w:szCs w:val="20"/>
              </w:rPr>
              <w:t>Exigence BERD (</w:t>
            </w:r>
            <w:r w:rsidR="5811B3ED" w:rsidRPr="0EF811DE">
              <w:rPr>
                <w:rFonts w:cstheme="minorBidi"/>
                <w:b/>
                <w:bCs/>
                <w:sz w:val="20"/>
                <w:szCs w:val="20"/>
              </w:rPr>
              <w:t>EES</w:t>
            </w:r>
            <w:r w:rsidRPr="0EF811DE">
              <w:rPr>
                <w:rFonts w:cstheme="minorBidi"/>
                <w:b/>
                <w:bCs/>
                <w:sz w:val="20"/>
                <w:szCs w:val="20"/>
              </w:rPr>
              <w:t>)</w:t>
            </w:r>
          </w:p>
        </w:tc>
        <w:tc>
          <w:tcPr>
            <w:tcW w:w="1872" w:type="dxa"/>
          </w:tcPr>
          <w:p w14:paraId="160A4948" w14:textId="77777777" w:rsidR="004204A4" w:rsidRPr="00B47103" w:rsidRDefault="004204A4" w:rsidP="003563C1">
            <w:pPr>
              <w:rPr>
                <w:rFonts w:cstheme="minorBidi"/>
                <w:b/>
                <w:bCs/>
                <w:sz w:val="20"/>
                <w:szCs w:val="20"/>
              </w:rPr>
            </w:pPr>
            <w:r w:rsidRPr="00B47103">
              <w:rPr>
                <w:rFonts w:cstheme="minorBidi"/>
                <w:b/>
                <w:bCs/>
                <w:sz w:val="20"/>
                <w:szCs w:val="20"/>
              </w:rPr>
              <w:t>Exigence IFC (PS)</w:t>
            </w:r>
          </w:p>
        </w:tc>
        <w:tc>
          <w:tcPr>
            <w:tcW w:w="1843" w:type="dxa"/>
          </w:tcPr>
          <w:p w14:paraId="23AA1045" w14:textId="77777777" w:rsidR="004204A4" w:rsidRPr="00B47103" w:rsidRDefault="004204A4" w:rsidP="003563C1">
            <w:pPr>
              <w:rPr>
                <w:rFonts w:cstheme="minorBidi"/>
                <w:b/>
                <w:bCs/>
                <w:sz w:val="20"/>
                <w:szCs w:val="20"/>
              </w:rPr>
            </w:pPr>
            <w:r w:rsidRPr="00B47103">
              <w:rPr>
                <w:rFonts w:cstheme="minorBidi"/>
                <w:b/>
                <w:bCs/>
                <w:sz w:val="20"/>
                <w:szCs w:val="20"/>
              </w:rPr>
              <w:t>Exigence BEI (ESS)</w:t>
            </w:r>
          </w:p>
        </w:tc>
        <w:tc>
          <w:tcPr>
            <w:tcW w:w="1984" w:type="dxa"/>
          </w:tcPr>
          <w:p w14:paraId="4E3EFAFC" w14:textId="77777777" w:rsidR="004204A4" w:rsidRPr="00B47103" w:rsidRDefault="004204A4" w:rsidP="003563C1">
            <w:pPr>
              <w:rPr>
                <w:rFonts w:cstheme="minorBidi"/>
                <w:b/>
                <w:bCs/>
                <w:sz w:val="20"/>
                <w:szCs w:val="20"/>
              </w:rPr>
            </w:pPr>
            <w:r w:rsidRPr="00B47103">
              <w:rPr>
                <w:rFonts w:cstheme="minorBidi"/>
                <w:b/>
                <w:bCs/>
                <w:sz w:val="20"/>
                <w:szCs w:val="20"/>
              </w:rPr>
              <w:t>Écart identifié</w:t>
            </w:r>
          </w:p>
        </w:tc>
        <w:tc>
          <w:tcPr>
            <w:tcW w:w="3119" w:type="dxa"/>
          </w:tcPr>
          <w:p w14:paraId="612F802B" w14:textId="77777777" w:rsidR="004204A4" w:rsidRPr="00B47103" w:rsidRDefault="004204A4" w:rsidP="003563C1">
            <w:pPr>
              <w:rPr>
                <w:rFonts w:cstheme="minorBidi"/>
                <w:b/>
                <w:bCs/>
                <w:sz w:val="20"/>
                <w:szCs w:val="20"/>
              </w:rPr>
            </w:pPr>
            <w:r w:rsidRPr="00B47103">
              <w:rPr>
                <w:rFonts w:cstheme="minorBidi"/>
                <w:b/>
                <w:bCs/>
                <w:sz w:val="20"/>
                <w:szCs w:val="20"/>
              </w:rPr>
              <w:t>Provisions correctives proposées</w:t>
            </w:r>
          </w:p>
        </w:tc>
      </w:tr>
      <w:tr w:rsidR="004204A4" w:rsidRPr="00B47103" w14:paraId="330F0AF9" w14:textId="77777777" w:rsidTr="0EF811DE">
        <w:tc>
          <w:tcPr>
            <w:tcW w:w="1589" w:type="dxa"/>
          </w:tcPr>
          <w:p w14:paraId="3F9881BE" w14:textId="77777777" w:rsidR="004204A4" w:rsidRPr="00B47103" w:rsidRDefault="004204A4" w:rsidP="003563C1">
            <w:pPr>
              <w:rPr>
                <w:rFonts w:cstheme="minorBidi"/>
                <w:b/>
                <w:bCs/>
                <w:sz w:val="20"/>
                <w:szCs w:val="20"/>
              </w:rPr>
            </w:pPr>
            <w:r w:rsidRPr="00B47103">
              <w:rPr>
                <w:rFonts w:cstheme="minorBidi"/>
                <w:b/>
                <w:bCs/>
                <w:sz w:val="20"/>
                <w:szCs w:val="20"/>
              </w:rPr>
              <w:t>Consultation, engagement des parties prenantes et mécanisme de gestion des plaintes</w:t>
            </w:r>
          </w:p>
          <w:p w14:paraId="58B62286" w14:textId="77777777" w:rsidR="004204A4" w:rsidRPr="00B47103" w:rsidRDefault="004204A4" w:rsidP="003563C1">
            <w:pPr>
              <w:rPr>
                <w:rFonts w:cstheme="minorBidi"/>
                <w:b/>
                <w:bCs/>
                <w:sz w:val="20"/>
                <w:szCs w:val="20"/>
              </w:rPr>
            </w:pPr>
          </w:p>
        </w:tc>
        <w:tc>
          <w:tcPr>
            <w:tcW w:w="2904" w:type="dxa"/>
          </w:tcPr>
          <w:p w14:paraId="5E5759FA" w14:textId="77777777" w:rsidR="004204A4" w:rsidRPr="00B47103" w:rsidRDefault="004204A4" w:rsidP="003563C1">
            <w:pPr>
              <w:rPr>
                <w:rFonts w:cstheme="minorBidi"/>
                <w:sz w:val="20"/>
                <w:szCs w:val="20"/>
              </w:rPr>
            </w:pPr>
            <w:r w:rsidRPr="00B47103">
              <w:rPr>
                <w:rFonts w:cstheme="minorBidi"/>
                <w:sz w:val="20"/>
                <w:szCs w:val="20"/>
              </w:rPr>
              <w:t>La réglementation tunisienne prévoit la consultation du public dans le cadre de l’enquête publique (décret n°2005-1991), mais elle reste ponctuelle et limitée à une phase spécifique du projet. Aucun cadre formel n’impose un engagement continu des parties prenantes tout au long du cycle de vie du projet. Par ailleurs, il n’existe pas de mécanisme structuré de gestion des plaintes environnementales ou sociales, encore moins de dispositions spécifiques pour traiter les plaintes sensibles (ex. violences basées sur le genre – VBG, exploitation et abus sexuels – SEAH) ou pour protéger les personnes vulnérables (ex. femmes, jeunes, minorités, personnes handicapées).</w:t>
            </w:r>
          </w:p>
        </w:tc>
        <w:tc>
          <w:tcPr>
            <w:tcW w:w="2028" w:type="dxa"/>
          </w:tcPr>
          <w:p w14:paraId="5823A9DB" w14:textId="4280C57A" w:rsidR="004204A4" w:rsidRPr="00B47103" w:rsidRDefault="7FDB9A19" w:rsidP="0EF811DE">
            <w:pPr>
              <w:rPr>
                <w:rFonts w:cstheme="minorBidi"/>
                <w:sz w:val="20"/>
                <w:szCs w:val="20"/>
              </w:rPr>
            </w:pPr>
            <w:r w:rsidRPr="0EF811DE">
              <w:rPr>
                <w:rFonts w:cstheme="minorBidi"/>
                <w:sz w:val="20"/>
                <w:szCs w:val="20"/>
              </w:rPr>
              <w:t>EES 10</w:t>
            </w:r>
            <w:r w:rsidR="004204A4" w:rsidRPr="0EF811DE">
              <w:rPr>
                <w:rFonts w:cstheme="minorBidi"/>
                <w:sz w:val="20"/>
                <w:szCs w:val="20"/>
              </w:rPr>
              <w:t xml:space="preserve"> impose un processus structuré de consultation dès la phase de conception. </w:t>
            </w:r>
          </w:p>
          <w:p w14:paraId="6B380ED2" w14:textId="7B5B3485" w:rsidR="004204A4" w:rsidRPr="00B47103" w:rsidRDefault="004204A4" w:rsidP="003563C1">
            <w:pPr>
              <w:rPr>
                <w:rFonts w:cstheme="minorBidi"/>
                <w:sz w:val="20"/>
                <w:szCs w:val="20"/>
              </w:rPr>
            </w:pPr>
            <w:r w:rsidRPr="00B47103">
              <w:rPr>
                <w:rFonts w:cstheme="minorBidi"/>
                <w:sz w:val="20"/>
                <w:szCs w:val="20"/>
              </w:rPr>
              <w:t>La BERD exige une consultation continue, inclusive et accessible des parties prenantes, y compris les groupes vulnérables. Elle impose la mise en place d’un Plan d’Engagement des Parties Prenantes (PEPP) et d’un Mécanisme de Gestion des Plaintes (MGP) proportionné aux risques du projet. Ce mécanisme doit intégrer des mesures spécifiques pour la prise en charge des plaintes sensibles liées au genre (VBG/SEAH), garantir la confidentialité, la sécurité des survivantes et la non-</w:t>
            </w:r>
            <w:r w:rsidR="00011F9C" w:rsidRPr="00B47103">
              <w:rPr>
                <w:rFonts w:cstheme="minorBidi"/>
                <w:sz w:val="20"/>
                <w:szCs w:val="20"/>
              </w:rPr>
              <w:t>représailles</w:t>
            </w:r>
            <w:r w:rsidRPr="00B47103">
              <w:rPr>
                <w:rFonts w:cstheme="minorBidi"/>
                <w:sz w:val="20"/>
                <w:szCs w:val="20"/>
              </w:rPr>
              <w:t>, tout en assurant l’accessibilité aux personnes vulnérables.</w:t>
            </w:r>
          </w:p>
        </w:tc>
        <w:tc>
          <w:tcPr>
            <w:tcW w:w="1872" w:type="dxa"/>
          </w:tcPr>
          <w:p w14:paraId="609D8D71" w14:textId="77777777" w:rsidR="004204A4" w:rsidRPr="00B47103" w:rsidRDefault="004204A4" w:rsidP="003563C1">
            <w:pPr>
              <w:rPr>
                <w:rFonts w:cstheme="minorBidi"/>
                <w:sz w:val="20"/>
                <w:szCs w:val="20"/>
              </w:rPr>
            </w:pPr>
            <w:r w:rsidRPr="00B47103">
              <w:rPr>
                <w:rFonts w:cstheme="minorBidi"/>
                <w:sz w:val="20"/>
                <w:szCs w:val="20"/>
              </w:rPr>
              <w:t xml:space="preserve">PS1 et PS10 exigent l’implication des parties prenantes, une communication continue. </w:t>
            </w:r>
          </w:p>
          <w:p w14:paraId="17480B55" w14:textId="77777777" w:rsidR="004204A4" w:rsidRPr="00B47103" w:rsidRDefault="004204A4" w:rsidP="003563C1">
            <w:pPr>
              <w:rPr>
                <w:rFonts w:cstheme="minorBidi"/>
                <w:sz w:val="20"/>
                <w:szCs w:val="20"/>
              </w:rPr>
            </w:pPr>
            <w:r w:rsidRPr="00B47103">
              <w:rPr>
                <w:rFonts w:cstheme="minorBidi"/>
                <w:sz w:val="20"/>
                <w:szCs w:val="20"/>
              </w:rPr>
              <w:t>L’IFC impose l’engagement proactif avec les parties prenantes, basé sur l’identification des risques et la vulnérabilité. Le mécanisme de gestion des plaintes doit être adapté aux risques spécifiques, notamment les plaintes sensibles (VBG/SEAH), et permettre l’accès équitable à tous les groupes, y compris les populations marginalisées. Il doit prévoir des procédures confidentielles, une orientation vers des services spécialisés, et un suivi des cas.</w:t>
            </w:r>
          </w:p>
        </w:tc>
        <w:tc>
          <w:tcPr>
            <w:tcW w:w="1843" w:type="dxa"/>
          </w:tcPr>
          <w:p w14:paraId="41E78935" w14:textId="77777777" w:rsidR="004204A4" w:rsidRPr="00B47103" w:rsidRDefault="004204A4" w:rsidP="003563C1">
            <w:pPr>
              <w:rPr>
                <w:rFonts w:cstheme="minorBidi"/>
                <w:sz w:val="20"/>
                <w:szCs w:val="20"/>
              </w:rPr>
            </w:pPr>
            <w:r w:rsidRPr="00B47103">
              <w:rPr>
                <w:rFonts w:cstheme="minorBidi"/>
                <w:sz w:val="20"/>
                <w:szCs w:val="20"/>
              </w:rPr>
              <w:t>ESS10 prévoit des consultations préalables, des dispositifs de participation continue, un accès transparent à l’information et un mécanisme de plainte conforme aux bonnes pratiques.</w:t>
            </w:r>
          </w:p>
          <w:p w14:paraId="6A877B1C" w14:textId="77777777" w:rsidR="004204A4" w:rsidRPr="00B47103" w:rsidRDefault="004204A4" w:rsidP="003563C1">
            <w:pPr>
              <w:rPr>
                <w:rFonts w:cstheme="minorBidi"/>
                <w:sz w:val="20"/>
                <w:szCs w:val="20"/>
              </w:rPr>
            </w:pPr>
            <w:r w:rsidRPr="00B47103">
              <w:rPr>
                <w:rFonts w:cstheme="minorBidi"/>
                <w:sz w:val="20"/>
                <w:szCs w:val="20"/>
              </w:rPr>
              <w:t>La BEI impose la préparation d’un PEPP basé sur une analyse des parties prenantes et une attention particulière aux groupes vulnérables. Le MGP doit couvrir toutes les plaintes E&amp;S, y compris celles relatives aux violences de genre et à l’exploitation. Il doit être sûr, accessible, confidentiel, inclure des mesures de gestion des risques pour les plaignants vulnérables et prévoir un appui aux survivantes.</w:t>
            </w:r>
          </w:p>
        </w:tc>
        <w:tc>
          <w:tcPr>
            <w:tcW w:w="1984" w:type="dxa"/>
          </w:tcPr>
          <w:p w14:paraId="6A8ADE99" w14:textId="77777777" w:rsidR="004204A4" w:rsidRPr="00B47103" w:rsidRDefault="004204A4" w:rsidP="003563C1">
            <w:pPr>
              <w:rPr>
                <w:rFonts w:cstheme="minorBidi"/>
                <w:sz w:val="20"/>
                <w:szCs w:val="20"/>
              </w:rPr>
            </w:pPr>
            <w:r w:rsidRPr="00B47103">
              <w:rPr>
                <w:rFonts w:cstheme="minorBidi"/>
                <w:sz w:val="20"/>
                <w:szCs w:val="20"/>
              </w:rPr>
              <w:t>Le cadre tunisien ne garantit ni un engagement structuré ni un mécanisme de plainte fonctionnel tout au long du projet. Aucun dispositif spécifique ne permet de traiter les plaintes sensibles (VBG/SEAH) ou de garantir l’accessibilité du processus pour les groupes vulnérables. Il manque également des lignes directrices sur la confidentialité, la non-représaille, et la prise en charge des survivantes ou des personnes en situation de vulnérabilité.</w:t>
            </w:r>
          </w:p>
        </w:tc>
        <w:tc>
          <w:tcPr>
            <w:tcW w:w="3119" w:type="dxa"/>
          </w:tcPr>
          <w:p w14:paraId="6C8A9654" w14:textId="77777777" w:rsidR="004204A4" w:rsidRPr="00B47103" w:rsidRDefault="004204A4" w:rsidP="003563C1">
            <w:pPr>
              <w:rPr>
                <w:rFonts w:cstheme="minorBidi"/>
                <w:sz w:val="20"/>
                <w:szCs w:val="20"/>
              </w:rPr>
            </w:pPr>
            <w:r w:rsidRPr="00B47103">
              <w:rPr>
                <w:rFonts w:cstheme="minorBidi"/>
                <w:sz w:val="20"/>
                <w:szCs w:val="20"/>
              </w:rPr>
              <w:t>Développer un PEPP propre au projet incluant une cartographie des parties prenantes vulnérables et un engagement inclusif. Mettre en place un MGP adapté, confidentiel, multicanal (oral, écrit, en ligne), incluant des dispositions spécifiques pour les plaintes sensibles (VBG/SEAH), avec orientation vers des structures spécialisées. Former le personnel, sensibiliser les communautés, et garantir l’accessibilité du système aux groupes marginalisés (langue, handicap, genre, etc.).</w:t>
            </w:r>
          </w:p>
          <w:p w14:paraId="1BB6134C" w14:textId="77777777" w:rsidR="004204A4" w:rsidRPr="00B47103" w:rsidRDefault="004204A4" w:rsidP="003563C1">
            <w:pPr>
              <w:rPr>
                <w:rFonts w:cstheme="minorBidi"/>
                <w:sz w:val="20"/>
                <w:szCs w:val="20"/>
              </w:rPr>
            </w:pPr>
          </w:p>
        </w:tc>
      </w:tr>
    </w:tbl>
    <w:p w14:paraId="1C2F5BD7" w14:textId="77777777" w:rsidR="004204A4" w:rsidRDefault="004204A4" w:rsidP="00D11B67">
      <w:pPr>
        <w:pStyle w:val="Titre11"/>
        <w:numPr>
          <w:ilvl w:val="0"/>
          <w:numId w:val="0"/>
        </w:numPr>
        <w:ind w:left="432" w:hanging="432"/>
      </w:pPr>
    </w:p>
    <w:p w14:paraId="5838E117" w14:textId="77777777" w:rsidR="004204A4" w:rsidRDefault="004204A4" w:rsidP="00D11B67">
      <w:pPr>
        <w:pStyle w:val="Titre11"/>
        <w:numPr>
          <w:ilvl w:val="0"/>
          <w:numId w:val="0"/>
        </w:numPr>
        <w:ind w:left="432" w:hanging="432"/>
      </w:pPr>
    </w:p>
    <w:p w14:paraId="7C91FA65" w14:textId="77777777" w:rsidR="004204A4" w:rsidRDefault="004204A4" w:rsidP="00D11B67">
      <w:pPr>
        <w:pStyle w:val="Titre11"/>
        <w:numPr>
          <w:ilvl w:val="0"/>
          <w:numId w:val="0"/>
        </w:numPr>
        <w:ind w:left="432" w:hanging="432"/>
      </w:pPr>
    </w:p>
    <w:p w14:paraId="39610102" w14:textId="77777777" w:rsidR="004204A4" w:rsidRDefault="004204A4" w:rsidP="00D11B67">
      <w:pPr>
        <w:pStyle w:val="Titre11"/>
        <w:numPr>
          <w:ilvl w:val="0"/>
          <w:numId w:val="0"/>
        </w:numPr>
        <w:ind w:left="432" w:hanging="432"/>
      </w:pPr>
    </w:p>
    <w:p w14:paraId="4C20C719" w14:textId="77777777" w:rsidR="004204A4" w:rsidRDefault="004204A4" w:rsidP="00D11B67">
      <w:pPr>
        <w:pStyle w:val="Titre11"/>
        <w:numPr>
          <w:ilvl w:val="0"/>
          <w:numId w:val="0"/>
        </w:numPr>
        <w:ind w:left="432" w:hanging="432"/>
      </w:pPr>
    </w:p>
    <w:p w14:paraId="5906FF8D" w14:textId="77777777" w:rsidR="004204A4" w:rsidRDefault="004204A4" w:rsidP="00D11B67">
      <w:pPr>
        <w:pStyle w:val="Titre11"/>
        <w:numPr>
          <w:ilvl w:val="0"/>
          <w:numId w:val="0"/>
        </w:numPr>
        <w:ind w:left="432" w:hanging="432"/>
      </w:pPr>
    </w:p>
    <w:p w14:paraId="551CA9F5" w14:textId="77777777" w:rsidR="004204A4" w:rsidRDefault="004204A4" w:rsidP="00D11B67">
      <w:pPr>
        <w:pStyle w:val="Titre11"/>
        <w:numPr>
          <w:ilvl w:val="0"/>
          <w:numId w:val="0"/>
        </w:numPr>
        <w:ind w:left="432" w:hanging="432"/>
      </w:pPr>
    </w:p>
    <w:p w14:paraId="69810066" w14:textId="77777777" w:rsidR="004204A4" w:rsidRDefault="004204A4" w:rsidP="00D11B67">
      <w:pPr>
        <w:pStyle w:val="Titre11"/>
        <w:numPr>
          <w:ilvl w:val="0"/>
          <w:numId w:val="0"/>
        </w:numPr>
        <w:ind w:left="432" w:hanging="432"/>
      </w:pPr>
    </w:p>
    <w:p w14:paraId="388DD0E5" w14:textId="77777777" w:rsidR="004204A4" w:rsidRDefault="004204A4" w:rsidP="00D11B67">
      <w:pPr>
        <w:pStyle w:val="Titre11"/>
        <w:numPr>
          <w:ilvl w:val="0"/>
          <w:numId w:val="0"/>
        </w:numPr>
        <w:ind w:left="432" w:hanging="432"/>
      </w:pPr>
    </w:p>
    <w:p w14:paraId="42675703" w14:textId="77777777" w:rsidR="004204A4" w:rsidRDefault="004204A4" w:rsidP="00D11B67">
      <w:pPr>
        <w:pStyle w:val="Titre11"/>
        <w:numPr>
          <w:ilvl w:val="0"/>
          <w:numId w:val="0"/>
        </w:numPr>
        <w:ind w:left="432" w:hanging="432"/>
      </w:pPr>
    </w:p>
    <w:p w14:paraId="42184B33" w14:textId="77777777" w:rsidR="004204A4" w:rsidRDefault="004204A4" w:rsidP="00D11B67">
      <w:pPr>
        <w:pStyle w:val="Titre11"/>
        <w:numPr>
          <w:ilvl w:val="0"/>
          <w:numId w:val="0"/>
        </w:numPr>
        <w:ind w:left="432" w:hanging="432"/>
      </w:pPr>
    </w:p>
    <w:p w14:paraId="44765F0C" w14:textId="77777777" w:rsidR="004204A4" w:rsidRDefault="004204A4" w:rsidP="00D11B67">
      <w:pPr>
        <w:pStyle w:val="Titre11"/>
        <w:numPr>
          <w:ilvl w:val="0"/>
          <w:numId w:val="0"/>
        </w:numPr>
        <w:ind w:left="432" w:hanging="432"/>
      </w:pPr>
    </w:p>
    <w:p w14:paraId="2B95C116" w14:textId="77777777" w:rsidR="004204A4" w:rsidRDefault="004204A4" w:rsidP="004C401F">
      <w:pPr>
        <w:pStyle w:val="BodyText"/>
        <w:sectPr w:rsidR="004204A4" w:rsidSect="004C5A36">
          <w:headerReference w:type="default" r:id="rId35"/>
          <w:headerReference w:type="first" r:id="rId36"/>
          <w:pgSz w:w="16838" w:h="11906" w:orient="landscape"/>
          <w:pgMar w:top="1417" w:right="857" w:bottom="1417" w:left="1417" w:header="708" w:footer="708" w:gutter="0"/>
          <w:cols w:space="708"/>
          <w:titlePg/>
          <w:docGrid w:linePitch="360"/>
        </w:sectPr>
      </w:pPr>
    </w:p>
    <w:p w14:paraId="4EDEEAC0" w14:textId="11D17582" w:rsidR="004C401F" w:rsidRDefault="004C401F" w:rsidP="004C401F">
      <w:pPr>
        <w:pStyle w:val="BodyText"/>
      </w:pPr>
    </w:p>
    <w:p w14:paraId="6A7D9A45" w14:textId="2CB5BB0A" w:rsidR="004C401F" w:rsidRDefault="004C401F" w:rsidP="00A47D29">
      <w:pPr>
        <w:pStyle w:val="Titre11"/>
      </w:pPr>
      <w:bookmarkStart w:id="17" w:name="_Toc204250573"/>
      <w:bookmarkStart w:id="18" w:name="_Toc208675633"/>
      <w:r w:rsidRPr="004C401F">
        <w:t>Identification et analyse des parties prenantes</w:t>
      </w:r>
      <w:bookmarkEnd w:id="17"/>
      <w:bookmarkEnd w:id="18"/>
      <w:r w:rsidRPr="004C401F">
        <w:t xml:space="preserve"> </w:t>
      </w:r>
    </w:p>
    <w:p w14:paraId="145197B7" w14:textId="77777777" w:rsidR="004C401F" w:rsidRDefault="004C401F" w:rsidP="004C401F"/>
    <w:p w14:paraId="0EC52814" w14:textId="49A81D16" w:rsidR="004C401F" w:rsidRDefault="004C401F" w:rsidP="00A47D29">
      <w:pPr>
        <w:pStyle w:val="Titre21"/>
      </w:pPr>
      <w:bookmarkStart w:id="19" w:name="_Toc204250574"/>
      <w:bookmarkStart w:id="20" w:name="_Toc208675634"/>
      <w:r w:rsidRPr="004343D5">
        <w:t>Méthodologie de cartographie</w:t>
      </w:r>
      <w:bookmarkEnd w:id="19"/>
      <w:bookmarkEnd w:id="20"/>
      <w:r w:rsidRPr="004343D5">
        <w:t xml:space="preserve"> </w:t>
      </w:r>
    </w:p>
    <w:p w14:paraId="23E68C1E" w14:textId="66B54665" w:rsidR="00ED4496" w:rsidRDefault="00ED4496" w:rsidP="00ED4496">
      <w:pPr>
        <w:pStyle w:val="Titre11"/>
        <w:numPr>
          <w:ilvl w:val="0"/>
          <w:numId w:val="0"/>
        </w:numPr>
        <w:ind w:left="432" w:hanging="432"/>
      </w:pPr>
    </w:p>
    <w:p w14:paraId="0750380C" w14:textId="178F79B0" w:rsidR="00AC2ECD" w:rsidRPr="00AC2ECD" w:rsidRDefault="00ED4496" w:rsidP="00AC2ECD">
      <w:pPr>
        <w:spacing w:line="360" w:lineRule="auto"/>
        <w:jc w:val="both"/>
      </w:pPr>
      <w:r w:rsidRPr="00ED4496">
        <w:t>L’i</w:t>
      </w:r>
      <w:r w:rsidR="00AC2ECD" w:rsidRPr="00AC2ECD">
        <w:rPr>
          <w:rFonts w:ascii="Times New Roman" w:hAnsi="Times New Roman"/>
          <w:sz w:val="24"/>
          <w:szCs w:val="24"/>
          <w:lang w:eastAsia="fr-FR"/>
        </w:rPr>
        <w:t xml:space="preserve"> </w:t>
      </w:r>
      <w:r w:rsidR="00AC2ECD" w:rsidRPr="00AC2ECD">
        <w:t xml:space="preserve">L’identification des parties prenantes du projet de centrale photovoltaïque d’El Khobna (Sidi Bouzid) s’est appuyée sur une démarche participative et contextualisée, intégrée au travail de cadrage institutionnel et de reconnaissance de terrain effectué entre le 22 avril et le </w:t>
      </w:r>
      <w:r w:rsidR="00532BA4">
        <w:t>11 juillet</w:t>
      </w:r>
      <w:r w:rsidR="00AC2ECD" w:rsidRPr="00AC2ECD">
        <w:t xml:space="preserve"> 2025. L’objectif était d'assurer une compréhension complète des enjeux sociaux, environnementaux et fonciers liés au projet, et de permettre une mobilisation progressive des acteurs concernés.</w:t>
      </w:r>
    </w:p>
    <w:p w14:paraId="2B82CED8" w14:textId="77777777" w:rsidR="00AC2ECD" w:rsidRPr="00AC2ECD" w:rsidRDefault="00AC2ECD" w:rsidP="00AC2ECD">
      <w:pPr>
        <w:spacing w:line="360" w:lineRule="auto"/>
        <w:jc w:val="both"/>
      </w:pPr>
      <w:r w:rsidRPr="00AC2ECD">
        <w:t>Les principales étapes de la démarche sont les suivantes :</w:t>
      </w:r>
    </w:p>
    <w:p w14:paraId="54460DEF" w14:textId="77777777" w:rsidR="00AC2ECD" w:rsidRPr="00AC2ECD" w:rsidRDefault="00AC2ECD" w:rsidP="00806FA0">
      <w:pPr>
        <w:numPr>
          <w:ilvl w:val="0"/>
          <w:numId w:val="48"/>
        </w:numPr>
        <w:spacing w:line="360" w:lineRule="auto"/>
        <w:jc w:val="both"/>
      </w:pPr>
      <w:r w:rsidRPr="00AC2ECD">
        <w:rPr>
          <w:b/>
          <w:bCs/>
        </w:rPr>
        <w:t>Analyse institutionnelle préalable</w:t>
      </w:r>
      <w:r w:rsidRPr="00AC2ECD">
        <w:t xml:space="preserve"> : une première hypothèse des parties prenantes a été établie à partir de la structure institutionnelle régionale et locale, en tenant compte des services compétents (CRDA, Direction des forêts, Gouvernorat, etc.) et des autorités foncières.</w:t>
      </w:r>
    </w:p>
    <w:p w14:paraId="1E915F05" w14:textId="77777777" w:rsidR="00AC2ECD" w:rsidRPr="00AC2ECD" w:rsidRDefault="00AC2ECD" w:rsidP="00806FA0">
      <w:pPr>
        <w:numPr>
          <w:ilvl w:val="0"/>
          <w:numId w:val="48"/>
        </w:numPr>
        <w:spacing w:line="360" w:lineRule="auto"/>
        <w:jc w:val="both"/>
      </w:pPr>
      <w:r w:rsidRPr="00AC2ECD">
        <w:rPr>
          <w:b/>
          <w:bCs/>
        </w:rPr>
        <w:t>Consultations institutionnelles</w:t>
      </w:r>
      <w:r w:rsidRPr="00AC2ECD">
        <w:t xml:space="preserve"> : plusieurs réunions ont été organisées avec les représentants du Gouvernorat de Sidi Bouzid, du CRDA (sols, eaux, forêts, conservation), de la Direction des domaines, de la municipalité de Mezzouna, des délégations de Meknassy et de Mdhila, ainsi que des services du ministère de l’environnement. Ces échanges ont permis de recueillir des observations réglementaires, des données techniques, et des recommandations sur les procédures d’autorisation et les enjeux de conservation.</w:t>
      </w:r>
    </w:p>
    <w:p w14:paraId="49F70A73" w14:textId="77777777" w:rsidR="00AC2ECD" w:rsidRPr="00AC2ECD" w:rsidRDefault="00AC2ECD" w:rsidP="00806FA0">
      <w:pPr>
        <w:numPr>
          <w:ilvl w:val="0"/>
          <w:numId w:val="48"/>
        </w:numPr>
        <w:spacing w:line="360" w:lineRule="auto"/>
        <w:jc w:val="both"/>
      </w:pPr>
      <w:r w:rsidRPr="00AC2ECD">
        <w:rPr>
          <w:b/>
          <w:bCs/>
        </w:rPr>
        <w:t>Rencontres communautaires</w:t>
      </w:r>
      <w:r w:rsidRPr="00AC2ECD">
        <w:t xml:space="preserve"> : des échanges ont été menés avec des représentants locaux (Omda de Khobna, Omda de Charkiya et Gharbiya, familles du Arch Jenf, etc.), pour identifier les zones de pâturage, les terres agricoles, les contraintes d’accès, et les potentiels conflits d’usage. Ces rencontres ont également facilité l’identification de pratiques agricoles ou pastorales informelles.</w:t>
      </w:r>
    </w:p>
    <w:p w14:paraId="2558AA22" w14:textId="77777777" w:rsidR="00AC2ECD" w:rsidRPr="00AC2ECD" w:rsidRDefault="00AC2ECD" w:rsidP="00806FA0">
      <w:pPr>
        <w:numPr>
          <w:ilvl w:val="0"/>
          <w:numId w:val="48"/>
        </w:numPr>
        <w:spacing w:line="360" w:lineRule="auto"/>
        <w:jc w:val="both"/>
      </w:pPr>
      <w:r w:rsidRPr="00AC2ECD">
        <w:rPr>
          <w:b/>
          <w:bCs/>
        </w:rPr>
        <w:t>Appui des conseils locaux et de l’OTC</w:t>
      </w:r>
      <w:r w:rsidRPr="00AC2ECD">
        <w:t xml:space="preserve"> : le Conseil local d’El Khobna, en lien avec l’Office Topographique et Cadastral, a fourni une assistance logistique précieuse et a contribué à la lecture foncière des emprises projetées, notamment via des fichiers géoréférencés (KML) attendus.</w:t>
      </w:r>
    </w:p>
    <w:p w14:paraId="55839159" w14:textId="1B54D8F6" w:rsidR="00AC2ECD" w:rsidRDefault="00AC2ECD" w:rsidP="00806FA0">
      <w:pPr>
        <w:numPr>
          <w:ilvl w:val="0"/>
          <w:numId w:val="48"/>
        </w:numPr>
        <w:spacing w:line="360" w:lineRule="auto"/>
        <w:jc w:val="both"/>
      </w:pPr>
      <w:r w:rsidRPr="00AC2ECD">
        <w:rPr>
          <w:b/>
          <w:bCs/>
        </w:rPr>
        <w:t>Analyse cartographique et réglementaire</w:t>
      </w:r>
      <w:r w:rsidRPr="00AC2ECD">
        <w:t xml:space="preserve"> : les échanges avec le Parc National de Bouhedma ont permis de clarifier la configuration de la zone protégée et les contraintes d’interférence avec le tracé de la ligne électrique. Les articles pertinents du Code forestier ont été identifiés, notamment pour les interventions éventuelles dans le</w:t>
      </w:r>
      <w:r w:rsidR="00532BA4">
        <w:t xml:space="preserve"> </w:t>
      </w:r>
      <w:r w:rsidRPr="00AC2ECD">
        <w:t>domaine forestier domanial.</w:t>
      </w:r>
    </w:p>
    <w:p w14:paraId="692CB362" w14:textId="147B92D5" w:rsidR="00532BA4" w:rsidRPr="00532BA4" w:rsidRDefault="00532BA4" w:rsidP="00532BA4">
      <w:pPr>
        <w:pStyle w:val="Titre21"/>
      </w:pPr>
      <w:bookmarkStart w:id="21" w:name="_Toc204250575"/>
      <w:bookmarkStart w:id="22" w:name="_Toc208675635"/>
      <w:r w:rsidRPr="00532BA4">
        <w:t>Liste des parties prenantes</w:t>
      </w:r>
      <w:bookmarkEnd w:id="21"/>
      <w:bookmarkEnd w:id="22"/>
    </w:p>
    <w:p w14:paraId="72EAB5D4" w14:textId="77777777" w:rsidR="00532BA4" w:rsidRPr="00532BA4" w:rsidRDefault="00532BA4" w:rsidP="00532BA4">
      <w:pPr>
        <w:spacing w:line="360" w:lineRule="auto"/>
        <w:jc w:val="both"/>
      </w:pPr>
      <w:r w:rsidRPr="00532BA4">
        <w:t xml:space="preserve">La liste ci-dessous regroupe les parties prenantes identifiées durant la phase de cadrage du projet à Sidi Bouzid. Elles sont classées selon deux grandes catégories : </w:t>
      </w:r>
      <w:r w:rsidRPr="00532BA4">
        <w:rPr>
          <w:i/>
          <w:iCs/>
        </w:rPr>
        <w:t>parties affectées</w:t>
      </w:r>
      <w:r w:rsidRPr="00532BA4">
        <w:t xml:space="preserve"> et </w:t>
      </w:r>
      <w:r w:rsidRPr="00532BA4">
        <w:rPr>
          <w:i/>
          <w:iCs/>
        </w:rPr>
        <w:t>parties intéressées</w:t>
      </w:r>
      <w:r w:rsidRPr="00532BA4">
        <w:t>.</w:t>
      </w:r>
    </w:p>
    <w:p w14:paraId="314E7031" w14:textId="77777777" w:rsidR="00532BA4" w:rsidRPr="00532BA4" w:rsidRDefault="00532BA4" w:rsidP="00532BA4">
      <w:pPr>
        <w:spacing w:line="360" w:lineRule="auto"/>
        <w:jc w:val="both"/>
        <w:rPr>
          <w:b/>
          <w:bCs/>
        </w:rPr>
      </w:pPr>
      <w:r w:rsidRPr="00532BA4">
        <w:rPr>
          <w:b/>
          <w:bCs/>
        </w:rPr>
        <w:t>a) Parties prenantes affectées</w:t>
      </w:r>
    </w:p>
    <w:p w14:paraId="2932CA1D" w14:textId="77777777" w:rsidR="00532BA4" w:rsidRPr="00532BA4" w:rsidRDefault="00532BA4" w:rsidP="00806FA0">
      <w:pPr>
        <w:numPr>
          <w:ilvl w:val="0"/>
          <w:numId w:val="49"/>
        </w:numPr>
        <w:spacing w:line="360" w:lineRule="auto"/>
        <w:jc w:val="both"/>
      </w:pPr>
      <w:r w:rsidRPr="00532BA4">
        <w:rPr>
          <w:b/>
          <w:bCs/>
        </w:rPr>
        <w:t>Familles vivant à proximité du site</w:t>
      </w:r>
      <w:r w:rsidRPr="00532BA4">
        <w:t xml:space="preserve"> : notamment les descendants du Arch Jenf, dont les terres titrées sont proches du tracé de la ligne. Ils pourraient être affectés par des restrictions d’accès, des pertes pastorales ou des nuisances.</w:t>
      </w:r>
    </w:p>
    <w:p w14:paraId="1C808ADC" w14:textId="77777777" w:rsidR="00532BA4" w:rsidRPr="00532BA4" w:rsidRDefault="00532BA4" w:rsidP="00806FA0">
      <w:pPr>
        <w:numPr>
          <w:ilvl w:val="0"/>
          <w:numId w:val="49"/>
        </w:numPr>
        <w:spacing w:line="360" w:lineRule="auto"/>
        <w:jc w:val="both"/>
      </w:pPr>
      <w:r w:rsidRPr="00532BA4">
        <w:rPr>
          <w:b/>
          <w:bCs/>
        </w:rPr>
        <w:t>Exploitants agricoles et éleveurs locaux</w:t>
      </w:r>
      <w:r w:rsidRPr="00532BA4">
        <w:t xml:space="preserve"> : dans la zone d’implantation ou autour de la ligne HT, certains exploitants pratiquent l’élevage de moutons ou cultivent des oliviers. Leur activité pourrait être temporairement perturbée.</w:t>
      </w:r>
    </w:p>
    <w:p w14:paraId="0A5BE8FA" w14:textId="77777777" w:rsidR="00532BA4" w:rsidRPr="00532BA4" w:rsidRDefault="00532BA4" w:rsidP="00806FA0">
      <w:pPr>
        <w:numPr>
          <w:ilvl w:val="0"/>
          <w:numId w:val="49"/>
        </w:numPr>
        <w:spacing w:line="360" w:lineRule="auto"/>
        <w:jc w:val="both"/>
      </w:pPr>
      <w:r w:rsidRPr="00532BA4">
        <w:rPr>
          <w:b/>
          <w:bCs/>
        </w:rPr>
        <w:t>Usagers du domaine privé de l’État à vocation pastorale ou forestière</w:t>
      </w:r>
      <w:r w:rsidRPr="00532BA4">
        <w:t xml:space="preserve"> : notamment dans les zones soumises au régime forestier en périphérie du Parc de Bouhedma. Ces terrains sont parfois utilisés sans droit formel.</w:t>
      </w:r>
    </w:p>
    <w:p w14:paraId="03056423" w14:textId="77777777" w:rsidR="00532BA4" w:rsidRPr="00532BA4" w:rsidRDefault="00532BA4" w:rsidP="00806FA0">
      <w:pPr>
        <w:numPr>
          <w:ilvl w:val="0"/>
          <w:numId w:val="49"/>
        </w:numPr>
        <w:spacing w:line="360" w:lineRule="auto"/>
        <w:jc w:val="both"/>
      </w:pPr>
      <w:r w:rsidRPr="00532BA4">
        <w:rPr>
          <w:b/>
          <w:bCs/>
        </w:rPr>
        <w:t>Femmes rurales et jeunes des villages riverains</w:t>
      </w:r>
      <w:r w:rsidRPr="00532BA4">
        <w:t xml:space="preserve"> : bien que peu rencontrés durant cette première phase, ils seront ciblés lors des prochaines consultations, en raison de leur vulnérabilité potentielle.</w:t>
      </w:r>
    </w:p>
    <w:p w14:paraId="00DF57BA" w14:textId="77777777" w:rsidR="00532BA4" w:rsidRPr="00532BA4" w:rsidRDefault="00532BA4" w:rsidP="00532BA4">
      <w:pPr>
        <w:spacing w:line="360" w:lineRule="auto"/>
        <w:jc w:val="both"/>
        <w:rPr>
          <w:b/>
          <w:bCs/>
        </w:rPr>
      </w:pPr>
      <w:r w:rsidRPr="00532BA4">
        <w:rPr>
          <w:b/>
          <w:bCs/>
        </w:rPr>
        <w:t>b) Parties prenantes intéressées</w:t>
      </w:r>
    </w:p>
    <w:p w14:paraId="13353937" w14:textId="77777777" w:rsidR="00532BA4" w:rsidRPr="00532BA4" w:rsidRDefault="00532BA4" w:rsidP="00806FA0">
      <w:pPr>
        <w:numPr>
          <w:ilvl w:val="0"/>
          <w:numId w:val="50"/>
        </w:numPr>
        <w:spacing w:line="360" w:lineRule="auto"/>
        <w:jc w:val="both"/>
      </w:pPr>
      <w:r w:rsidRPr="00532BA4">
        <w:rPr>
          <w:b/>
          <w:bCs/>
        </w:rPr>
        <w:t>Gouvernorat de Sidi Bouzid</w:t>
      </w:r>
      <w:r w:rsidRPr="00532BA4">
        <w:t xml:space="preserve"> : coordinateur institutionnel régional, il a soutenu la mission de cadrage et facilité les accès aux services techniques.</w:t>
      </w:r>
    </w:p>
    <w:p w14:paraId="7BE0B7C1" w14:textId="77777777" w:rsidR="00532BA4" w:rsidRPr="00532BA4" w:rsidRDefault="00532BA4" w:rsidP="00806FA0">
      <w:pPr>
        <w:numPr>
          <w:ilvl w:val="0"/>
          <w:numId w:val="50"/>
        </w:numPr>
        <w:spacing w:line="360" w:lineRule="auto"/>
        <w:jc w:val="both"/>
      </w:pPr>
      <w:r w:rsidRPr="00532BA4">
        <w:rPr>
          <w:b/>
          <w:bCs/>
        </w:rPr>
        <w:t>CRDA de Sidi Bouzid</w:t>
      </w:r>
      <w:r w:rsidRPr="00532BA4">
        <w:t xml:space="preserve"> : à travers ses différents arrondissements (sols, ressources en eau, conservation des sols, forêts), il a fourni des cartes, des données et des recommandations sur les risques environnementaux.</w:t>
      </w:r>
    </w:p>
    <w:p w14:paraId="76F670CF" w14:textId="77777777" w:rsidR="00532BA4" w:rsidRPr="00532BA4" w:rsidRDefault="00532BA4" w:rsidP="00806FA0">
      <w:pPr>
        <w:numPr>
          <w:ilvl w:val="0"/>
          <w:numId w:val="50"/>
        </w:numPr>
        <w:spacing w:line="360" w:lineRule="auto"/>
        <w:jc w:val="both"/>
      </w:pPr>
      <w:r w:rsidRPr="00532BA4">
        <w:rPr>
          <w:b/>
          <w:bCs/>
        </w:rPr>
        <w:t>Direction des Forêts (DGF et DRF Mezzouna)</w:t>
      </w:r>
      <w:r w:rsidRPr="00532BA4">
        <w:t xml:space="preserve"> : parties concernées par les éventuelles emprises dans des zones forestières classées ou à proximité immédiate du Parc Bouhedma.</w:t>
      </w:r>
    </w:p>
    <w:p w14:paraId="6752B7CC" w14:textId="77777777" w:rsidR="00532BA4" w:rsidRPr="00532BA4" w:rsidRDefault="00532BA4" w:rsidP="00806FA0">
      <w:pPr>
        <w:numPr>
          <w:ilvl w:val="0"/>
          <w:numId w:val="50"/>
        </w:numPr>
        <w:spacing w:line="360" w:lineRule="auto"/>
        <w:jc w:val="both"/>
      </w:pPr>
      <w:r w:rsidRPr="00532BA4">
        <w:rPr>
          <w:b/>
          <w:bCs/>
        </w:rPr>
        <w:t>Office Topographique et Cadastral (OTC)</w:t>
      </w:r>
      <w:r w:rsidRPr="00532BA4">
        <w:t xml:space="preserve"> : interlocuteur clé pour l’analyse du régime foncier et la génération de couches géoréférencées.</w:t>
      </w:r>
    </w:p>
    <w:p w14:paraId="6B61FE06" w14:textId="77777777" w:rsidR="00532BA4" w:rsidRPr="00532BA4" w:rsidRDefault="00532BA4" w:rsidP="00806FA0">
      <w:pPr>
        <w:numPr>
          <w:ilvl w:val="0"/>
          <w:numId w:val="50"/>
        </w:numPr>
        <w:spacing w:line="360" w:lineRule="auto"/>
        <w:jc w:val="both"/>
      </w:pPr>
      <w:r w:rsidRPr="00532BA4">
        <w:rPr>
          <w:b/>
          <w:bCs/>
        </w:rPr>
        <w:t>Direction régionale des domaines de l’État</w:t>
      </w:r>
      <w:r w:rsidRPr="00532BA4">
        <w:t xml:space="preserve"> : responsable de l’attribution du terrain domanial de 270 ha prévu pour la centrale.</w:t>
      </w:r>
    </w:p>
    <w:p w14:paraId="295B221E" w14:textId="77777777" w:rsidR="00532BA4" w:rsidRPr="00532BA4" w:rsidRDefault="00532BA4" w:rsidP="00806FA0">
      <w:pPr>
        <w:numPr>
          <w:ilvl w:val="0"/>
          <w:numId w:val="50"/>
        </w:numPr>
        <w:spacing w:line="360" w:lineRule="auto"/>
        <w:jc w:val="both"/>
      </w:pPr>
      <w:r w:rsidRPr="00532BA4">
        <w:rPr>
          <w:b/>
          <w:bCs/>
        </w:rPr>
        <w:t>Municipalité de Mezzouna, conseils locaux, Omda</w:t>
      </w:r>
      <w:r w:rsidRPr="00532BA4">
        <w:t xml:space="preserve"> : impliqués dans le relais d’information, l’appui logistique et la coordination sociale.</w:t>
      </w:r>
    </w:p>
    <w:p w14:paraId="2838AF25" w14:textId="77777777" w:rsidR="00532BA4" w:rsidRPr="00532BA4" w:rsidRDefault="00532BA4" w:rsidP="00806FA0">
      <w:pPr>
        <w:numPr>
          <w:ilvl w:val="0"/>
          <w:numId w:val="50"/>
        </w:numPr>
        <w:spacing w:line="360" w:lineRule="auto"/>
        <w:jc w:val="both"/>
      </w:pPr>
      <w:r w:rsidRPr="00532BA4">
        <w:rPr>
          <w:b/>
          <w:bCs/>
        </w:rPr>
        <w:t>Services techniques ministériels</w:t>
      </w:r>
      <w:r w:rsidRPr="00532BA4">
        <w:t xml:space="preserve"> : Direction régionale de la santé, de la transition énergétique, de l’environnement, de l’agriculture.</w:t>
      </w:r>
    </w:p>
    <w:p w14:paraId="7021D3C1" w14:textId="352AE4F5" w:rsidR="002735C9" w:rsidRDefault="00532BA4" w:rsidP="00806FA0">
      <w:pPr>
        <w:numPr>
          <w:ilvl w:val="0"/>
          <w:numId w:val="50"/>
        </w:numPr>
        <w:spacing w:line="360" w:lineRule="auto"/>
        <w:jc w:val="both"/>
      </w:pPr>
      <w:r w:rsidRPr="00532BA4">
        <w:rPr>
          <w:b/>
          <w:bCs/>
        </w:rPr>
        <w:t>Qair Tunisia</w:t>
      </w:r>
      <w:r w:rsidRPr="00532BA4">
        <w:t xml:space="preserve"> : maître d’ouvrage du projet, impliqué dans toutes les consultations.</w:t>
      </w:r>
    </w:p>
    <w:p w14:paraId="7D6D64DD" w14:textId="58E62400" w:rsidR="004C5A36" w:rsidRDefault="004C5A36" w:rsidP="004C5A36">
      <w:pPr>
        <w:pStyle w:val="Titre21"/>
      </w:pPr>
      <w:bookmarkStart w:id="23" w:name="_Toc204250576"/>
      <w:bookmarkStart w:id="24" w:name="_Toc208675636"/>
      <w:r w:rsidRPr="004C401F">
        <w:t>Cartographie des parties prenantes</w:t>
      </w:r>
      <w:bookmarkEnd w:id="23"/>
      <w:bookmarkEnd w:id="24"/>
      <w:r>
        <w:t xml:space="preserve"> </w:t>
      </w:r>
    </w:p>
    <w:p w14:paraId="0BDF58A5" w14:textId="77777777" w:rsidR="00505EE7" w:rsidRDefault="00505EE7" w:rsidP="00505EE7">
      <w:pPr>
        <w:pStyle w:val="Titre11"/>
        <w:numPr>
          <w:ilvl w:val="0"/>
          <w:numId w:val="0"/>
        </w:numPr>
        <w:ind w:left="432" w:hanging="432"/>
      </w:pPr>
    </w:p>
    <w:p w14:paraId="36A18193" w14:textId="77777777" w:rsidR="00EA1E8D" w:rsidRPr="00EA1E8D" w:rsidRDefault="00EA1E8D" w:rsidP="00EA1E8D">
      <w:pPr>
        <w:spacing w:line="360" w:lineRule="auto"/>
        <w:jc w:val="both"/>
      </w:pPr>
      <w:r w:rsidRPr="00EA1E8D">
        <w:t>L’analyse croisée du niveau d’influence et du niveau d’intérêt permet de prioriser l’implication des parties prenantes dans le processus d’engagement, selon leur capacité à influencer le projet et leur degré de préoccupation ou d’impact. Cette cartographie est le résultat :</w:t>
      </w:r>
    </w:p>
    <w:p w14:paraId="6CF4BF23" w14:textId="4BA702D8" w:rsidR="00EA1E8D" w:rsidRPr="00EA1E8D" w:rsidRDefault="00EA1E8D" w:rsidP="00806FA0">
      <w:pPr>
        <w:numPr>
          <w:ilvl w:val="0"/>
          <w:numId w:val="51"/>
        </w:numPr>
        <w:spacing w:line="360" w:lineRule="auto"/>
        <w:jc w:val="both"/>
      </w:pPr>
      <w:r w:rsidRPr="00EA1E8D">
        <w:t>D’une revue documentaire préalable (cadastre, plan de servitudes, documents techniques),</w:t>
      </w:r>
    </w:p>
    <w:p w14:paraId="0455A0A6" w14:textId="64255334" w:rsidR="00EA1E8D" w:rsidRPr="00EA1E8D" w:rsidRDefault="00EA1E8D" w:rsidP="00806FA0">
      <w:pPr>
        <w:numPr>
          <w:ilvl w:val="0"/>
          <w:numId w:val="51"/>
        </w:numPr>
        <w:spacing w:line="360" w:lineRule="auto"/>
        <w:jc w:val="both"/>
      </w:pPr>
      <w:r w:rsidRPr="00EA1E8D">
        <w:t>De réunions de coordination organisées à Sidi Bouzid (avec le Gouvernorat, la CRDA, la DGF, la DR de la santé, etc.),</w:t>
      </w:r>
    </w:p>
    <w:p w14:paraId="6400A864" w14:textId="1F283003" w:rsidR="00EA1E8D" w:rsidRPr="00EA1E8D" w:rsidRDefault="00EA1E8D" w:rsidP="00806FA0">
      <w:pPr>
        <w:numPr>
          <w:ilvl w:val="0"/>
          <w:numId w:val="51"/>
        </w:numPr>
        <w:spacing w:line="360" w:lineRule="auto"/>
        <w:jc w:val="both"/>
      </w:pPr>
      <w:r w:rsidRPr="00EA1E8D">
        <w:t>De visites de terrain dans les zones concernées par la centrale et la ligne HT (douar Douara, arch Jenf, Sebkha Ennaouel, Parc de Bouhedma),</w:t>
      </w:r>
    </w:p>
    <w:p w14:paraId="0848E4FD" w14:textId="57794898" w:rsidR="00EA1E8D" w:rsidRPr="00EA1E8D" w:rsidRDefault="00EA1E8D" w:rsidP="00806FA0">
      <w:pPr>
        <w:numPr>
          <w:ilvl w:val="0"/>
          <w:numId w:val="51"/>
        </w:numPr>
        <w:spacing w:line="360" w:lineRule="auto"/>
        <w:jc w:val="both"/>
      </w:pPr>
      <w:r w:rsidRPr="00EA1E8D">
        <w:t>Et d’échanges directs avec des familles affectées.</w:t>
      </w:r>
    </w:p>
    <w:p w14:paraId="0B2D0B9E" w14:textId="77777777" w:rsidR="00760915" w:rsidRDefault="00505EE7" w:rsidP="00505EE7">
      <w:pPr>
        <w:spacing w:line="360" w:lineRule="auto"/>
        <w:jc w:val="both"/>
        <w:sectPr w:rsidR="00760915" w:rsidSect="00760915">
          <w:headerReference w:type="default" r:id="rId37"/>
          <w:headerReference w:type="first" r:id="rId38"/>
          <w:pgSz w:w="11906" w:h="16838"/>
          <w:pgMar w:top="857" w:right="1417" w:bottom="1417" w:left="1417" w:header="708" w:footer="708" w:gutter="0"/>
          <w:cols w:space="708"/>
          <w:titlePg/>
          <w:docGrid w:linePitch="360"/>
        </w:sectPr>
      </w:pPr>
      <w:r w:rsidRPr="00505EE7">
        <w:t xml:space="preserve">Les résultats sont synthétisés dans le tableau suivant </w:t>
      </w:r>
    </w:p>
    <w:p w14:paraId="5C76D48A" w14:textId="765E3B1B" w:rsidR="00011F9C" w:rsidRDefault="00011F9C" w:rsidP="00011F9C">
      <w:pPr>
        <w:pStyle w:val="Caption"/>
        <w:keepNext/>
        <w:jc w:val="center"/>
      </w:pPr>
      <w:bookmarkStart w:id="25" w:name="_Toc204250618"/>
      <w:r>
        <w:t xml:space="preserve">Tableau </w:t>
      </w:r>
      <w:r>
        <w:fldChar w:fldCharType="begin"/>
      </w:r>
      <w:r>
        <w:instrText>SEQ Tableau \* ARABIC</w:instrText>
      </w:r>
      <w:r>
        <w:fldChar w:fldCharType="separate"/>
      </w:r>
      <w:r w:rsidR="004B08BB">
        <w:rPr>
          <w:noProof/>
        </w:rPr>
        <w:t>2</w:t>
      </w:r>
      <w:r>
        <w:fldChar w:fldCharType="end"/>
      </w:r>
      <w:r>
        <w:t xml:space="preserve"> Cartographie des partie prenantes</w:t>
      </w:r>
      <w:bookmarkEnd w:id="25"/>
    </w:p>
    <w:tbl>
      <w:tblPr>
        <w:tblStyle w:val="Ferrertabla1"/>
        <w:tblW w:w="0" w:type="auto"/>
        <w:tblLook w:val="04A0" w:firstRow="1" w:lastRow="0" w:firstColumn="1" w:lastColumn="0" w:noHBand="0" w:noVBand="1"/>
      </w:tblPr>
      <w:tblGrid>
        <w:gridCol w:w="2735"/>
        <w:gridCol w:w="5564"/>
        <w:gridCol w:w="1457"/>
        <w:gridCol w:w="1190"/>
        <w:gridCol w:w="3608"/>
      </w:tblGrid>
      <w:tr w:rsidR="00393D0A" w:rsidRPr="003563C1" w14:paraId="25F4AAB3" w14:textId="77777777" w:rsidTr="0EF811DE">
        <w:tc>
          <w:tcPr>
            <w:tcW w:w="0" w:type="auto"/>
            <w:hideMark/>
          </w:tcPr>
          <w:p w14:paraId="2D94354C" w14:textId="0D7BC30F" w:rsidR="003563C1" w:rsidRPr="003563C1" w:rsidRDefault="071D93E7" w:rsidP="003563C1">
            <w:pPr>
              <w:spacing w:line="360" w:lineRule="auto"/>
              <w:rPr>
                <w:b/>
                <w:bCs/>
              </w:rPr>
            </w:pPr>
            <w:r w:rsidRPr="0EF811DE">
              <w:rPr>
                <w:b/>
                <w:bCs/>
              </w:rPr>
              <w:t>Partie prenante</w:t>
            </w:r>
            <w:r w:rsidR="00DD5F34">
              <w:rPr>
                <w:b/>
                <w:bCs/>
              </w:rPr>
              <w:t xml:space="preserve"> et PAPs</w:t>
            </w:r>
          </w:p>
        </w:tc>
        <w:tc>
          <w:tcPr>
            <w:tcW w:w="0" w:type="auto"/>
            <w:hideMark/>
          </w:tcPr>
          <w:p w14:paraId="29CD7862" w14:textId="77777777" w:rsidR="003563C1" w:rsidRPr="003563C1" w:rsidRDefault="003563C1" w:rsidP="003563C1">
            <w:pPr>
              <w:spacing w:line="360" w:lineRule="auto"/>
              <w:rPr>
                <w:b/>
                <w:bCs/>
              </w:rPr>
            </w:pPr>
            <w:r w:rsidRPr="003563C1">
              <w:rPr>
                <w:b/>
                <w:bCs/>
              </w:rPr>
              <w:t>Rôle dans le projet (présentation + rôle)</w:t>
            </w:r>
          </w:p>
        </w:tc>
        <w:tc>
          <w:tcPr>
            <w:tcW w:w="0" w:type="auto"/>
            <w:hideMark/>
          </w:tcPr>
          <w:p w14:paraId="4A8FFDED" w14:textId="77777777" w:rsidR="003563C1" w:rsidRPr="003563C1" w:rsidRDefault="003563C1" w:rsidP="003563C1">
            <w:pPr>
              <w:spacing w:line="360" w:lineRule="auto"/>
              <w:rPr>
                <w:b/>
                <w:bCs/>
              </w:rPr>
            </w:pPr>
            <w:r w:rsidRPr="003563C1">
              <w:rPr>
                <w:b/>
                <w:bCs/>
              </w:rPr>
              <w:t>Niveau d’influence</w:t>
            </w:r>
          </w:p>
        </w:tc>
        <w:tc>
          <w:tcPr>
            <w:tcW w:w="0" w:type="auto"/>
            <w:hideMark/>
          </w:tcPr>
          <w:p w14:paraId="110D3B07" w14:textId="77777777" w:rsidR="003563C1" w:rsidRPr="003563C1" w:rsidRDefault="003563C1" w:rsidP="003563C1">
            <w:pPr>
              <w:spacing w:line="360" w:lineRule="auto"/>
              <w:rPr>
                <w:b/>
                <w:bCs/>
              </w:rPr>
            </w:pPr>
            <w:r w:rsidRPr="003563C1">
              <w:rPr>
                <w:b/>
                <w:bCs/>
              </w:rPr>
              <w:t>Niveau d’intérêt</w:t>
            </w:r>
          </w:p>
        </w:tc>
        <w:tc>
          <w:tcPr>
            <w:tcW w:w="0" w:type="auto"/>
            <w:hideMark/>
          </w:tcPr>
          <w:p w14:paraId="439E2B6C" w14:textId="77777777" w:rsidR="003563C1" w:rsidRPr="003563C1" w:rsidRDefault="071D93E7" w:rsidP="003563C1">
            <w:pPr>
              <w:spacing w:line="360" w:lineRule="auto"/>
              <w:rPr>
                <w:b/>
                <w:bCs/>
              </w:rPr>
            </w:pPr>
            <w:r w:rsidRPr="0EF811DE">
              <w:rPr>
                <w:b/>
                <w:bCs/>
              </w:rPr>
              <w:t>Méthode d’engagement proposée</w:t>
            </w:r>
          </w:p>
        </w:tc>
      </w:tr>
      <w:tr w:rsidR="00393D0A" w:rsidRPr="003563C1" w14:paraId="72FC2781" w14:textId="77777777" w:rsidTr="0EF811DE">
        <w:tc>
          <w:tcPr>
            <w:tcW w:w="0" w:type="auto"/>
            <w:hideMark/>
          </w:tcPr>
          <w:p w14:paraId="36454E0C" w14:textId="77777777" w:rsidR="003563C1" w:rsidRPr="003563C1" w:rsidRDefault="003563C1" w:rsidP="003563C1">
            <w:pPr>
              <w:spacing w:line="360" w:lineRule="auto"/>
            </w:pPr>
            <w:r w:rsidRPr="003563C1">
              <w:rPr>
                <w:b/>
                <w:bCs/>
              </w:rPr>
              <w:t>Qair Tunisia (promoteur)</w:t>
            </w:r>
          </w:p>
        </w:tc>
        <w:tc>
          <w:tcPr>
            <w:tcW w:w="0" w:type="auto"/>
            <w:hideMark/>
          </w:tcPr>
          <w:p w14:paraId="1BD004F8" w14:textId="77777777" w:rsidR="003563C1" w:rsidRPr="003563C1" w:rsidRDefault="003563C1" w:rsidP="003563C1">
            <w:pPr>
              <w:spacing w:line="360" w:lineRule="auto"/>
            </w:pPr>
            <w:r w:rsidRPr="003563C1">
              <w:t xml:space="preserve">Société en charge du développement, du financement et de la mise en œuvre du projet. </w:t>
            </w:r>
            <w:r w:rsidRPr="003563C1">
              <w:rPr>
                <w:b/>
                <w:bCs/>
              </w:rPr>
              <w:t>Rôle</w:t>
            </w:r>
            <w:r w:rsidRPr="003563C1">
              <w:t xml:space="preserve"> : porteur des obligations contractuelles, techniques, environnementales et sociales.</w:t>
            </w:r>
          </w:p>
        </w:tc>
        <w:tc>
          <w:tcPr>
            <w:tcW w:w="0" w:type="auto"/>
            <w:hideMark/>
          </w:tcPr>
          <w:p w14:paraId="165B5312" w14:textId="77777777" w:rsidR="003563C1" w:rsidRPr="003563C1" w:rsidRDefault="003563C1" w:rsidP="003563C1">
            <w:pPr>
              <w:spacing w:line="360" w:lineRule="auto"/>
            </w:pPr>
            <w:r w:rsidRPr="003563C1">
              <w:t>Élevé</w:t>
            </w:r>
          </w:p>
        </w:tc>
        <w:tc>
          <w:tcPr>
            <w:tcW w:w="0" w:type="auto"/>
            <w:hideMark/>
          </w:tcPr>
          <w:p w14:paraId="488E9D20" w14:textId="77777777" w:rsidR="003563C1" w:rsidRPr="003563C1" w:rsidRDefault="003563C1" w:rsidP="003563C1">
            <w:pPr>
              <w:spacing w:line="360" w:lineRule="auto"/>
            </w:pPr>
            <w:r w:rsidRPr="003563C1">
              <w:t>Élevé</w:t>
            </w:r>
          </w:p>
        </w:tc>
        <w:tc>
          <w:tcPr>
            <w:tcW w:w="0" w:type="auto"/>
            <w:hideMark/>
          </w:tcPr>
          <w:p w14:paraId="222EA852" w14:textId="19F462E9" w:rsidR="00393D0A" w:rsidRPr="003563C1" w:rsidRDefault="003563C1" w:rsidP="00393D0A">
            <w:pPr>
              <w:spacing w:line="360" w:lineRule="auto"/>
            </w:pPr>
            <w:r w:rsidRPr="003563C1">
              <w:t>Dialogue continu</w:t>
            </w:r>
            <w:r w:rsidR="00393D0A">
              <w:t xml:space="preserve"> </w:t>
            </w:r>
            <w:r w:rsidR="00393D0A" w:rsidRPr="002D092F">
              <w:t>(hebdomadaire)</w:t>
            </w:r>
            <w:r w:rsidR="00393D0A" w:rsidRPr="0010722C">
              <w:t>,</w:t>
            </w:r>
            <w:r w:rsidRPr="003563C1">
              <w:t>, supervision directe, reporting interne</w:t>
            </w:r>
            <w:r w:rsidR="00393D0A">
              <w:t xml:space="preserve"> mensuel</w:t>
            </w:r>
          </w:p>
        </w:tc>
      </w:tr>
      <w:tr w:rsidR="00393D0A" w:rsidRPr="003563C1" w14:paraId="55B6A9D7" w14:textId="77777777" w:rsidTr="0EF811DE">
        <w:tc>
          <w:tcPr>
            <w:tcW w:w="0" w:type="auto"/>
            <w:hideMark/>
          </w:tcPr>
          <w:p w14:paraId="4E847846" w14:textId="77777777" w:rsidR="003563C1" w:rsidRPr="003563C1" w:rsidRDefault="003563C1" w:rsidP="003563C1">
            <w:pPr>
              <w:spacing w:line="360" w:lineRule="auto"/>
            </w:pPr>
            <w:r w:rsidRPr="003563C1">
              <w:rPr>
                <w:b/>
                <w:bCs/>
              </w:rPr>
              <w:t>BERD / BEI / SFI (bailleurs)</w:t>
            </w:r>
          </w:p>
        </w:tc>
        <w:tc>
          <w:tcPr>
            <w:tcW w:w="0" w:type="auto"/>
            <w:hideMark/>
          </w:tcPr>
          <w:p w14:paraId="4B06EB5F" w14:textId="77777777" w:rsidR="003563C1" w:rsidRPr="003563C1" w:rsidRDefault="003563C1" w:rsidP="003563C1">
            <w:pPr>
              <w:spacing w:line="360" w:lineRule="auto"/>
            </w:pPr>
            <w:r w:rsidRPr="003563C1">
              <w:t xml:space="preserve">Institutions financières cofinançant le projet. </w:t>
            </w:r>
            <w:r w:rsidRPr="003563C1">
              <w:rPr>
                <w:b/>
                <w:bCs/>
              </w:rPr>
              <w:t>Rôle</w:t>
            </w:r>
            <w:r w:rsidRPr="003563C1">
              <w:t xml:space="preserve"> : validation des documents E&amp;S, conformité aux standards, suivi contractuel.</w:t>
            </w:r>
          </w:p>
        </w:tc>
        <w:tc>
          <w:tcPr>
            <w:tcW w:w="0" w:type="auto"/>
            <w:hideMark/>
          </w:tcPr>
          <w:p w14:paraId="63808276" w14:textId="77777777" w:rsidR="003563C1" w:rsidRPr="003563C1" w:rsidRDefault="003563C1" w:rsidP="003563C1">
            <w:pPr>
              <w:spacing w:line="360" w:lineRule="auto"/>
            </w:pPr>
            <w:r w:rsidRPr="003563C1">
              <w:t>Élevé</w:t>
            </w:r>
          </w:p>
        </w:tc>
        <w:tc>
          <w:tcPr>
            <w:tcW w:w="0" w:type="auto"/>
            <w:hideMark/>
          </w:tcPr>
          <w:p w14:paraId="5419D8BC" w14:textId="77777777" w:rsidR="003563C1" w:rsidRPr="003563C1" w:rsidRDefault="003563C1" w:rsidP="003563C1">
            <w:pPr>
              <w:spacing w:line="360" w:lineRule="auto"/>
            </w:pPr>
            <w:r w:rsidRPr="003563C1">
              <w:t>Moyen</w:t>
            </w:r>
          </w:p>
        </w:tc>
        <w:tc>
          <w:tcPr>
            <w:tcW w:w="0" w:type="auto"/>
            <w:hideMark/>
          </w:tcPr>
          <w:p w14:paraId="7E9C8567" w14:textId="4F21CC7A" w:rsidR="003563C1" w:rsidRPr="003563C1" w:rsidRDefault="003563C1" w:rsidP="003563C1">
            <w:pPr>
              <w:spacing w:line="360" w:lineRule="auto"/>
            </w:pPr>
            <w:r w:rsidRPr="003563C1">
              <w:t>Reporting périodique</w:t>
            </w:r>
            <w:r w:rsidR="00393D0A">
              <w:t xml:space="preserve"> trimestriel</w:t>
            </w:r>
            <w:r w:rsidRPr="003563C1">
              <w:t>, réunions de supervision</w:t>
            </w:r>
            <w:r w:rsidR="00393D0A">
              <w:t xml:space="preserve"> semestrielles,</w:t>
            </w:r>
            <w:r w:rsidRPr="003563C1">
              <w:t xml:space="preserve"> audits</w:t>
            </w:r>
          </w:p>
        </w:tc>
      </w:tr>
      <w:tr w:rsidR="00393D0A" w:rsidRPr="003563C1" w14:paraId="5BD0859D" w14:textId="77777777" w:rsidTr="0EF811DE">
        <w:tc>
          <w:tcPr>
            <w:tcW w:w="0" w:type="auto"/>
            <w:hideMark/>
          </w:tcPr>
          <w:p w14:paraId="5B9E8CD2" w14:textId="77777777" w:rsidR="003563C1" w:rsidRPr="003563C1" w:rsidRDefault="003563C1" w:rsidP="003563C1">
            <w:pPr>
              <w:spacing w:line="360" w:lineRule="auto"/>
            </w:pPr>
            <w:r w:rsidRPr="003563C1">
              <w:rPr>
                <w:b/>
                <w:bCs/>
              </w:rPr>
              <w:t>Gouvernorat de Sidi Bouzid</w:t>
            </w:r>
          </w:p>
        </w:tc>
        <w:tc>
          <w:tcPr>
            <w:tcW w:w="0" w:type="auto"/>
            <w:hideMark/>
          </w:tcPr>
          <w:p w14:paraId="6C8D4DD2" w14:textId="77777777" w:rsidR="003563C1" w:rsidRPr="003563C1" w:rsidRDefault="003563C1" w:rsidP="003563C1">
            <w:pPr>
              <w:spacing w:line="360" w:lineRule="auto"/>
            </w:pPr>
            <w:r w:rsidRPr="003563C1">
              <w:t xml:space="preserve">Représentation régionale de l’État. </w:t>
            </w:r>
            <w:r w:rsidRPr="003563C1">
              <w:rPr>
                <w:b/>
                <w:bCs/>
              </w:rPr>
              <w:t>Rôle</w:t>
            </w:r>
            <w:r w:rsidRPr="003563C1">
              <w:t xml:space="preserve"> : coordination interinstitutionnelle, appui administratif et politique.</w:t>
            </w:r>
          </w:p>
        </w:tc>
        <w:tc>
          <w:tcPr>
            <w:tcW w:w="0" w:type="auto"/>
            <w:hideMark/>
          </w:tcPr>
          <w:p w14:paraId="03EF62F6" w14:textId="77777777" w:rsidR="003563C1" w:rsidRPr="003563C1" w:rsidRDefault="003563C1" w:rsidP="003563C1">
            <w:pPr>
              <w:spacing w:line="360" w:lineRule="auto"/>
            </w:pPr>
            <w:r w:rsidRPr="003563C1">
              <w:t>Élevé</w:t>
            </w:r>
          </w:p>
        </w:tc>
        <w:tc>
          <w:tcPr>
            <w:tcW w:w="0" w:type="auto"/>
            <w:hideMark/>
          </w:tcPr>
          <w:p w14:paraId="11B4199D" w14:textId="77777777" w:rsidR="003563C1" w:rsidRPr="003563C1" w:rsidRDefault="003563C1" w:rsidP="003563C1">
            <w:pPr>
              <w:spacing w:line="360" w:lineRule="auto"/>
            </w:pPr>
            <w:r w:rsidRPr="003563C1">
              <w:t>Moyen</w:t>
            </w:r>
          </w:p>
        </w:tc>
        <w:tc>
          <w:tcPr>
            <w:tcW w:w="0" w:type="auto"/>
            <w:hideMark/>
          </w:tcPr>
          <w:p w14:paraId="45474FE3" w14:textId="1D698AA6" w:rsidR="003563C1" w:rsidRPr="003563C1" w:rsidRDefault="003563C1" w:rsidP="003563C1">
            <w:pPr>
              <w:spacing w:line="360" w:lineRule="auto"/>
            </w:pPr>
            <w:r w:rsidRPr="003563C1">
              <w:t>Réunions institutionnelles</w:t>
            </w:r>
            <w:r w:rsidR="00393D0A">
              <w:t xml:space="preserve"> trimestrielles</w:t>
            </w:r>
            <w:r w:rsidRPr="003563C1">
              <w:t>, implication dans les comités de suivi</w:t>
            </w:r>
          </w:p>
        </w:tc>
      </w:tr>
      <w:tr w:rsidR="00393D0A" w:rsidRPr="003563C1" w14:paraId="3E2460A3" w14:textId="77777777" w:rsidTr="0EF811DE">
        <w:tc>
          <w:tcPr>
            <w:tcW w:w="0" w:type="auto"/>
            <w:hideMark/>
          </w:tcPr>
          <w:p w14:paraId="69A2C32E" w14:textId="77777777" w:rsidR="003563C1" w:rsidRPr="003563C1" w:rsidRDefault="003563C1" w:rsidP="003563C1">
            <w:pPr>
              <w:spacing w:line="360" w:lineRule="auto"/>
            </w:pPr>
            <w:r w:rsidRPr="003563C1">
              <w:rPr>
                <w:b/>
                <w:bCs/>
              </w:rPr>
              <w:t>Municipalité de Mezzouna</w:t>
            </w:r>
          </w:p>
        </w:tc>
        <w:tc>
          <w:tcPr>
            <w:tcW w:w="0" w:type="auto"/>
            <w:hideMark/>
          </w:tcPr>
          <w:p w14:paraId="2426B22D" w14:textId="77777777" w:rsidR="003563C1" w:rsidRPr="003563C1" w:rsidRDefault="003563C1" w:rsidP="003563C1">
            <w:pPr>
              <w:spacing w:line="360" w:lineRule="auto"/>
            </w:pPr>
            <w:r w:rsidRPr="003563C1">
              <w:t xml:space="preserve">Collectivité locale couvrant la zone du projet. </w:t>
            </w:r>
            <w:r w:rsidRPr="003563C1">
              <w:rPr>
                <w:b/>
                <w:bCs/>
              </w:rPr>
              <w:t>Rôle</w:t>
            </w:r>
            <w:r w:rsidRPr="003563C1">
              <w:t xml:space="preserve"> : relais de proximité, logistique, médiation communautaire.</w:t>
            </w:r>
          </w:p>
        </w:tc>
        <w:tc>
          <w:tcPr>
            <w:tcW w:w="0" w:type="auto"/>
            <w:hideMark/>
          </w:tcPr>
          <w:p w14:paraId="7B8E227D" w14:textId="77777777" w:rsidR="003563C1" w:rsidRPr="003563C1" w:rsidRDefault="003563C1" w:rsidP="003563C1">
            <w:pPr>
              <w:spacing w:line="360" w:lineRule="auto"/>
            </w:pPr>
            <w:r w:rsidRPr="003563C1">
              <w:t>Moyen</w:t>
            </w:r>
          </w:p>
        </w:tc>
        <w:tc>
          <w:tcPr>
            <w:tcW w:w="0" w:type="auto"/>
            <w:hideMark/>
          </w:tcPr>
          <w:p w14:paraId="16CE13D1" w14:textId="77777777" w:rsidR="003563C1" w:rsidRPr="003563C1" w:rsidRDefault="003563C1" w:rsidP="003563C1">
            <w:pPr>
              <w:spacing w:line="360" w:lineRule="auto"/>
            </w:pPr>
            <w:r w:rsidRPr="003563C1">
              <w:t>Élevé</w:t>
            </w:r>
          </w:p>
        </w:tc>
        <w:tc>
          <w:tcPr>
            <w:tcW w:w="0" w:type="auto"/>
            <w:hideMark/>
          </w:tcPr>
          <w:p w14:paraId="7ADAFCE2" w14:textId="69B8E15E" w:rsidR="003563C1" w:rsidRPr="003563C1" w:rsidRDefault="003563C1" w:rsidP="003563C1">
            <w:pPr>
              <w:spacing w:line="360" w:lineRule="auto"/>
            </w:pPr>
            <w:r w:rsidRPr="003563C1">
              <w:t>Réunions de coordination</w:t>
            </w:r>
            <w:r w:rsidR="00393D0A">
              <w:t xml:space="preserve"> mensuelles</w:t>
            </w:r>
            <w:r w:rsidRPr="003563C1">
              <w:t>, affichage, consultation publique</w:t>
            </w:r>
          </w:p>
        </w:tc>
      </w:tr>
      <w:tr w:rsidR="00393D0A" w:rsidRPr="003563C1" w14:paraId="419E7BD3" w14:textId="77777777" w:rsidTr="0EF811DE">
        <w:tc>
          <w:tcPr>
            <w:tcW w:w="0" w:type="auto"/>
            <w:hideMark/>
          </w:tcPr>
          <w:p w14:paraId="149C34D8" w14:textId="77777777" w:rsidR="003563C1" w:rsidRPr="003563C1" w:rsidRDefault="003563C1" w:rsidP="003563C1">
            <w:pPr>
              <w:spacing w:line="360" w:lineRule="auto"/>
            </w:pPr>
            <w:r w:rsidRPr="003563C1">
              <w:rPr>
                <w:b/>
                <w:bCs/>
              </w:rPr>
              <w:t>Direction Générale des Forêts (DGF)</w:t>
            </w:r>
          </w:p>
        </w:tc>
        <w:tc>
          <w:tcPr>
            <w:tcW w:w="0" w:type="auto"/>
            <w:hideMark/>
          </w:tcPr>
          <w:p w14:paraId="47A3FDF6" w14:textId="77777777" w:rsidR="003563C1" w:rsidRPr="003563C1" w:rsidRDefault="003563C1" w:rsidP="003563C1">
            <w:pPr>
              <w:spacing w:line="360" w:lineRule="auto"/>
            </w:pPr>
            <w:r w:rsidRPr="003563C1">
              <w:t xml:space="preserve">Autorité nationale chargée de la conservation forestière. </w:t>
            </w:r>
            <w:r w:rsidRPr="003563C1">
              <w:rPr>
                <w:b/>
                <w:bCs/>
              </w:rPr>
              <w:t>Rôle</w:t>
            </w:r>
            <w:r w:rsidRPr="003563C1">
              <w:t xml:space="preserve"> : validation règlementaire, protection des milieux sensibles.</w:t>
            </w:r>
          </w:p>
        </w:tc>
        <w:tc>
          <w:tcPr>
            <w:tcW w:w="0" w:type="auto"/>
            <w:hideMark/>
          </w:tcPr>
          <w:p w14:paraId="7952A8BF" w14:textId="77777777" w:rsidR="003563C1" w:rsidRPr="003563C1" w:rsidRDefault="003563C1" w:rsidP="003563C1">
            <w:pPr>
              <w:spacing w:line="360" w:lineRule="auto"/>
            </w:pPr>
            <w:r w:rsidRPr="003563C1">
              <w:t>Élevé</w:t>
            </w:r>
          </w:p>
        </w:tc>
        <w:tc>
          <w:tcPr>
            <w:tcW w:w="0" w:type="auto"/>
            <w:hideMark/>
          </w:tcPr>
          <w:p w14:paraId="7320942E" w14:textId="77777777" w:rsidR="003563C1" w:rsidRPr="003563C1" w:rsidRDefault="003563C1" w:rsidP="003563C1">
            <w:pPr>
              <w:spacing w:line="360" w:lineRule="auto"/>
            </w:pPr>
            <w:r w:rsidRPr="003563C1">
              <w:t>Moyen</w:t>
            </w:r>
          </w:p>
        </w:tc>
        <w:tc>
          <w:tcPr>
            <w:tcW w:w="0" w:type="auto"/>
            <w:hideMark/>
          </w:tcPr>
          <w:p w14:paraId="43E19F06" w14:textId="3B6DA4E1" w:rsidR="003563C1" w:rsidRPr="003563C1" w:rsidRDefault="003563C1" w:rsidP="003563C1">
            <w:pPr>
              <w:spacing w:line="360" w:lineRule="auto"/>
            </w:pPr>
            <w:r w:rsidRPr="003563C1">
              <w:t>Réunions techniques</w:t>
            </w:r>
            <w:r w:rsidR="00393D0A">
              <w:t xml:space="preserve"> ponctuelles</w:t>
            </w:r>
            <w:r w:rsidRPr="003563C1">
              <w:t>, autorisations, appui cartographique</w:t>
            </w:r>
            <w:r w:rsidR="00393D0A">
              <w:t xml:space="preserve"> (Selon besoin)</w:t>
            </w:r>
          </w:p>
        </w:tc>
      </w:tr>
      <w:tr w:rsidR="00393D0A" w:rsidRPr="003563C1" w14:paraId="47DF251C" w14:textId="77777777" w:rsidTr="0EF811DE">
        <w:tc>
          <w:tcPr>
            <w:tcW w:w="0" w:type="auto"/>
            <w:hideMark/>
          </w:tcPr>
          <w:p w14:paraId="780134E7" w14:textId="77777777" w:rsidR="003563C1" w:rsidRPr="003563C1" w:rsidRDefault="003563C1" w:rsidP="003563C1">
            <w:pPr>
              <w:spacing w:line="360" w:lineRule="auto"/>
            </w:pPr>
            <w:r w:rsidRPr="003563C1">
              <w:rPr>
                <w:b/>
                <w:bCs/>
              </w:rPr>
              <w:t>CRDA Sidi Bouzid</w:t>
            </w:r>
          </w:p>
        </w:tc>
        <w:tc>
          <w:tcPr>
            <w:tcW w:w="0" w:type="auto"/>
            <w:hideMark/>
          </w:tcPr>
          <w:p w14:paraId="6157674B" w14:textId="77777777" w:rsidR="003563C1" w:rsidRPr="003563C1" w:rsidRDefault="003563C1" w:rsidP="003563C1">
            <w:pPr>
              <w:spacing w:line="360" w:lineRule="auto"/>
            </w:pPr>
            <w:r w:rsidRPr="003563C1">
              <w:t xml:space="preserve">Structure régionale du Ministère de l’Agriculture. </w:t>
            </w:r>
            <w:r w:rsidRPr="003563C1">
              <w:rPr>
                <w:b/>
                <w:bCs/>
              </w:rPr>
              <w:t>Rôle</w:t>
            </w:r>
            <w:r w:rsidRPr="003563C1">
              <w:t xml:space="preserve"> : appui technique, données foncières, coordination thématique.</w:t>
            </w:r>
          </w:p>
        </w:tc>
        <w:tc>
          <w:tcPr>
            <w:tcW w:w="0" w:type="auto"/>
            <w:hideMark/>
          </w:tcPr>
          <w:p w14:paraId="71229F4E" w14:textId="77777777" w:rsidR="003563C1" w:rsidRPr="003563C1" w:rsidRDefault="003563C1" w:rsidP="003563C1">
            <w:pPr>
              <w:spacing w:line="360" w:lineRule="auto"/>
            </w:pPr>
            <w:r w:rsidRPr="003563C1">
              <w:t>Moyen</w:t>
            </w:r>
          </w:p>
        </w:tc>
        <w:tc>
          <w:tcPr>
            <w:tcW w:w="0" w:type="auto"/>
            <w:hideMark/>
          </w:tcPr>
          <w:p w14:paraId="5846653A" w14:textId="77777777" w:rsidR="003563C1" w:rsidRPr="003563C1" w:rsidRDefault="003563C1" w:rsidP="003563C1">
            <w:pPr>
              <w:spacing w:line="360" w:lineRule="auto"/>
            </w:pPr>
            <w:r w:rsidRPr="003563C1">
              <w:t>Élevé</w:t>
            </w:r>
          </w:p>
        </w:tc>
        <w:tc>
          <w:tcPr>
            <w:tcW w:w="0" w:type="auto"/>
            <w:hideMark/>
          </w:tcPr>
          <w:p w14:paraId="1FA63F82" w14:textId="33254B0F" w:rsidR="003563C1" w:rsidRPr="003563C1" w:rsidRDefault="003563C1" w:rsidP="003563C1">
            <w:pPr>
              <w:spacing w:line="360" w:lineRule="auto"/>
            </w:pPr>
            <w:r w:rsidRPr="003563C1">
              <w:t>Réunions sectorielles</w:t>
            </w:r>
            <w:r w:rsidR="00393D0A">
              <w:t xml:space="preserve"> trimestrielles</w:t>
            </w:r>
            <w:r w:rsidRPr="003563C1">
              <w:t>, appui à la collecte de données</w:t>
            </w:r>
          </w:p>
        </w:tc>
      </w:tr>
      <w:tr w:rsidR="00393D0A" w:rsidRPr="003563C1" w14:paraId="17806AD5" w14:textId="77777777" w:rsidTr="0EF811DE">
        <w:tc>
          <w:tcPr>
            <w:tcW w:w="0" w:type="auto"/>
            <w:hideMark/>
          </w:tcPr>
          <w:p w14:paraId="569F7691" w14:textId="77777777" w:rsidR="003563C1" w:rsidRPr="003563C1" w:rsidRDefault="003563C1" w:rsidP="003563C1">
            <w:pPr>
              <w:spacing w:line="360" w:lineRule="auto"/>
            </w:pPr>
            <w:r w:rsidRPr="003563C1">
              <w:rPr>
                <w:b/>
                <w:bCs/>
              </w:rPr>
              <w:t>CRDA – CES (Conservation des Eaux et des Sols)</w:t>
            </w:r>
          </w:p>
        </w:tc>
        <w:tc>
          <w:tcPr>
            <w:tcW w:w="0" w:type="auto"/>
            <w:hideMark/>
          </w:tcPr>
          <w:p w14:paraId="3E9478E2" w14:textId="77777777" w:rsidR="003563C1" w:rsidRPr="003563C1" w:rsidRDefault="003563C1" w:rsidP="003563C1">
            <w:pPr>
              <w:spacing w:line="360" w:lineRule="auto"/>
            </w:pPr>
            <w:r w:rsidRPr="003563C1">
              <w:t xml:space="preserve">Évaluation des vulnérabilités hydrologiques et infrastructures CES. </w:t>
            </w:r>
            <w:r w:rsidRPr="003563C1">
              <w:rPr>
                <w:b/>
                <w:bCs/>
              </w:rPr>
              <w:t>Rôle</w:t>
            </w:r>
            <w:r w:rsidRPr="003563C1">
              <w:t xml:space="preserve"> : prévention des risques d’érosion et d’inondation.</w:t>
            </w:r>
          </w:p>
        </w:tc>
        <w:tc>
          <w:tcPr>
            <w:tcW w:w="0" w:type="auto"/>
            <w:hideMark/>
          </w:tcPr>
          <w:p w14:paraId="60EE58A1" w14:textId="77777777" w:rsidR="003563C1" w:rsidRPr="003563C1" w:rsidRDefault="003563C1" w:rsidP="003563C1">
            <w:pPr>
              <w:spacing w:line="360" w:lineRule="auto"/>
            </w:pPr>
            <w:r w:rsidRPr="003563C1">
              <w:t>Moyen</w:t>
            </w:r>
          </w:p>
        </w:tc>
        <w:tc>
          <w:tcPr>
            <w:tcW w:w="0" w:type="auto"/>
            <w:hideMark/>
          </w:tcPr>
          <w:p w14:paraId="32CB1339" w14:textId="77777777" w:rsidR="003563C1" w:rsidRPr="003563C1" w:rsidRDefault="003563C1" w:rsidP="003563C1">
            <w:pPr>
              <w:spacing w:line="360" w:lineRule="auto"/>
            </w:pPr>
            <w:r w:rsidRPr="003563C1">
              <w:t>Élevé</w:t>
            </w:r>
          </w:p>
        </w:tc>
        <w:tc>
          <w:tcPr>
            <w:tcW w:w="0" w:type="auto"/>
            <w:hideMark/>
          </w:tcPr>
          <w:p w14:paraId="33AD396A" w14:textId="40F4C8C4" w:rsidR="003563C1" w:rsidRPr="003563C1" w:rsidRDefault="003563C1" w:rsidP="003563C1">
            <w:pPr>
              <w:spacing w:line="360" w:lineRule="auto"/>
            </w:pPr>
            <w:r w:rsidRPr="003563C1">
              <w:t>Réunions techniques</w:t>
            </w:r>
            <w:r w:rsidR="00393D0A">
              <w:t xml:space="preserve"> semestrielles</w:t>
            </w:r>
            <w:r w:rsidRPr="003563C1">
              <w:t>, consultations hydrologiques</w:t>
            </w:r>
          </w:p>
        </w:tc>
      </w:tr>
      <w:tr w:rsidR="00393D0A" w:rsidRPr="003563C1" w14:paraId="3CEC8664" w14:textId="77777777" w:rsidTr="0EF811DE">
        <w:tc>
          <w:tcPr>
            <w:tcW w:w="0" w:type="auto"/>
            <w:hideMark/>
          </w:tcPr>
          <w:p w14:paraId="348F2042" w14:textId="77777777" w:rsidR="003563C1" w:rsidRPr="003563C1" w:rsidRDefault="003563C1" w:rsidP="003563C1">
            <w:pPr>
              <w:spacing w:line="360" w:lineRule="auto"/>
            </w:pPr>
            <w:r w:rsidRPr="003563C1">
              <w:rPr>
                <w:b/>
                <w:bCs/>
              </w:rPr>
              <w:t>CRDA – Arrondissement des sols</w:t>
            </w:r>
          </w:p>
        </w:tc>
        <w:tc>
          <w:tcPr>
            <w:tcW w:w="0" w:type="auto"/>
            <w:hideMark/>
          </w:tcPr>
          <w:p w14:paraId="71D54443" w14:textId="77777777" w:rsidR="003563C1" w:rsidRPr="003563C1" w:rsidRDefault="003563C1" w:rsidP="003563C1">
            <w:pPr>
              <w:spacing w:line="360" w:lineRule="auto"/>
            </w:pPr>
            <w:r w:rsidRPr="003563C1">
              <w:t xml:space="preserve">Gestion de la vocation agricole des terres. </w:t>
            </w:r>
            <w:r w:rsidRPr="003563C1">
              <w:rPr>
                <w:b/>
                <w:bCs/>
              </w:rPr>
              <w:t>Rôle</w:t>
            </w:r>
            <w:r w:rsidRPr="003563C1">
              <w:t xml:space="preserve"> : classification, usages agricoles, conseil technique.</w:t>
            </w:r>
          </w:p>
        </w:tc>
        <w:tc>
          <w:tcPr>
            <w:tcW w:w="0" w:type="auto"/>
            <w:hideMark/>
          </w:tcPr>
          <w:p w14:paraId="1DA8B8B3" w14:textId="77777777" w:rsidR="003563C1" w:rsidRPr="003563C1" w:rsidRDefault="003563C1" w:rsidP="003563C1">
            <w:pPr>
              <w:spacing w:line="360" w:lineRule="auto"/>
            </w:pPr>
            <w:r w:rsidRPr="003563C1">
              <w:t>Moyen</w:t>
            </w:r>
          </w:p>
        </w:tc>
        <w:tc>
          <w:tcPr>
            <w:tcW w:w="0" w:type="auto"/>
            <w:hideMark/>
          </w:tcPr>
          <w:p w14:paraId="6CC27654" w14:textId="77777777" w:rsidR="003563C1" w:rsidRPr="003563C1" w:rsidRDefault="003563C1" w:rsidP="003563C1">
            <w:pPr>
              <w:spacing w:line="360" w:lineRule="auto"/>
            </w:pPr>
            <w:r w:rsidRPr="003563C1">
              <w:t>Élevé</w:t>
            </w:r>
          </w:p>
        </w:tc>
        <w:tc>
          <w:tcPr>
            <w:tcW w:w="0" w:type="auto"/>
            <w:hideMark/>
          </w:tcPr>
          <w:p w14:paraId="7B426368" w14:textId="77777777" w:rsidR="003563C1" w:rsidRPr="003563C1" w:rsidRDefault="003563C1" w:rsidP="003563C1">
            <w:pPr>
              <w:spacing w:line="360" w:lineRule="auto"/>
            </w:pPr>
            <w:r w:rsidRPr="003563C1">
              <w:t>Réunions techniques, cartographie foncière</w:t>
            </w:r>
          </w:p>
        </w:tc>
      </w:tr>
      <w:tr w:rsidR="00393D0A" w:rsidRPr="003563C1" w14:paraId="59A9C22B" w14:textId="77777777" w:rsidTr="0EF811DE">
        <w:tc>
          <w:tcPr>
            <w:tcW w:w="0" w:type="auto"/>
            <w:hideMark/>
          </w:tcPr>
          <w:p w14:paraId="58EC7CAC" w14:textId="77777777" w:rsidR="003563C1" w:rsidRPr="003563C1" w:rsidRDefault="003563C1" w:rsidP="003563C1">
            <w:pPr>
              <w:spacing w:line="360" w:lineRule="auto"/>
            </w:pPr>
            <w:r w:rsidRPr="003563C1">
              <w:rPr>
                <w:b/>
                <w:bCs/>
              </w:rPr>
              <w:t>Direction régionale du domaine de l’État</w:t>
            </w:r>
          </w:p>
        </w:tc>
        <w:tc>
          <w:tcPr>
            <w:tcW w:w="0" w:type="auto"/>
            <w:hideMark/>
          </w:tcPr>
          <w:p w14:paraId="0377C43B" w14:textId="77777777" w:rsidR="003563C1" w:rsidRPr="003563C1" w:rsidRDefault="003563C1" w:rsidP="003563C1">
            <w:pPr>
              <w:spacing w:line="360" w:lineRule="auto"/>
            </w:pPr>
            <w:r w:rsidRPr="003563C1">
              <w:t xml:space="preserve">Clarification du statut juridique des terres. </w:t>
            </w:r>
            <w:r w:rsidRPr="003563C1">
              <w:rPr>
                <w:b/>
                <w:bCs/>
              </w:rPr>
              <w:t>Rôle</w:t>
            </w:r>
            <w:r w:rsidRPr="003563C1">
              <w:t xml:space="preserve"> : régularisation foncière, gestion des conflits.</w:t>
            </w:r>
          </w:p>
        </w:tc>
        <w:tc>
          <w:tcPr>
            <w:tcW w:w="0" w:type="auto"/>
            <w:hideMark/>
          </w:tcPr>
          <w:p w14:paraId="24AFB492" w14:textId="77777777" w:rsidR="003563C1" w:rsidRPr="003563C1" w:rsidRDefault="003563C1" w:rsidP="003563C1">
            <w:pPr>
              <w:spacing w:line="360" w:lineRule="auto"/>
            </w:pPr>
            <w:r w:rsidRPr="003563C1">
              <w:t>Élevé</w:t>
            </w:r>
          </w:p>
        </w:tc>
        <w:tc>
          <w:tcPr>
            <w:tcW w:w="0" w:type="auto"/>
            <w:hideMark/>
          </w:tcPr>
          <w:p w14:paraId="03AF142B" w14:textId="77777777" w:rsidR="003563C1" w:rsidRPr="003563C1" w:rsidRDefault="003563C1" w:rsidP="003563C1">
            <w:pPr>
              <w:spacing w:line="360" w:lineRule="auto"/>
            </w:pPr>
            <w:r w:rsidRPr="003563C1">
              <w:t>Moyen</w:t>
            </w:r>
          </w:p>
        </w:tc>
        <w:tc>
          <w:tcPr>
            <w:tcW w:w="0" w:type="auto"/>
            <w:hideMark/>
          </w:tcPr>
          <w:p w14:paraId="6EA561E7" w14:textId="77777777" w:rsidR="003563C1" w:rsidRPr="003563C1" w:rsidRDefault="003563C1" w:rsidP="003563C1">
            <w:pPr>
              <w:spacing w:line="360" w:lineRule="auto"/>
            </w:pPr>
            <w:r w:rsidRPr="003563C1">
              <w:t>Réunions foncières, transmission de plans, fichiers KMZ</w:t>
            </w:r>
          </w:p>
        </w:tc>
      </w:tr>
      <w:tr w:rsidR="00393D0A" w:rsidRPr="003563C1" w14:paraId="715C30B9" w14:textId="77777777" w:rsidTr="0EF811DE">
        <w:tc>
          <w:tcPr>
            <w:tcW w:w="0" w:type="auto"/>
            <w:hideMark/>
          </w:tcPr>
          <w:p w14:paraId="608AD126" w14:textId="77777777" w:rsidR="003563C1" w:rsidRPr="003563C1" w:rsidRDefault="003563C1" w:rsidP="003563C1">
            <w:pPr>
              <w:spacing w:line="360" w:lineRule="auto"/>
            </w:pPr>
            <w:r w:rsidRPr="003563C1">
              <w:rPr>
                <w:b/>
                <w:bCs/>
              </w:rPr>
              <w:t>Institut National du Patrimoine (INP)</w:t>
            </w:r>
          </w:p>
        </w:tc>
        <w:tc>
          <w:tcPr>
            <w:tcW w:w="0" w:type="auto"/>
            <w:hideMark/>
          </w:tcPr>
          <w:p w14:paraId="48867D5D" w14:textId="77777777" w:rsidR="003563C1" w:rsidRPr="003563C1" w:rsidRDefault="003563C1" w:rsidP="003563C1">
            <w:pPr>
              <w:spacing w:line="360" w:lineRule="auto"/>
            </w:pPr>
            <w:r w:rsidRPr="003563C1">
              <w:t xml:space="preserve">Conservation du patrimoine matériel et immatériel. </w:t>
            </w:r>
            <w:r w:rsidRPr="003563C1">
              <w:rPr>
                <w:b/>
                <w:bCs/>
              </w:rPr>
              <w:t>Rôle</w:t>
            </w:r>
            <w:r w:rsidRPr="003563C1">
              <w:t xml:space="preserve"> : prévention des atteintes, suivi archéologique.</w:t>
            </w:r>
          </w:p>
        </w:tc>
        <w:tc>
          <w:tcPr>
            <w:tcW w:w="0" w:type="auto"/>
            <w:hideMark/>
          </w:tcPr>
          <w:p w14:paraId="6A843B77" w14:textId="77777777" w:rsidR="003563C1" w:rsidRPr="003563C1" w:rsidRDefault="003563C1" w:rsidP="003563C1">
            <w:pPr>
              <w:spacing w:line="360" w:lineRule="auto"/>
            </w:pPr>
            <w:r w:rsidRPr="003563C1">
              <w:t>Moyen</w:t>
            </w:r>
          </w:p>
        </w:tc>
        <w:tc>
          <w:tcPr>
            <w:tcW w:w="0" w:type="auto"/>
            <w:hideMark/>
          </w:tcPr>
          <w:p w14:paraId="6DEA2689" w14:textId="77777777" w:rsidR="003563C1" w:rsidRPr="003563C1" w:rsidRDefault="003563C1" w:rsidP="003563C1">
            <w:pPr>
              <w:spacing w:line="360" w:lineRule="auto"/>
            </w:pPr>
            <w:r w:rsidRPr="003563C1">
              <w:t>Moyen</w:t>
            </w:r>
          </w:p>
        </w:tc>
        <w:tc>
          <w:tcPr>
            <w:tcW w:w="0" w:type="auto"/>
            <w:hideMark/>
          </w:tcPr>
          <w:p w14:paraId="4AD53B99" w14:textId="77777777" w:rsidR="003563C1" w:rsidRPr="003563C1" w:rsidRDefault="003563C1" w:rsidP="003563C1">
            <w:pPr>
              <w:spacing w:line="360" w:lineRule="auto"/>
            </w:pPr>
            <w:r w:rsidRPr="003563C1">
              <w:t>Consultation officielle, demande de notices, suivi</w:t>
            </w:r>
          </w:p>
        </w:tc>
      </w:tr>
      <w:tr w:rsidR="00393D0A" w:rsidRPr="003563C1" w14:paraId="068D0C00" w14:textId="77777777" w:rsidTr="0EF811DE">
        <w:tc>
          <w:tcPr>
            <w:tcW w:w="0" w:type="auto"/>
            <w:hideMark/>
          </w:tcPr>
          <w:p w14:paraId="78C628BB" w14:textId="63CF1CE2" w:rsidR="003563C1" w:rsidRPr="003563C1" w:rsidRDefault="003563C1" w:rsidP="003563C1">
            <w:pPr>
              <w:spacing w:line="360" w:lineRule="auto"/>
            </w:pPr>
            <w:r w:rsidRPr="003563C1">
              <w:rPr>
                <w:b/>
                <w:bCs/>
              </w:rPr>
              <w:t xml:space="preserve">SNCFT </w:t>
            </w:r>
          </w:p>
        </w:tc>
        <w:tc>
          <w:tcPr>
            <w:tcW w:w="0" w:type="auto"/>
            <w:hideMark/>
          </w:tcPr>
          <w:p w14:paraId="65159421" w14:textId="77777777" w:rsidR="003563C1" w:rsidRPr="003563C1" w:rsidRDefault="003563C1" w:rsidP="003563C1">
            <w:pPr>
              <w:spacing w:line="360" w:lineRule="auto"/>
            </w:pPr>
            <w:r w:rsidRPr="003563C1">
              <w:t xml:space="preserve">Gestion du domaine ferroviaire. </w:t>
            </w:r>
            <w:r w:rsidRPr="003563C1">
              <w:rPr>
                <w:b/>
                <w:bCs/>
              </w:rPr>
              <w:t>Rôle</w:t>
            </w:r>
            <w:r w:rsidRPr="003563C1">
              <w:t xml:space="preserve"> : validation des servitudes temporaires ou permanentes.</w:t>
            </w:r>
          </w:p>
        </w:tc>
        <w:tc>
          <w:tcPr>
            <w:tcW w:w="0" w:type="auto"/>
            <w:hideMark/>
          </w:tcPr>
          <w:p w14:paraId="07E09C1F" w14:textId="77777777" w:rsidR="003563C1" w:rsidRPr="003563C1" w:rsidRDefault="003563C1" w:rsidP="003563C1">
            <w:pPr>
              <w:spacing w:line="360" w:lineRule="auto"/>
            </w:pPr>
            <w:r w:rsidRPr="003563C1">
              <w:t>Moyen</w:t>
            </w:r>
          </w:p>
        </w:tc>
        <w:tc>
          <w:tcPr>
            <w:tcW w:w="0" w:type="auto"/>
            <w:hideMark/>
          </w:tcPr>
          <w:p w14:paraId="4ED1F47A" w14:textId="77777777" w:rsidR="003563C1" w:rsidRPr="003563C1" w:rsidRDefault="003563C1" w:rsidP="003563C1">
            <w:pPr>
              <w:spacing w:line="360" w:lineRule="auto"/>
            </w:pPr>
            <w:r w:rsidRPr="003563C1">
              <w:t>Moyen</w:t>
            </w:r>
          </w:p>
        </w:tc>
        <w:tc>
          <w:tcPr>
            <w:tcW w:w="0" w:type="auto"/>
            <w:hideMark/>
          </w:tcPr>
          <w:p w14:paraId="679CD465" w14:textId="77777777" w:rsidR="003563C1" w:rsidRPr="003563C1" w:rsidRDefault="003563C1" w:rsidP="003563C1">
            <w:pPr>
              <w:spacing w:line="360" w:lineRule="auto"/>
            </w:pPr>
            <w:r w:rsidRPr="003563C1">
              <w:t>Réunions techniques, échanges de documents, appui juridique</w:t>
            </w:r>
          </w:p>
        </w:tc>
      </w:tr>
      <w:tr w:rsidR="00393D0A" w:rsidRPr="003563C1" w14:paraId="1CAE0D91" w14:textId="77777777" w:rsidTr="0EF811DE">
        <w:tc>
          <w:tcPr>
            <w:tcW w:w="0" w:type="auto"/>
            <w:hideMark/>
          </w:tcPr>
          <w:p w14:paraId="6C11FF4A" w14:textId="77777777" w:rsidR="003563C1" w:rsidRPr="003563C1" w:rsidRDefault="003563C1" w:rsidP="003563C1">
            <w:pPr>
              <w:spacing w:line="360" w:lineRule="auto"/>
            </w:pPr>
            <w:r w:rsidRPr="003563C1">
              <w:rPr>
                <w:b/>
                <w:bCs/>
              </w:rPr>
              <w:t>STEG</w:t>
            </w:r>
          </w:p>
        </w:tc>
        <w:tc>
          <w:tcPr>
            <w:tcW w:w="0" w:type="auto"/>
            <w:hideMark/>
          </w:tcPr>
          <w:p w14:paraId="097BA8EE" w14:textId="77777777" w:rsidR="003563C1" w:rsidRPr="003563C1" w:rsidRDefault="003563C1" w:rsidP="003563C1">
            <w:pPr>
              <w:spacing w:line="360" w:lineRule="auto"/>
            </w:pPr>
            <w:r w:rsidRPr="003563C1">
              <w:t xml:space="preserve">Société de raccordement électrique. </w:t>
            </w:r>
            <w:r w:rsidRPr="003563C1">
              <w:rPr>
                <w:b/>
                <w:bCs/>
              </w:rPr>
              <w:t>Rôle</w:t>
            </w:r>
            <w:r w:rsidRPr="003563C1">
              <w:t xml:space="preserve"> : validation du tracé de la ligne HT, coordination technique.</w:t>
            </w:r>
          </w:p>
        </w:tc>
        <w:tc>
          <w:tcPr>
            <w:tcW w:w="0" w:type="auto"/>
            <w:hideMark/>
          </w:tcPr>
          <w:p w14:paraId="680C6D6D" w14:textId="77777777" w:rsidR="003563C1" w:rsidRPr="003563C1" w:rsidRDefault="003563C1" w:rsidP="003563C1">
            <w:pPr>
              <w:spacing w:line="360" w:lineRule="auto"/>
            </w:pPr>
            <w:r w:rsidRPr="003563C1">
              <w:t>Élevé</w:t>
            </w:r>
          </w:p>
        </w:tc>
        <w:tc>
          <w:tcPr>
            <w:tcW w:w="0" w:type="auto"/>
            <w:hideMark/>
          </w:tcPr>
          <w:p w14:paraId="3FCEECED" w14:textId="77777777" w:rsidR="003563C1" w:rsidRPr="003563C1" w:rsidRDefault="003563C1" w:rsidP="003563C1">
            <w:pPr>
              <w:spacing w:line="360" w:lineRule="auto"/>
            </w:pPr>
            <w:r w:rsidRPr="003563C1">
              <w:t>Élevé</w:t>
            </w:r>
          </w:p>
        </w:tc>
        <w:tc>
          <w:tcPr>
            <w:tcW w:w="0" w:type="auto"/>
            <w:hideMark/>
          </w:tcPr>
          <w:p w14:paraId="00642362" w14:textId="77777777" w:rsidR="003563C1" w:rsidRPr="003563C1" w:rsidRDefault="003563C1" w:rsidP="003563C1">
            <w:pPr>
              <w:spacing w:line="360" w:lineRule="auto"/>
            </w:pPr>
            <w:r w:rsidRPr="003563C1">
              <w:t>Réunions techniques, plans, coordination opérationnelle</w:t>
            </w:r>
          </w:p>
        </w:tc>
      </w:tr>
      <w:tr w:rsidR="00393D0A" w:rsidRPr="003563C1" w14:paraId="18800141" w14:textId="77777777" w:rsidTr="0EF811DE">
        <w:tc>
          <w:tcPr>
            <w:tcW w:w="0" w:type="auto"/>
            <w:hideMark/>
          </w:tcPr>
          <w:p w14:paraId="5C4B3889" w14:textId="77777777" w:rsidR="003563C1" w:rsidRPr="003563C1" w:rsidRDefault="003563C1" w:rsidP="003563C1">
            <w:pPr>
              <w:spacing w:line="360" w:lineRule="auto"/>
            </w:pPr>
            <w:r w:rsidRPr="003563C1">
              <w:rPr>
                <w:b/>
                <w:bCs/>
              </w:rPr>
              <w:t>ONG locales</w:t>
            </w:r>
          </w:p>
        </w:tc>
        <w:tc>
          <w:tcPr>
            <w:tcW w:w="0" w:type="auto"/>
            <w:hideMark/>
          </w:tcPr>
          <w:p w14:paraId="4CC4C539" w14:textId="77777777" w:rsidR="003563C1" w:rsidRPr="003563C1" w:rsidRDefault="003563C1" w:rsidP="003563C1">
            <w:pPr>
              <w:spacing w:line="360" w:lineRule="auto"/>
            </w:pPr>
            <w:r w:rsidRPr="003563C1">
              <w:t xml:space="preserve">Acteurs de la société civile impliqués sur le terrain. </w:t>
            </w:r>
            <w:r w:rsidRPr="003563C1">
              <w:rPr>
                <w:b/>
                <w:bCs/>
              </w:rPr>
              <w:t>Rôle</w:t>
            </w:r>
            <w:r w:rsidRPr="003563C1">
              <w:t xml:space="preserve"> : relais communautaire, appui aux groupes vulnérables.</w:t>
            </w:r>
          </w:p>
        </w:tc>
        <w:tc>
          <w:tcPr>
            <w:tcW w:w="0" w:type="auto"/>
            <w:hideMark/>
          </w:tcPr>
          <w:p w14:paraId="33CEF34D" w14:textId="77777777" w:rsidR="003563C1" w:rsidRPr="003563C1" w:rsidRDefault="003563C1" w:rsidP="003563C1">
            <w:pPr>
              <w:spacing w:line="360" w:lineRule="auto"/>
            </w:pPr>
            <w:r w:rsidRPr="003563C1">
              <w:t>Moyen</w:t>
            </w:r>
          </w:p>
        </w:tc>
        <w:tc>
          <w:tcPr>
            <w:tcW w:w="0" w:type="auto"/>
            <w:hideMark/>
          </w:tcPr>
          <w:p w14:paraId="2558916A" w14:textId="77777777" w:rsidR="003563C1" w:rsidRPr="003563C1" w:rsidRDefault="003563C1" w:rsidP="003563C1">
            <w:pPr>
              <w:spacing w:line="360" w:lineRule="auto"/>
            </w:pPr>
            <w:r w:rsidRPr="003563C1">
              <w:t>Élevé</w:t>
            </w:r>
          </w:p>
        </w:tc>
        <w:tc>
          <w:tcPr>
            <w:tcW w:w="0" w:type="auto"/>
            <w:hideMark/>
          </w:tcPr>
          <w:p w14:paraId="51CF4B13" w14:textId="467AED2D" w:rsidR="003563C1" w:rsidRPr="003563C1" w:rsidRDefault="003563C1" w:rsidP="003563C1">
            <w:pPr>
              <w:spacing w:line="360" w:lineRule="auto"/>
            </w:pPr>
            <w:r w:rsidRPr="003563C1">
              <w:t>Réunions de proximité</w:t>
            </w:r>
            <w:r w:rsidR="00393D0A">
              <w:t xml:space="preserve"> trimestrielles</w:t>
            </w:r>
            <w:r w:rsidRPr="003563C1">
              <w:t>, sensibilisation</w:t>
            </w:r>
            <w:r w:rsidR="00393D0A">
              <w:t xml:space="preserve"> semestrielle</w:t>
            </w:r>
            <w:r w:rsidRPr="003563C1">
              <w:t>, focus groups</w:t>
            </w:r>
            <w:r w:rsidR="00393D0A">
              <w:t xml:space="preserve"> annuels</w:t>
            </w:r>
          </w:p>
        </w:tc>
      </w:tr>
      <w:tr w:rsidR="00393D0A" w:rsidRPr="003563C1" w14:paraId="48AA6035" w14:textId="77777777" w:rsidTr="0EF811DE">
        <w:tc>
          <w:tcPr>
            <w:tcW w:w="0" w:type="auto"/>
            <w:hideMark/>
          </w:tcPr>
          <w:p w14:paraId="01BCDCEE" w14:textId="77777777" w:rsidR="003563C1" w:rsidRPr="003563C1" w:rsidRDefault="003563C1" w:rsidP="003563C1">
            <w:pPr>
              <w:spacing w:line="360" w:lineRule="auto"/>
            </w:pPr>
            <w:r w:rsidRPr="003563C1">
              <w:rPr>
                <w:b/>
                <w:bCs/>
              </w:rPr>
              <w:t>Services sociaux (femmes, jeunesse, affaires sociales)</w:t>
            </w:r>
          </w:p>
        </w:tc>
        <w:tc>
          <w:tcPr>
            <w:tcW w:w="0" w:type="auto"/>
            <w:hideMark/>
          </w:tcPr>
          <w:p w14:paraId="4574406C" w14:textId="77777777" w:rsidR="003563C1" w:rsidRPr="003563C1" w:rsidRDefault="003563C1" w:rsidP="003563C1">
            <w:pPr>
              <w:spacing w:line="360" w:lineRule="auto"/>
            </w:pPr>
            <w:r w:rsidRPr="003563C1">
              <w:t xml:space="preserve">Antennes régionales des ministères sociaux. </w:t>
            </w:r>
            <w:r w:rsidRPr="003563C1">
              <w:rPr>
                <w:b/>
                <w:bCs/>
              </w:rPr>
              <w:t>Rôle</w:t>
            </w:r>
            <w:r w:rsidRPr="003563C1">
              <w:t xml:space="preserve"> : accompagnement des groupes vulnérables, gestion VBG/précarité.</w:t>
            </w:r>
          </w:p>
        </w:tc>
        <w:tc>
          <w:tcPr>
            <w:tcW w:w="0" w:type="auto"/>
            <w:hideMark/>
          </w:tcPr>
          <w:p w14:paraId="17D83E4A" w14:textId="77777777" w:rsidR="003563C1" w:rsidRPr="003563C1" w:rsidRDefault="003563C1" w:rsidP="003563C1">
            <w:pPr>
              <w:spacing w:line="360" w:lineRule="auto"/>
            </w:pPr>
            <w:r w:rsidRPr="003563C1">
              <w:t>Faible</w:t>
            </w:r>
          </w:p>
        </w:tc>
        <w:tc>
          <w:tcPr>
            <w:tcW w:w="0" w:type="auto"/>
            <w:hideMark/>
          </w:tcPr>
          <w:p w14:paraId="5DDA5933" w14:textId="77777777" w:rsidR="003563C1" w:rsidRPr="003563C1" w:rsidRDefault="003563C1" w:rsidP="003563C1">
            <w:pPr>
              <w:spacing w:line="360" w:lineRule="auto"/>
            </w:pPr>
            <w:r w:rsidRPr="003563C1">
              <w:t>Élevé</w:t>
            </w:r>
          </w:p>
        </w:tc>
        <w:tc>
          <w:tcPr>
            <w:tcW w:w="0" w:type="auto"/>
            <w:hideMark/>
          </w:tcPr>
          <w:p w14:paraId="1C9CDBD6" w14:textId="77777777" w:rsidR="003563C1" w:rsidRPr="003563C1" w:rsidRDefault="003563C1" w:rsidP="003563C1">
            <w:pPr>
              <w:spacing w:line="360" w:lineRule="auto"/>
            </w:pPr>
            <w:r w:rsidRPr="003563C1">
              <w:t>Réunions sectorielles, coordination, ateliers conjoints</w:t>
            </w:r>
          </w:p>
        </w:tc>
      </w:tr>
      <w:tr w:rsidR="00393D0A" w:rsidRPr="003563C1" w14:paraId="76F5BA4C" w14:textId="77777777" w:rsidTr="0EF811DE">
        <w:tc>
          <w:tcPr>
            <w:tcW w:w="0" w:type="auto"/>
            <w:hideMark/>
          </w:tcPr>
          <w:p w14:paraId="4B39A553" w14:textId="77777777" w:rsidR="003563C1" w:rsidRPr="003563C1" w:rsidRDefault="003563C1" w:rsidP="003563C1">
            <w:pPr>
              <w:spacing w:line="360" w:lineRule="auto"/>
            </w:pPr>
            <w:r w:rsidRPr="003563C1">
              <w:rPr>
                <w:b/>
                <w:bCs/>
              </w:rPr>
              <w:t>Union Tunisienne de l’Agriculture et de la Pêche (UTAP)</w:t>
            </w:r>
          </w:p>
        </w:tc>
        <w:tc>
          <w:tcPr>
            <w:tcW w:w="0" w:type="auto"/>
            <w:hideMark/>
          </w:tcPr>
          <w:p w14:paraId="7D883358" w14:textId="77777777" w:rsidR="003563C1" w:rsidRPr="003563C1" w:rsidRDefault="003563C1" w:rsidP="003563C1">
            <w:pPr>
              <w:spacing w:line="360" w:lineRule="auto"/>
            </w:pPr>
            <w:r w:rsidRPr="003563C1">
              <w:t xml:space="preserve">Représentation professionnelle des agriculteurs. </w:t>
            </w:r>
            <w:r w:rsidRPr="003563C1">
              <w:rPr>
                <w:b/>
                <w:bCs/>
              </w:rPr>
              <w:t>Rôle</w:t>
            </w:r>
            <w:r w:rsidRPr="003563C1">
              <w:t xml:space="preserve"> : médiation foncière, remontée des préoccupations.</w:t>
            </w:r>
          </w:p>
        </w:tc>
        <w:tc>
          <w:tcPr>
            <w:tcW w:w="0" w:type="auto"/>
            <w:hideMark/>
          </w:tcPr>
          <w:p w14:paraId="6D26C122" w14:textId="77777777" w:rsidR="003563C1" w:rsidRPr="003563C1" w:rsidRDefault="003563C1" w:rsidP="003563C1">
            <w:pPr>
              <w:spacing w:line="360" w:lineRule="auto"/>
            </w:pPr>
            <w:r w:rsidRPr="003563C1">
              <w:t>Moyen</w:t>
            </w:r>
          </w:p>
        </w:tc>
        <w:tc>
          <w:tcPr>
            <w:tcW w:w="0" w:type="auto"/>
            <w:hideMark/>
          </w:tcPr>
          <w:p w14:paraId="02CC3376" w14:textId="77777777" w:rsidR="003563C1" w:rsidRPr="003563C1" w:rsidRDefault="003563C1" w:rsidP="003563C1">
            <w:pPr>
              <w:spacing w:line="360" w:lineRule="auto"/>
            </w:pPr>
            <w:r w:rsidRPr="003563C1">
              <w:t>Élevé</w:t>
            </w:r>
          </w:p>
        </w:tc>
        <w:tc>
          <w:tcPr>
            <w:tcW w:w="0" w:type="auto"/>
            <w:hideMark/>
          </w:tcPr>
          <w:p w14:paraId="6EDEDDF4" w14:textId="77777777" w:rsidR="003563C1" w:rsidRPr="003563C1" w:rsidRDefault="003563C1" w:rsidP="003563C1">
            <w:pPr>
              <w:spacing w:line="360" w:lineRule="auto"/>
            </w:pPr>
            <w:r w:rsidRPr="003563C1">
              <w:t>Réunions thématiques, mobilisation, médiation</w:t>
            </w:r>
          </w:p>
        </w:tc>
      </w:tr>
      <w:tr w:rsidR="00393D0A" w:rsidRPr="003563C1" w14:paraId="109623DE" w14:textId="77777777" w:rsidTr="0EF811DE">
        <w:tc>
          <w:tcPr>
            <w:tcW w:w="0" w:type="auto"/>
            <w:hideMark/>
          </w:tcPr>
          <w:p w14:paraId="4BF8F2AA" w14:textId="77777777" w:rsidR="003563C1" w:rsidRPr="003563C1" w:rsidRDefault="003563C1" w:rsidP="003563C1">
            <w:pPr>
              <w:spacing w:line="360" w:lineRule="auto"/>
            </w:pPr>
            <w:r w:rsidRPr="003563C1">
              <w:rPr>
                <w:b/>
                <w:bCs/>
              </w:rPr>
              <w:t>Habitants riverains</w:t>
            </w:r>
          </w:p>
        </w:tc>
        <w:tc>
          <w:tcPr>
            <w:tcW w:w="0" w:type="auto"/>
            <w:hideMark/>
          </w:tcPr>
          <w:p w14:paraId="288243BE" w14:textId="77777777" w:rsidR="003563C1" w:rsidRPr="003563C1" w:rsidRDefault="003563C1" w:rsidP="003563C1">
            <w:pPr>
              <w:spacing w:line="360" w:lineRule="auto"/>
            </w:pPr>
            <w:r w:rsidRPr="003563C1">
              <w:t xml:space="preserve">Communautés proches de la centrale et des lignes. </w:t>
            </w:r>
            <w:r w:rsidRPr="003563C1">
              <w:rPr>
                <w:b/>
                <w:bCs/>
              </w:rPr>
              <w:t>Rôle</w:t>
            </w:r>
            <w:r w:rsidRPr="003563C1">
              <w:t xml:space="preserve"> : potentiellement affectées, bénéficiaires des retombées.</w:t>
            </w:r>
          </w:p>
        </w:tc>
        <w:tc>
          <w:tcPr>
            <w:tcW w:w="0" w:type="auto"/>
            <w:hideMark/>
          </w:tcPr>
          <w:p w14:paraId="286D9DA7" w14:textId="77777777" w:rsidR="003563C1" w:rsidRPr="003563C1" w:rsidRDefault="003563C1" w:rsidP="003563C1">
            <w:pPr>
              <w:spacing w:line="360" w:lineRule="auto"/>
            </w:pPr>
            <w:r w:rsidRPr="003563C1">
              <w:t>Faible</w:t>
            </w:r>
          </w:p>
        </w:tc>
        <w:tc>
          <w:tcPr>
            <w:tcW w:w="0" w:type="auto"/>
            <w:hideMark/>
          </w:tcPr>
          <w:p w14:paraId="1045CA0A" w14:textId="77777777" w:rsidR="003563C1" w:rsidRPr="003563C1" w:rsidRDefault="003563C1" w:rsidP="003563C1">
            <w:pPr>
              <w:spacing w:line="360" w:lineRule="auto"/>
            </w:pPr>
            <w:r w:rsidRPr="003563C1">
              <w:t>Élevé</w:t>
            </w:r>
          </w:p>
        </w:tc>
        <w:tc>
          <w:tcPr>
            <w:tcW w:w="0" w:type="auto"/>
            <w:hideMark/>
          </w:tcPr>
          <w:p w14:paraId="6064A837" w14:textId="00C3374F" w:rsidR="003563C1" w:rsidRPr="003563C1" w:rsidRDefault="003563C1" w:rsidP="003563C1">
            <w:pPr>
              <w:spacing w:line="360" w:lineRule="auto"/>
            </w:pPr>
            <w:r w:rsidRPr="003563C1">
              <w:t>Réunions publiques</w:t>
            </w:r>
            <w:r w:rsidR="00393D0A">
              <w:t xml:space="preserve"> trimestrielles</w:t>
            </w:r>
            <w:r w:rsidRPr="003563C1">
              <w:t>,</w:t>
            </w:r>
            <w:r w:rsidR="00393D0A">
              <w:t xml:space="preserve"> sensibilisation semestrielle,</w:t>
            </w:r>
            <w:r w:rsidRPr="003563C1">
              <w:t xml:space="preserve"> affichage, porte-à-porte, relais ONG</w:t>
            </w:r>
          </w:p>
        </w:tc>
      </w:tr>
      <w:tr w:rsidR="00393D0A" w:rsidRPr="003563C1" w14:paraId="1E1D9C4D" w14:textId="77777777" w:rsidTr="0EF811DE">
        <w:tc>
          <w:tcPr>
            <w:tcW w:w="0" w:type="auto"/>
            <w:hideMark/>
          </w:tcPr>
          <w:p w14:paraId="6AEAC5FA" w14:textId="5EAE56CF" w:rsidR="003563C1" w:rsidRPr="003563C1" w:rsidRDefault="071D93E7" w:rsidP="0EF811DE">
            <w:pPr>
              <w:spacing w:line="360" w:lineRule="auto"/>
              <w:rPr>
                <w:b/>
                <w:bCs/>
              </w:rPr>
            </w:pPr>
            <w:r w:rsidRPr="0EF811DE">
              <w:rPr>
                <w:b/>
                <w:bCs/>
              </w:rPr>
              <w:t>Famille</w:t>
            </w:r>
            <w:r w:rsidR="00DD5F34">
              <w:rPr>
                <w:b/>
                <w:bCs/>
              </w:rPr>
              <w:t xml:space="preserve"> dans la zone du projet</w:t>
            </w:r>
            <w:r w:rsidRPr="0EF811DE">
              <w:rPr>
                <w:b/>
                <w:bCs/>
              </w:rPr>
              <w:t xml:space="preserve"> Arch Jenf</w:t>
            </w:r>
          </w:p>
        </w:tc>
        <w:tc>
          <w:tcPr>
            <w:tcW w:w="0" w:type="auto"/>
            <w:hideMark/>
          </w:tcPr>
          <w:p w14:paraId="4BB9E8DA" w14:textId="77777777" w:rsidR="003563C1" w:rsidRPr="003563C1" w:rsidRDefault="003563C1" w:rsidP="003563C1">
            <w:pPr>
              <w:spacing w:line="360" w:lineRule="auto"/>
            </w:pPr>
            <w:r w:rsidRPr="003563C1">
              <w:t xml:space="preserve">Famille occupant un terrain titré proche de la ligne HT. </w:t>
            </w:r>
            <w:r w:rsidRPr="003563C1">
              <w:rPr>
                <w:b/>
                <w:bCs/>
              </w:rPr>
              <w:t>Rôle</w:t>
            </w:r>
            <w:r w:rsidRPr="003563C1">
              <w:t xml:space="preserve"> : potentiellement affectée (foncier, isolement).</w:t>
            </w:r>
          </w:p>
        </w:tc>
        <w:tc>
          <w:tcPr>
            <w:tcW w:w="0" w:type="auto"/>
            <w:hideMark/>
          </w:tcPr>
          <w:p w14:paraId="3626D5BA" w14:textId="77777777" w:rsidR="003563C1" w:rsidRPr="003563C1" w:rsidRDefault="003563C1" w:rsidP="003563C1">
            <w:pPr>
              <w:spacing w:line="360" w:lineRule="auto"/>
            </w:pPr>
            <w:r w:rsidRPr="003563C1">
              <w:t>Faible</w:t>
            </w:r>
          </w:p>
        </w:tc>
        <w:tc>
          <w:tcPr>
            <w:tcW w:w="0" w:type="auto"/>
            <w:hideMark/>
          </w:tcPr>
          <w:p w14:paraId="0AE214F1" w14:textId="77777777" w:rsidR="003563C1" w:rsidRPr="003563C1" w:rsidRDefault="003563C1" w:rsidP="003563C1">
            <w:pPr>
              <w:spacing w:line="360" w:lineRule="auto"/>
            </w:pPr>
            <w:r w:rsidRPr="003563C1">
              <w:t>Élevé</w:t>
            </w:r>
          </w:p>
        </w:tc>
        <w:tc>
          <w:tcPr>
            <w:tcW w:w="0" w:type="auto"/>
            <w:hideMark/>
          </w:tcPr>
          <w:p w14:paraId="1E4A2942" w14:textId="2C4E2EAE" w:rsidR="003563C1" w:rsidRPr="003563C1" w:rsidRDefault="003563C1" w:rsidP="003563C1">
            <w:pPr>
              <w:spacing w:line="360" w:lineRule="auto"/>
            </w:pPr>
            <w:r w:rsidRPr="003563C1">
              <w:t>Entretiens individuels</w:t>
            </w:r>
            <w:r w:rsidR="00023294">
              <w:t xml:space="preserve"> ponctuels</w:t>
            </w:r>
            <w:r w:rsidRPr="003563C1">
              <w:t>, médiation foncière</w:t>
            </w:r>
            <w:r w:rsidR="00023294">
              <w:t xml:space="preserve"> continue</w:t>
            </w:r>
            <w:r w:rsidRPr="003563C1">
              <w:t>, suivi spécifique</w:t>
            </w:r>
            <w:r w:rsidR="00023294">
              <w:t xml:space="preserve"> annuel</w:t>
            </w:r>
          </w:p>
        </w:tc>
      </w:tr>
      <w:tr w:rsidR="00393D0A" w:rsidRPr="003563C1" w14:paraId="746B5B62" w14:textId="77777777" w:rsidTr="0EF811DE">
        <w:tc>
          <w:tcPr>
            <w:tcW w:w="0" w:type="auto"/>
            <w:hideMark/>
          </w:tcPr>
          <w:p w14:paraId="7101E8D9" w14:textId="77777777" w:rsidR="003563C1" w:rsidRPr="003563C1" w:rsidRDefault="003563C1" w:rsidP="003563C1">
            <w:pPr>
              <w:spacing w:line="360" w:lineRule="auto"/>
            </w:pPr>
            <w:r w:rsidRPr="003563C1">
              <w:rPr>
                <w:b/>
                <w:bCs/>
              </w:rPr>
              <w:t>Éleveurs locaux (dont Bouhedma)</w:t>
            </w:r>
          </w:p>
        </w:tc>
        <w:tc>
          <w:tcPr>
            <w:tcW w:w="0" w:type="auto"/>
            <w:hideMark/>
          </w:tcPr>
          <w:p w14:paraId="714EB37B" w14:textId="77777777" w:rsidR="003563C1" w:rsidRPr="003563C1" w:rsidRDefault="003563C1" w:rsidP="003563C1">
            <w:pPr>
              <w:spacing w:line="360" w:lineRule="auto"/>
            </w:pPr>
            <w:r w:rsidRPr="003563C1">
              <w:t xml:space="preserve">Usagers informels des parcours pastoraux impactés. </w:t>
            </w:r>
            <w:r w:rsidRPr="003563C1">
              <w:rPr>
                <w:b/>
                <w:bCs/>
              </w:rPr>
              <w:t>Rôle</w:t>
            </w:r>
            <w:r w:rsidRPr="003563C1">
              <w:t xml:space="preserve"> : perte d’accès temporaire ou définitive.</w:t>
            </w:r>
          </w:p>
        </w:tc>
        <w:tc>
          <w:tcPr>
            <w:tcW w:w="0" w:type="auto"/>
            <w:hideMark/>
          </w:tcPr>
          <w:p w14:paraId="73487030" w14:textId="77777777" w:rsidR="003563C1" w:rsidRPr="003563C1" w:rsidRDefault="003563C1" w:rsidP="003563C1">
            <w:pPr>
              <w:spacing w:line="360" w:lineRule="auto"/>
            </w:pPr>
            <w:r w:rsidRPr="003563C1">
              <w:t>Faible</w:t>
            </w:r>
          </w:p>
        </w:tc>
        <w:tc>
          <w:tcPr>
            <w:tcW w:w="0" w:type="auto"/>
            <w:hideMark/>
          </w:tcPr>
          <w:p w14:paraId="3D04E10A" w14:textId="77777777" w:rsidR="003563C1" w:rsidRPr="003563C1" w:rsidRDefault="003563C1" w:rsidP="003563C1">
            <w:pPr>
              <w:spacing w:line="360" w:lineRule="auto"/>
            </w:pPr>
            <w:r w:rsidRPr="003563C1">
              <w:t>Élevé</w:t>
            </w:r>
          </w:p>
        </w:tc>
        <w:tc>
          <w:tcPr>
            <w:tcW w:w="0" w:type="auto"/>
            <w:hideMark/>
          </w:tcPr>
          <w:p w14:paraId="7F3A235B" w14:textId="49321A03" w:rsidR="003563C1" w:rsidRPr="003563C1" w:rsidRDefault="003563C1" w:rsidP="003563C1">
            <w:pPr>
              <w:spacing w:line="360" w:lineRule="auto"/>
            </w:pPr>
            <w:r w:rsidRPr="003563C1">
              <w:t>Réunions communautaires</w:t>
            </w:r>
            <w:r w:rsidR="00023294">
              <w:t xml:space="preserve"> semestrielles</w:t>
            </w:r>
            <w:r w:rsidRPr="003563C1">
              <w:t>, sensibilisation ciblée</w:t>
            </w:r>
            <w:r w:rsidR="00023294">
              <w:t xml:space="preserve"> annuelle</w:t>
            </w:r>
            <w:r w:rsidRPr="003563C1">
              <w:t>, relai</w:t>
            </w:r>
            <w:r w:rsidR="00023294">
              <w:t>s</w:t>
            </w:r>
            <w:r w:rsidRPr="003563C1">
              <w:t xml:space="preserve"> ONG</w:t>
            </w:r>
          </w:p>
        </w:tc>
      </w:tr>
      <w:tr w:rsidR="00393D0A" w:rsidRPr="003563C1" w14:paraId="5A18E849" w14:textId="77777777" w:rsidTr="0EF811DE">
        <w:tc>
          <w:tcPr>
            <w:tcW w:w="0" w:type="auto"/>
            <w:hideMark/>
          </w:tcPr>
          <w:p w14:paraId="559DAC38" w14:textId="77777777" w:rsidR="003563C1" w:rsidRPr="003563C1" w:rsidRDefault="003563C1" w:rsidP="003563C1">
            <w:pPr>
              <w:spacing w:line="360" w:lineRule="auto"/>
            </w:pPr>
            <w:r w:rsidRPr="003563C1">
              <w:rPr>
                <w:b/>
                <w:bCs/>
              </w:rPr>
              <w:t>Agriculteurs locaux</w:t>
            </w:r>
          </w:p>
        </w:tc>
        <w:tc>
          <w:tcPr>
            <w:tcW w:w="0" w:type="auto"/>
            <w:hideMark/>
          </w:tcPr>
          <w:p w14:paraId="1CE4D6A8" w14:textId="77777777" w:rsidR="003563C1" w:rsidRPr="003563C1" w:rsidRDefault="003563C1" w:rsidP="003563C1">
            <w:pPr>
              <w:spacing w:line="360" w:lineRule="auto"/>
            </w:pPr>
            <w:r w:rsidRPr="003563C1">
              <w:t xml:space="preserve">Exploitants agricoles concernés par les emprises. </w:t>
            </w:r>
            <w:r w:rsidRPr="003563C1">
              <w:rPr>
                <w:b/>
                <w:bCs/>
              </w:rPr>
              <w:t>Rôle</w:t>
            </w:r>
            <w:r w:rsidRPr="003563C1">
              <w:t xml:space="preserve"> : perturbation potentielle des activités, besoins de compensation.</w:t>
            </w:r>
          </w:p>
        </w:tc>
        <w:tc>
          <w:tcPr>
            <w:tcW w:w="0" w:type="auto"/>
            <w:hideMark/>
          </w:tcPr>
          <w:p w14:paraId="120BBD9B" w14:textId="77777777" w:rsidR="003563C1" w:rsidRPr="003563C1" w:rsidRDefault="003563C1" w:rsidP="003563C1">
            <w:pPr>
              <w:spacing w:line="360" w:lineRule="auto"/>
            </w:pPr>
            <w:r w:rsidRPr="003563C1">
              <w:t>Moyen</w:t>
            </w:r>
          </w:p>
        </w:tc>
        <w:tc>
          <w:tcPr>
            <w:tcW w:w="0" w:type="auto"/>
            <w:hideMark/>
          </w:tcPr>
          <w:p w14:paraId="67759D3A" w14:textId="77777777" w:rsidR="003563C1" w:rsidRPr="003563C1" w:rsidRDefault="003563C1" w:rsidP="003563C1">
            <w:pPr>
              <w:spacing w:line="360" w:lineRule="auto"/>
            </w:pPr>
            <w:r w:rsidRPr="003563C1">
              <w:t>Élevé</w:t>
            </w:r>
          </w:p>
        </w:tc>
        <w:tc>
          <w:tcPr>
            <w:tcW w:w="0" w:type="auto"/>
            <w:hideMark/>
          </w:tcPr>
          <w:p w14:paraId="261DA392" w14:textId="76BE55D4" w:rsidR="003563C1" w:rsidRPr="003563C1" w:rsidRDefault="003563C1" w:rsidP="003563C1">
            <w:pPr>
              <w:spacing w:line="360" w:lineRule="auto"/>
            </w:pPr>
            <w:r w:rsidRPr="003563C1">
              <w:t>Enquêtes foncières</w:t>
            </w:r>
            <w:r w:rsidR="00023294">
              <w:t xml:space="preserve"> ponctuelles</w:t>
            </w:r>
            <w:r w:rsidRPr="003563C1">
              <w:t>, réunions d’information</w:t>
            </w:r>
            <w:r w:rsidR="00023294">
              <w:t xml:space="preserve"> annuelles</w:t>
            </w:r>
            <w:r w:rsidRPr="003563C1">
              <w:t>, coordination du PAR</w:t>
            </w:r>
            <w:r w:rsidR="00023294">
              <w:t xml:space="preserve"> continue</w:t>
            </w:r>
          </w:p>
        </w:tc>
      </w:tr>
      <w:tr w:rsidR="00393D0A" w:rsidRPr="003563C1" w14:paraId="284E6373" w14:textId="77777777" w:rsidTr="0EF811DE">
        <w:tc>
          <w:tcPr>
            <w:tcW w:w="0" w:type="auto"/>
            <w:hideMark/>
          </w:tcPr>
          <w:p w14:paraId="089426F8" w14:textId="77777777" w:rsidR="003563C1" w:rsidRPr="003563C1" w:rsidRDefault="003563C1" w:rsidP="003563C1">
            <w:pPr>
              <w:spacing w:line="360" w:lineRule="auto"/>
            </w:pPr>
            <w:r w:rsidRPr="003563C1">
              <w:rPr>
                <w:b/>
                <w:bCs/>
              </w:rPr>
              <w:t>Communautés de Douara et El Khobna</w:t>
            </w:r>
          </w:p>
        </w:tc>
        <w:tc>
          <w:tcPr>
            <w:tcW w:w="0" w:type="auto"/>
            <w:hideMark/>
          </w:tcPr>
          <w:p w14:paraId="36A7A188" w14:textId="77777777" w:rsidR="003563C1" w:rsidRPr="003563C1" w:rsidRDefault="003563C1" w:rsidP="003563C1">
            <w:pPr>
              <w:spacing w:line="360" w:lineRule="auto"/>
            </w:pPr>
            <w:r w:rsidRPr="003563C1">
              <w:t xml:space="preserve">Populations riveraines principales du site de la centrale. </w:t>
            </w:r>
            <w:r w:rsidRPr="003563C1">
              <w:rPr>
                <w:b/>
                <w:bCs/>
              </w:rPr>
              <w:t>Rôle</w:t>
            </w:r>
            <w:r w:rsidRPr="003563C1">
              <w:t xml:space="preserve"> : bénéficiaires du projet, mais préoccupées par les impacts.</w:t>
            </w:r>
          </w:p>
        </w:tc>
        <w:tc>
          <w:tcPr>
            <w:tcW w:w="0" w:type="auto"/>
            <w:hideMark/>
          </w:tcPr>
          <w:p w14:paraId="57ECA30A" w14:textId="77777777" w:rsidR="003563C1" w:rsidRPr="003563C1" w:rsidRDefault="003563C1" w:rsidP="003563C1">
            <w:pPr>
              <w:spacing w:line="360" w:lineRule="auto"/>
            </w:pPr>
            <w:r w:rsidRPr="003563C1">
              <w:t>Faible</w:t>
            </w:r>
          </w:p>
        </w:tc>
        <w:tc>
          <w:tcPr>
            <w:tcW w:w="0" w:type="auto"/>
            <w:hideMark/>
          </w:tcPr>
          <w:p w14:paraId="2C379F29" w14:textId="77777777" w:rsidR="003563C1" w:rsidRPr="003563C1" w:rsidRDefault="003563C1" w:rsidP="003563C1">
            <w:pPr>
              <w:spacing w:line="360" w:lineRule="auto"/>
            </w:pPr>
            <w:r w:rsidRPr="003563C1">
              <w:t>Élevé</w:t>
            </w:r>
          </w:p>
        </w:tc>
        <w:tc>
          <w:tcPr>
            <w:tcW w:w="0" w:type="auto"/>
            <w:hideMark/>
          </w:tcPr>
          <w:p w14:paraId="6CE1AA47" w14:textId="76D57C7B" w:rsidR="003563C1" w:rsidRPr="003563C1" w:rsidRDefault="003563C1" w:rsidP="003563C1">
            <w:pPr>
              <w:spacing w:line="360" w:lineRule="auto"/>
            </w:pPr>
            <w:r w:rsidRPr="003563C1">
              <w:t>Réunions communautaires</w:t>
            </w:r>
            <w:r w:rsidR="00097170">
              <w:t xml:space="preserve"> trimestrielles</w:t>
            </w:r>
            <w:r w:rsidRPr="003563C1">
              <w:t>, relais municipaux et CRDA</w:t>
            </w:r>
            <w:r w:rsidR="00097170">
              <w:t>, affichage permanent</w:t>
            </w:r>
          </w:p>
        </w:tc>
      </w:tr>
    </w:tbl>
    <w:p w14:paraId="0B8DD533" w14:textId="77777777" w:rsidR="00505EE7" w:rsidRPr="00505EE7" w:rsidRDefault="00505EE7" w:rsidP="00505EE7">
      <w:pPr>
        <w:spacing w:line="360" w:lineRule="auto"/>
        <w:jc w:val="both"/>
      </w:pPr>
    </w:p>
    <w:p w14:paraId="6ECDE143" w14:textId="5B38CF7B" w:rsidR="00505EE7" w:rsidRPr="004343D5" w:rsidRDefault="00505EE7" w:rsidP="00505EE7"/>
    <w:p w14:paraId="5A236F29" w14:textId="77777777" w:rsidR="00760915" w:rsidRDefault="00760915" w:rsidP="004C401F">
      <w:pPr>
        <w:sectPr w:rsidR="00760915" w:rsidSect="00760915">
          <w:headerReference w:type="default" r:id="rId39"/>
          <w:headerReference w:type="first" r:id="rId40"/>
          <w:pgSz w:w="16838" w:h="11906" w:orient="landscape"/>
          <w:pgMar w:top="1417" w:right="857" w:bottom="1417" w:left="1417" w:header="708" w:footer="708" w:gutter="0"/>
          <w:cols w:space="708"/>
          <w:titlePg/>
          <w:docGrid w:linePitch="360"/>
        </w:sectPr>
      </w:pPr>
    </w:p>
    <w:p w14:paraId="02BEE384" w14:textId="77777777" w:rsidR="004C401F" w:rsidRDefault="004C401F" w:rsidP="004C401F"/>
    <w:p w14:paraId="02CE8897" w14:textId="71BD359E" w:rsidR="004C401F" w:rsidRDefault="004C401F" w:rsidP="00A47D29">
      <w:pPr>
        <w:pStyle w:val="Titre21"/>
      </w:pPr>
      <w:bookmarkStart w:id="26" w:name="_Toc204250577"/>
      <w:bookmarkStart w:id="27" w:name="_Toc208675637"/>
      <w:r w:rsidRPr="004343D5">
        <w:t>Groupes vulnérables :</w:t>
      </w:r>
      <w:bookmarkEnd w:id="26"/>
      <w:bookmarkEnd w:id="27"/>
      <w:r w:rsidRPr="004343D5">
        <w:t xml:space="preserve"> </w:t>
      </w:r>
    </w:p>
    <w:p w14:paraId="5D67C9FF" w14:textId="77777777" w:rsidR="004C401F" w:rsidRDefault="004C401F" w:rsidP="004C401F">
      <w:pPr>
        <w:jc w:val="both"/>
      </w:pPr>
    </w:p>
    <w:p w14:paraId="56739629" w14:textId="16B0EDFA" w:rsidR="002C0C27" w:rsidRDefault="004B08BB" w:rsidP="004B08BB">
      <w:pPr>
        <w:jc w:val="both"/>
        <w:rPr>
          <w:b/>
          <w:bCs/>
        </w:rPr>
      </w:pPr>
      <w:r w:rsidRPr="004B08BB">
        <w:t>Dans le cadre de l’élaboration du Plan d’Engagement des Parties Prenantes (PEPP) pour le projet de centrale photovoltaïque d’El Khobna, l’identification des groupes vulnérables constitue une étape essentielle afin de garantir une inclusion équitable et une participation effective de toutes les catégories de population, notamment celles qui sont souvent marginalisées ou exposées à des risques disproportionnés dans les projets d’infrastructure.</w:t>
      </w:r>
    </w:p>
    <w:p w14:paraId="45C3E550" w14:textId="5A610116" w:rsidR="002C0C27" w:rsidRPr="002C0C27" w:rsidRDefault="002C0C27" w:rsidP="002C0C27">
      <w:pPr>
        <w:pStyle w:val="Titre31"/>
      </w:pPr>
      <w:bookmarkStart w:id="28" w:name="_Toc204250578"/>
      <w:bookmarkStart w:id="29" w:name="_Toc208675638"/>
      <w:r w:rsidRPr="002C0C27">
        <w:t>Définition</w:t>
      </w:r>
      <w:bookmarkEnd w:id="28"/>
      <w:bookmarkEnd w:id="29"/>
    </w:p>
    <w:p w14:paraId="197EDECC" w14:textId="1C1088F7" w:rsidR="002C0C27" w:rsidRDefault="002C0C27" w:rsidP="00507D21">
      <w:pPr>
        <w:jc w:val="both"/>
      </w:pPr>
      <w:r w:rsidRPr="002C0C27">
        <w:t>Un groupe vulnérable désigne, selon les normes internationales (BERD PR10, IFC PS1, BEI ESS10), toute population ou sous-groupe de population susceptible de rencontrer des obstacles dans l’accès à l’information, à la consultation ou aux mécanismes de recours, et dont les moyens de subsistance, la sécurité ou la dignité pourraient être affectés de manière accrue par le projet.</w:t>
      </w:r>
    </w:p>
    <w:p w14:paraId="36FA86E6" w14:textId="77777777" w:rsidR="002C0C27" w:rsidRDefault="002C0C27" w:rsidP="002C0C27">
      <w:pPr>
        <w:jc w:val="both"/>
      </w:pPr>
    </w:p>
    <w:p w14:paraId="6787FBAE" w14:textId="3335EE0F" w:rsidR="002C0C27" w:rsidRPr="002C0C27" w:rsidRDefault="002C0C27" w:rsidP="002C0C27">
      <w:pPr>
        <w:pStyle w:val="Titre31"/>
      </w:pPr>
      <w:bookmarkStart w:id="30" w:name="_Toc204250579"/>
      <w:bookmarkStart w:id="31" w:name="_Toc208675639"/>
      <w:r w:rsidRPr="002C0C27">
        <w:t>Méthodologie d’identification</w:t>
      </w:r>
      <w:bookmarkEnd w:id="30"/>
      <w:bookmarkEnd w:id="31"/>
    </w:p>
    <w:p w14:paraId="5F28B10A" w14:textId="77777777" w:rsidR="004B08BB" w:rsidRPr="004B08BB" w:rsidRDefault="004B08BB" w:rsidP="004B08BB">
      <w:pPr>
        <w:jc w:val="both"/>
      </w:pPr>
      <w:r w:rsidRPr="004B08BB">
        <w:t>L’identification des groupes vulnérables pour le projet de Sidi Bouzid repose sur une approche croisée combinant :</w:t>
      </w:r>
    </w:p>
    <w:p w14:paraId="371CBD53" w14:textId="77777777" w:rsidR="004B08BB" w:rsidRPr="004B08BB" w:rsidRDefault="004B08BB" w:rsidP="00806FA0">
      <w:pPr>
        <w:numPr>
          <w:ilvl w:val="0"/>
          <w:numId w:val="52"/>
        </w:numPr>
        <w:jc w:val="both"/>
      </w:pPr>
      <w:r w:rsidRPr="004B08BB">
        <w:t>Les consultations menées avec les autorités locales, les structures sociales (délégation de la femme, affaires sociales, jeunesse), les représentants du conseil local d’El Khobna, la municipalité de Mezzouna et les ONG communautaires présentes dans la zone ;</w:t>
      </w:r>
    </w:p>
    <w:p w14:paraId="6497FA2F" w14:textId="77777777" w:rsidR="004B08BB" w:rsidRPr="004B08BB" w:rsidRDefault="004B08BB" w:rsidP="00806FA0">
      <w:pPr>
        <w:numPr>
          <w:ilvl w:val="0"/>
          <w:numId w:val="52"/>
        </w:numPr>
        <w:jc w:val="both"/>
      </w:pPr>
      <w:r w:rsidRPr="004B08BB">
        <w:t>Les visites de terrain effectuées entre le 17 et le 20 juin 2024, en particulier dans les zones d’implantation de la centrale et le long du tracé projeté de la ligne HT ;</w:t>
      </w:r>
    </w:p>
    <w:p w14:paraId="3565BF88" w14:textId="77777777" w:rsidR="004B08BB" w:rsidRPr="004B08BB" w:rsidRDefault="004B08BB" w:rsidP="00806FA0">
      <w:pPr>
        <w:numPr>
          <w:ilvl w:val="0"/>
          <w:numId w:val="52"/>
        </w:numPr>
        <w:jc w:val="both"/>
      </w:pPr>
      <w:r w:rsidRPr="004B08BB">
        <w:t>L’analyse socio-économique réalisée dans le cadre du rapport de cadrage, incluant des éléments sur la précarité, l’isolement géographique, l’accès restreint aux services publics, et la dépendance à l’agriculture ou à l’élevage extensif dans les zones de Douara et Khobna ;</w:t>
      </w:r>
    </w:p>
    <w:p w14:paraId="1B7191CF" w14:textId="77777777" w:rsidR="004B08BB" w:rsidRDefault="004B08BB" w:rsidP="00806FA0">
      <w:pPr>
        <w:numPr>
          <w:ilvl w:val="0"/>
          <w:numId w:val="52"/>
        </w:numPr>
        <w:jc w:val="both"/>
      </w:pPr>
      <w:r w:rsidRPr="004B08BB">
        <w:t>L’identification directe de certaines familles impactées, comme la famille Arch Jenf, rencontrée sur le tracé de la ligne HT, dont les conditions d’habitat et d’accès aux services sont précaires.</w:t>
      </w:r>
    </w:p>
    <w:p w14:paraId="461BAEFE" w14:textId="77777777" w:rsidR="002C0C27" w:rsidRDefault="002C0C27" w:rsidP="00507D21"/>
    <w:p w14:paraId="6B94EC5A" w14:textId="723F0B5E" w:rsidR="004B08BB" w:rsidRDefault="004B08BB" w:rsidP="004B08BB">
      <w:pPr>
        <w:pStyle w:val="Caption"/>
        <w:keepNext/>
        <w:jc w:val="center"/>
      </w:pPr>
      <w:bookmarkStart w:id="32" w:name="_Toc204250619"/>
      <w:r>
        <w:t xml:space="preserve">Tableau </w:t>
      </w:r>
      <w:r>
        <w:fldChar w:fldCharType="begin"/>
      </w:r>
      <w:r>
        <w:instrText>SEQ Tableau \* ARABIC</w:instrText>
      </w:r>
      <w:r>
        <w:fldChar w:fldCharType="separate"/>
      </w:r>
      <w:r>
        <w:rPr>
          <w:noProof/>
        </w:rPr>
        <w:t>3</w:t>
      </w:r>
      <w:r>
        <w:fldChar w:fldCharType="end"/>
      </w:r>
      <w:r>
        <w:t xml:space="preserve"> Moyens d'intégration des groupes vulnérables dans le PEPP</w:t>
      </w:r>
      <w:bookmarkEnd w:id="32"/>
    </w:p>
    <w:tbl>
      <w:tblPr>
        <w:tblStyle w:val="Ferrertabla1"/>
        <w:tblW w:w="10272" w:type="dxa"/>
        <w:tblInd w:w="-431" w:type="dxa"/>
        <w:tblLook w:val="04A0" w:firstRow="1" w:lastRow="0" w:firstColumn="1" w:lastColumn="0" w:noHBand="0" w:noVBand="1"/>
      </w:tblPr>
      <w:tblGrid>
        <w:gridCol w:w="1919"/>
        <w:gridCol w:w="2738"/>
        <w:gridCol w:w="2545"/>
        <w:gridCol w:w="3070"/>
      </w:tblGrid>
      <w:tr w:rsidR="00507D21" w:rsidRPr="00507D21" w14:paraId="6DC0AAED" w14:textId="77777777" w:rsidTr="0EF811DE">
        <w:trPr>
          <w:trHeight w:val="577"/>
        </w:trPr>
        <w:tc>
          <w:tcPr>
            <w:tcW w:w="1919" w:type="dxa"/>
            <w:hideMark/>
          </w:tcPr>
          <w:p w14:paraId="29927CBE" w14:textId="77777777" w:rsidR="00507D21" w:rsidRPr="00507D21" w:rsidRDefault="00507D21" w:rsidP="00507D21">
            <w:pPr>
              <w:jc w:val="left"/>
              <w:rPr>
                <w:b/>
                <w:bCs/>
              </w:rPr>
            </w:pPr>
            <w:r w:rsidRPr="00507D21">
              <w:rPr>
                <w:b/>
                <w:bCs/>
              </w:rPr>
              <w:t>Groupe vulnérable</w:t>
            </w:r>
          </w:p>
        </w:tc>
        <w:tc>
          <w:tcPr>
            <w:tcW w:w="0" w:type="auto"/>
            <w:hideMark/>
          </w:tcPr>
          <w:p w14:paraId="73C8404A" w14:textId="77777777" w:rsidR="00507D21" w:rsidRPr="00507D21" w:rsidRDefault="00507D21" w:rsidP="00507D21">
            <w:pPr>
              <w:jc w:val="left"/>
              <w:rPr>
                <w:b/>
                <w:bCs/>
              </w:rPr>
            </w:pPr>
            <w:r w:rsidRPr="00507D21">
              <w:rPr>
                <w:b/>
                <w:bCs/>
              </w:rPr>
              <w:t>Justification</w:t>
            </w:r>
          </w:p>
        </w:tc>
        <w:tc>
          <w:tcPr>
            <w:tcW w:w="0" w:type="auto"/>
            <w:hideMark/>
          </w:tcPr>
          <w:p w14:paraId="64574AB8" w14:textId="77777777" w:rsidR="00507D21" w:rsidRPr="00507D21" w:rsidRDefault="00507D21" w:rsidP="00507D21">
            <w:pPr>
              <w:jc w:val="left"/>
              <w:rPr>
                <w:b/>
                <w:bCs/>
              </w:rPr>
            </w:pPr>
            <w:r w:rsidRPr="00507D21">
              <w:rPr>
                <w:b/>
                <w:bCs/>
              </w:rPr>
              <w:t>Risques potentiels liés au projet</w:t>
            </w:r>
          </w:p>
        </w:tc>
        <w:tc>
          <w:tcPr>
            <w:tcW w:w="0" w:type="auto"/>
            <w:hideMark/>
          </w:tcPr>
          <w:p w14:paraId="03DA6E28" w14:textId="77777777" w:rsidR="00507D21" w:rsidRPr="00507D21" w:rsidRDefault="1C017AEA" w:rsidP="00507D21">
            <w:pPr>
              <w:jc w:val="left"/>
              <w:rPr>
                <w:b/>
                <w:bCs/>
              </w:rPr>
            </w:pPr>
            <w:r w:rsidRPr="0EF811DE">
              <w:rPr>
                <w:b/>
                <w:bCs/>
              </w:rPr>
              <w:t>Moyens d’intégration dans le PEPP</w:t>
            </w:r>
          </w:p>
        </w:tc>
      </w:tr>
      <w:tr w:rsidR="00507D21" w:rsidRPr="00507D21" w14:paraId="32557869" w14:textId="77777777" w:rsidTr="0EF811DE">
        <w:trPr>
          <w:trHeight w:val="762"/>
        </w:trPr>
        <w:tc>
          <w:tcPr>
            <w:tcW w:w="1919" w:type="dxa"/>
            <w:hideMark/>
          </w:tcPr>
          <w:p w14:paraId="136A415C" w14:textId="77777777" w:rsidR="00507D21" w:rsidRPr="00507D21" w:rsidRDefault="00507D21" w:rsidP="00507D21">
            <w:pPr>
              <w:jc w:val="left"/>
            </w:pPr>
            <w:r w:rsidRPr="00507D21">
              <w:rPr>
                <w:b/>
                <w:bCs/>
              </w:rPr>
              <w:t>Femmes rurales</w:t>
            </w:r>
          </w:p>
        </w:tc>
        <w:tc>
          <w:tcPr>
            <w:tcW w:w="0" w:type="auto"/>
            <w:hideMark/>
          </w:tcPr>
          <w:p w14:paraId="6E5A1241" w14:textId="77777777" w:rsidR="00507D21" w:rsidRPr="00507D21" w:rsidRDefault="00507D21" w:rsidP="00507D21">
            <w:pPr>
              <w:jc w:val="left"/>
            </w:pPr>
            <w:r w:rsidRPr="00507D21">
              <w:t>Accès limité à l’information, forte dépendance à l’agriculture et au travail informel, faible représentativité dans les instances locales</w:t>
            </w:r>
          </w:p>
        </w:tc>
        <w:tc>
          <w:tcPr>
            <w:tcW w:w="0" w:type="auto"/>
            <w:hideMark/>
          </w:tcPr>
          <w:p w14:paraId="107B2B6C" w14:textId="77777777" w:rsidR="00507D21" w:rsidRPr="00507D21" w:rsidRDefault="00507D21" w:rsidP="00507D21">
            <w:pPr>
              <w:jc w:val="left"/>
            </w:pPr>
            <w:r w:rsidRPr="00507D21">
              <w:t>Exclusion des concertations, surcharge de tâches familiales, perte d’opportunités liées à l’emploi ou la compensation</w:t>
            </w:r>
          </w:p>
        </w:tc>
        <w:tc>
          <w:tcPr>
            <w:tcW w:w="0" w:type="auto"/>
            <w:hideMark/>
          </w:tcPr>
          <w:p w14:paraId="603D7F9C" w14:textId="5F870FAD" w:rsidR="00507D21" w:rsidRPr="00507D21" w:rsidRDefault="00507D21" w:rsidP="00507D21">
            <w:pPr>
              <w:jc w:val="left"/>
            </w:pPr>
            <w:r w:rsidRPr="00507D21">
              <w:t>Focus groups en dialecte local, mobilisation d’associations féminines (ex. femmes rurales de Mazzouna), implication via les relais sociaux locaux</w:t>
            </w:r>
          </w:p>
        </w:tc>
      </w:tr>
      <w:tr w:rsidR="00507D21" w:rsidRPr="00507D21" w14:paraId="00818EB3" w14:textId="77777777" w:rsidTr="0EF811DE">
        <w:trPr>
          <w:trHeight w:val="688"/>
        </w:trPr>
        <w:tc>
          <w:tcPr>
            <w:tcW w:w="1919" w:type="dxa"/>
            <w:hideMark/>
          </w:tcPr>
          <w:p w14:paraId="13F92DD6" w14:textId="77777777" w:rsidR="00507D21" w:rsidRPr="00507D21" w:rsidRDefault="00507D21" w:rsidP="00507D21">
            <w:pPr>
              <w:jc w:val="left"/>
            </w:pPr>
            <w:r w:rsidRPr="00507D21">
              <w:rPr>
                <w:b/>
                <w:bCs/>
              </w:rPr>
              <w:t>Personnes âgées isolées</w:t>
            </w:r>
          </w:p>
        </w:tc>
        <w:tc>
          <w:tcPr>
            <w:tcW w:w="0" w:type="auto"/>
            <w:hideMark/>
          </w:tcPr>
          <w:p w14:paraId="59602E7A" w14:textId="77777777" w:rsidR="00507D21" w:rsidRPr="00507D21" w:rsidRDefault="00507D21" w:rsidP="00507D21">
            <w:pPr>
              <w:jc w:val="left"/>
            </w:pPr>
            <w:r w:rsidRPr="00507D21">
              <w:t>Isolement social, précarité, faible mobilité, dépendance familiale</w:t>
            </w:r>
          </w:p>
        </w:tc>
        <w:tc>
          <w:tcPr>
            <w:tcW w:w="0" w:type="auto"/>
            <w:hideMark/>
          </w:tcPr>
          <w:p w14:paraId="59E3DFF3" w14:textId="77777777" w:rsidR="00507D21" w:rsidRPr="00507D21" w:rsidRDefault="00507D21" w:rsidP="00507D21">
            <w:pPr>
              <w:jc w:val="left"/>
            </w:pPr>
            <w:r w:rsidRPr="00507D21">
              <w:t>Difficulté à se déplacer pour les réunions, oubli ou négligence dans la compensation et l’accès aux services du projet</w:t>
            </w:r>
          </w:p>
        </w:tc>
        <w:tc>
          <w:tcPr>
            <w:tcW w:w="0" w:type="auto"/>
            <w:hideMark/>
          </w:tcPr>
          <w:p w14:paraId="1613611F" w14:textId="77777777" w:rsidR="00507D21" w:rsidRPr="00507D21" w:rsidRDefault="00507D21" w:rsidP="00507D21">
            <w:pPr>
              <w:jc w:val="left"/>
            </w:pPr>
            <w:r w:rsidRPr="00507D21">
              <w:t>Visites à domicile lors des campagnes de sensibilisation, implication des comités de quartier, recours aux relais communautaires</w:t>
            </w:r>
          </w:p>
        </w:tc>
      </w:tr>
      <w:tr w:rsidR="00507D21" w:rsidRPr="00507D21" w14:paraId="4588CD54" w14:textId="77777777" w:rsidTr="0EF811DE">
        <w:trPr>
          <w:trHeight w:val="583"/>
        </w:trPr>
        <w:tc>
          <w:tcPr>
            <w:tcW w:w="1919" w:type="dxa"/>
            <w:hideMark/>
          </w:tcPr>
          <w:p w14:paraId="054C117E" w14:textId="77777777" w:rsidR="00507D21" w:rsidRPr="00507D21" w:rsidRDefault="00507D21" w:rsidP="00507D21">
            <w:pPr>
              <w:jc w:val="left"/>
            </w:pPr>
            <w:r w:rsidRPr="00507D21">
              <w:rPr>
                <w:b/>
                <w:bCs/>
              </w:rPr>
              <w:t>Ménages sans titre foncier</w:t>
            </w:r>
          </w:p>
        </w:tc>
        <w:tc>
          <w:tcPr>
            <w:tcW w:w="0" w:type="auto"/>
            <w:hideMark/>
          </w:tcPr>
          <w:p w14:paraId="5247C58C" w14:textId="77777777" w:rsidR="00507D21" w:rsidRPr="00507D21" w:rsidRDefault="00507D21" w:rsidP="00507D21">
            <w:pPr>
              <w:jc w:val="left"/>
            </w:pPr>
            <w:r w:rsidRPr="00507D21">
              <w:t>Présence d’occupants informels sur les emprises, notamment dans les zones pastorales ou agricoles</w:t>
            </w:r>
          </w:p>
        </w:tc>
        <w:tc>
          <w:tcPr>
            <w:tcW w:w="0" w:type="auto"/>
            <w:hideMark/>
          </w:tcPr>
          <w:p w14:paraId="267268BB" w14:textId="77777777" w:rsidR="00507D21" w:rsidRPr="00507D21" w:rsidRDefault="00507D21" w:rsidP="00507D21">
            <w:pPr>
              <w:jc w:val="left"/>
            </w:pPr>
            <w:r w:rsidRPr="00507D21">
              <w:t>Exclusion des compensations, risque de conflit foncier, incertitude juridique</w:t>
            </w:r>
          </w:p>
        </w:tc>
        <w:tc>
          <w:tcPr>
            <w:tcW w:w="0" w:type="auto"/>
            <w:hideMark/>
          </w:tcPr>
          <w:p w14:paraId="0E28927F" w14:textId="77777777" w:rsidR="00507D21" w:rsidRPr="00507D21" w:rsidRDefault="00507D21" w:rsidP="00507D21">
            <w:pPr>
              <w:jc w:val="left"/>
            </w:pPr>
            <w:r w:rsidRPr="00507D21">
              <w:t>Recensement préalable avec les autorités locales, application du principe d’inclusion même sans titre, appui à la régularisation si possible</w:t>
            </w:r>
          </w:p>
        </w:tc>
      </w:tr>
      <w:tr w:rsidR="00507D21" w:rsidRPr="00507D21" w14:paraId="7CF51EB6" w14:textId="77777777" w:rsidTr="0EF811DE">
        <w:trPr>
          <w:trHeight w:val="1505"/>
        </w:trPr>
        <w:tc>
          <w:tcPr>
            <w:tcW w:w="1919" w:type="dxa"/>
            <w:hideMark/>
          </w:tcPr>
          <w:p w14:paraId="2C39FC63" w14:textId="77777777" w:rsidR="00507D21" w:rsidRPr="00507D21" w:rsidRDefault="00507D21" w:rsidP="00507D21">
            <w:pPr>
              <w:jc w:val="left"/>
            </w:pPr>
            <w:r w:rsidRPr="00507D21">
              <w:rPr>
                <w:b/>
                <w:bCs/>
              </w:rPr>
              <w:t>Éleveurs pastoraux</w:t>
            </w:r>
          </w:p>
        </w:tc>
        <w:tc>
          <w:tcPr>
            <w:tcW w:w="0" w:type="auto"/>
            <w:hideMark/>
          </w:tcPr>
          <w:p w14:paraId="479438E2" w14:textId="77777777" w:rsidR="00507D21" w:rsidRPr="00507D21" w:rsidRDefault="00507D21" w:rsidP="00507D21">
            <w:pPr>
              <w:jc w:val="left"/>
            </w:pPr>
            <w:r w:rsidRPr="00507D21">
              <w:t>Population mobile dans les zones de Douara et Mezzouna, forte dépendance aux parcours de pâturage et aux points d’eau</w:t>
            </w:r>
          </w:p>
        </w:tc>
        <w:tc>
          <w:tcPr>
            <w:tcW w:w="0" w:type="auto"/>
            <w:hideMark/>
          </w:tcPr>
          <w:p w14:paraId="1C57048E" w14:textId="77777777" w:rsidR="00507D21" w:rsidRPr="00507D21" w:rsidRDefault="00507D21" w:rsidP="00507D21">
            <w:pPr>
              <w:jc w:val="left"/>
            </w:pPr>
            <w:r w:rsidRPr="00507D21">
              <w:t>Perturbation des parcours traditionnels, perte d’accès aux zones de pâturage</w:t>
            </w:r>
          </w:p>
        </w:tc>
        <w:tc>
          <w:tcPr>
            <w:tcW w:w="0" w:type="auto"/>
            <w:hideMark/>
          </w:tcPr>
          <w:p w14:paraId="515675E1" w14:textId="77777777" w:rsidR="00507D21" w:rsidRPr="00507D21" w:rsidRDefault="00507D21" w:rsidP="00507D21">
            <w:pPr>
              <w:jc w:val="left"/>
            </w:pPr>
            <w:r w:rsidRPr="00507D21">
              <w:t>Séances de dialogue foncier, cartographie participative, proposition d’itinéraires alternatifs ou de compensation appropriée</w:t>
            </w:r>
          </w:p>
        </w:tc>
      </w:tr>
      <w:tr w:rsidR="00507D21" w:rsidRPr="00507D21" w14:paraId="0B312EDE" w14:textId="77777777" w:rsidTr="0EF811DE">
        <w:trPr>
          <w:trHeight w:val="1520"/>
        </w:trPr>
        <w:tc>
          <w:tcPr>
            <w:tcW w:w="1919" w:type="dxa"/>
            <w:hideMark/>
          </w:tcPr>
          <w:p w14:paraId="62A8347C" w14:textId="77777777" w:rsidR="00507D21" w:rsidRPr="00507D21" w:rsidRDefault="00507D21" w:rsidP="00507D21">
            <w:pPr>
              <w:jc w:val="left"/>
            </w:pPr>
            <w:r w:rsidRPr="00507D21">
              <w:rPr>
                <w:b/>
                <w:bCs/>
              </w:rPr>
              <w:t>Jeunes sans emploi</w:t>
            </w:r>
          </w:p>
        </w:tc>
        <w:tc>
          <w:tcPr>
            <w:tcW w:w="0" w:type="auto"/>
            <w:hideMark/>
          </w:tcPr>
          <w:p w14:paraId="69F2695D" w14:textId="77777777" w:rsidR="00507D21" w:rsidRPr="00507D21" w:rsidRDefault="00507D21" w:rsidP="00507D21">
            <w:pPr>
              <w:jc w:val="left"/>
            </w:pPr>
            <w:r w:rsidRPr="00507D21">
              <w:t>Chômage élevé dans les zones rurales, attentes fortes vis-à-vis des projets d’investissement</w:t>
            </w:r>
          </w:p>
        </w:tc>
        <w:tc>
          <w:tcPr>
            <w:tcW w:w="0" w:type="auto"/>
            <w:hideMark/>
          </w:tcPr>
          <w:p w14:paraId="13C0F958" w14:textId="77777777" w:rsidR="00507D21" w:rsidRPr="00507D21" w:rsidRDefault="00507D21" w:rsidP="00507D21">
            <w:pPr>
              <w:jc w:val="left"/>
            </w:pPr>
            <w:r w:rsidRPr="00507D21">
              <w:t>Risque de frustration, conflit générationnel, exclusion des processus de décision</w:t>
            </w:r>
          </w:p>
        </w:tc>
        <w:tc>
          <w:tcPr>
            <w:tcW w:w="0" w:type="auto"/>
            <w:hideMark/>
          </w:tcPr>
          <w:p w14:paraId="6D2A4F4D" w14:textId="77777777" w:rsidR="00507D21" w:rsidRPr="00507D21" w:rsidRDefault="00507D21" w:rsidP="00507D21">
            <w:pPr>
              <w:jc w:val="left"/>
            </w:pPr>
            <w:r w:rsidRPr="00507D21">
              <w:t>Campagnes ciblées d’information, mobilisation des maisons de jeunes locales, intégration dans les initiatives de formation ou de recrutement liées au projet</w:t>
            </w:r>
          </w:p>
        </w:tc>
      </w:tr>
      <w:tr w:rsidR="00507D21" w:rsidRPr="00507D21" w14:paraId="3CB58C51" w14:textId="77777777" w:rsidTr="0EF811DE">
        <w:trPr>
          <w:trHeight w:val="1049"/>
        </w:trPr>
        <w:tc>
          <w:tcPr>
            <w:tcW w:w="1919" w:type="dxa"/>
            <w:hideMark/>
          </w:tcPr>
          <w:p w14:paraId="78DFB1B8" w14:textId="77777777" w:rsidR="00507D21" w:rsidRPr="00507D21" w:rsidRDefault="00507D21" w:rsidP="00507D21">
            <w:pPr>
              <w:jc w:val="left"/>
            </w:pPr>
            <w:r w:rsidRPr="00507D21">
              <w:rPr>
                <w:b/>
                <w:bCs/>
              </w:rPr>
              <w:t>Familles isolées (Arch Jenf, etc.)</w:t>
            </w:r>
          </w:p>
        </w:tc>
        <w:tc>
          <w:tcPr>
            <w:tcW w:w="0" w:type="auto"/>
            <w:hideMark/>
          </w:tcPr>
          <w:p w14:paraId="38B1CD17" w14:textId="77777777" w:rsidR="00507D21" w:rsidRPr="00507D21" w:rsidRDefault="00507D21" w:rsidP="00507D21">
            <w:pPr>
              <w:jc w:val="left"/>
            </w:pPr>
            <w:r w:rsidRPr="00507D21">
              <w:t>Habitats précaires, isolement géographique, accès limité aux services</w:t>
            </w:r>
          </w:p>
        </w:tc>
        <w:tc>
          <w:tcPr>
            <w:tcW w:w="0" w:type="auto"/>
            <w:hideMark/>
          </w:tcPr>
          <w:p w14:paraId="1815BEE7" w14:textId="77777777" w:rsidR="00507D21" w:rsidRPr="00507D21" w:rsidRDefault="00507D21" w:rsidP="00507D21">
            <w:pPr>
              <w:jc w:val="left"/>
            </w:pPr>
            <w:r w:rsidRPr="00507D21">
              <w:t>Risque d’oubli dans les compensations ou consultations, faible accès aux recours</w:t>
            </w:r>
          </w:p>
        </w:tc>
        <w:tc>
          <w:tcPr>
            <w:tcW w:w="0" w:type="auto"/>
            <w:hideMark/>
          </w:tcPr>
          <w:p w14:paraId="15496BB4" w14:textId="77777777" w:rsidR="00507D21" w:rsidRPr="00507D21" w:rsidRDefault="00507D21" w:rsidP="00507D21">
            <w:pPr>
              <w:jc w:val="left"/>
            </w:pPr>
            <w:r w:rsidRPr="00507D21">
              <w:t>Enregistrement individuel par l’ACL, visites sur site, accompagnement social, relais via les ONG locales</w:t>
            </w:r>
          </w:p>
        </w:tc>
      </w:tr>
      <w:tr w:rsidR="00507D21" w:rsidRPr="00507D21" w14:paraId="056F0AF8" w14:textId="77777777" w:rsidTr="0EF811DE">
        <w:trPr>
          <w:trHeight w:val="1505"/>
        </w:trPr>
        <w:tc>
          <w:tcPr>
            <w:tcW w:w="1919" w:type="dxa"/>
            <w:hideMark/>
          </w:tcPr>
          <w:p w14:paraId="1BD4D48C" w14:textId="77777777" w:rsidR="00507D21" w:rsidRPr="00507D21" w:rsidRDefault="00507D21" w:rsidP="00507D21">
            <w:pPr>
              <w:jc w:val="left"/>
            </w:pPr>
            <w:r w:rsidRPr="00507D21">
              <w:rPr>
                <w:b/>
                <w:bCs/>
              </w:rPr>
              <w:t>Personnes en situation de handicap</w:t>
            </w:r>
          </w:p>
        </w:tc>
        <w:tc>
          <w:tcPr>
            <w:tcW w:w="0" w:type="auto"/>
            <w:hideMark/>
          </w:tcPr>
          <w:p w14:paraId="4EEABF86" w14:textId="77777777" w:rsidR="00507D21" w:rsidRPr="00507D21" w:rsidRDefault="00507D21" w:rsidP="00507D21">
            <w:pPr>
              <w:jc w:val="left"/>
            </w:pPr>
            <w:r w:rsidRPr="00507D21">
              <w:t>Marginalisation, difficultés de déplacement, manque d’accès aux canaux classiques de communication</w:t>
            </w:r>
          </w:p>
        </w:tc>
        <w:tc>
          <w:tcPr>
            <w:tcW w:w="0" w:type="auto"/>
            <w:hideMark/>
          </w:tcPr>
          <w:p w14:paraId="1EC24828" w14:textId="77777777" w:rsidR="00507D21" w:rsidRPr="00507D21" w:rsidRDefault="00507D21" w:rsidP="00507D21">
            <w:pPr>
              <w:jc w:val="left"/>
            </w:pPr>
            <w:r w:rsidRPr="00507D21">
              <w:t>Exclusion des consultations, difficulté à exprimer des préoccupations</w:t>
            </w:r>
          </w:p>
        </w:tc>
        <w:tc>
          <w:tcPr>
            <w:tcW w:w="0" w:type="auto"/>
            <w:hideMark/>
          </w:tcPr>
          <w:p w14:paraId="1E56DD28" w14:textId="77777777" w:rsidR="00507D21" w:rsidRPr="00507D21" w:rsidRDefault="00507D21" w:rsidP="00507D21">
            <w:pPr>
              <w:jc w:val="left"/>
            </w:pPr>
            <w:r w:rsidRPr="00507D21">
              <w:t>Supports d’information accessibles, adaptation des lieux de réunion, recours aux services sociaux pour accompagnement spécifique</w:t>
            </w:r>
          </w:p>
        </w:tc>
      </w:tr>
    </w:tbl>
    <w:p w14:paraId="49950B83" w14:textId="77777777" w:rsidR="002C0C27" w:rsidRDefault="002C0C27" w:rsidP="002C0C27">
      <w:pPr>
        <w:jc w:val="both"/>
        <w:rPr>
          <w:b/>
          <w:bCs/>
        </w:rPr>
      </w:pPr>
    </w:p>
    <w:p w14:paraId="71047F17" w14:textId="0468F53E" w:rsidR="002C0C27" w:rsidRPr="002C0C27" w:rsidRDefault="002C0C27" w:rsidP="002C0C27">
      <w:pPr>
        <w:pStyle w:val="Titre31"/>
      </w:pPr>
      <w:bookmarkStart w:id="33" w:name="_Toc204250580"/>
      <w:bookmarkStart w:id="34" w:name="_Toc208675640"/>
      <w:r w:rsidRPr="002C0C27">
        <w:t>Approche recommandée</w:t>
      </w:r>
      <w:bookmarkEnd w:id="33"/>
      <w:bookmarkEnd w:id="34"/>
    </w:p>
    <w:p w14:paraId="548C8154" w14:textId="20F69CBC" w:rsidR="002C0C27" w:rsidRPr="002C0C27" w:rsidRDefault="002C0C27" w:rsidP="002C0C27">
      <w:pPr>
        <w:jc w:val="both"/>
      </w:pPr>
      <w:r w:rsidRPr="002C0C27">
        <w:t xml:space="preserve">Le PEPP du projet de </w:t>
      </w:r>
      <w:r w:rsidR="004B08BB">
        <w:t>Khobna</w:t>
      </w:r>
      <w:r w:rsidRPr="002C0C27">
        <w:t xml:space="preserve"> intègre une approche différenciée pour ces groupes, fondée sur :</w:t>
      </w:r>
    </w:p>
    <w:p w14:paraId="2D4A439E" w14:textId="77777777" w:rsidR="002C0C27" w:rsidRPr="002C0C27" w:rsidRDefault="002C0C27" w:rsidP="00806FA0">
      <w:pPr>
        <w:numPr>
          <w:ilvl w:val="0"/>
          <w:numId w:val="44"/>
        </w:numPr>
        <w:jc w:val="both"/>
      </w:pPr>
      <w:r w:rsidRPr="002C0C27">
        <w:t>Une communication adaptée aux contraintes de chaque groupe (langue, mobilité, accessibilité) ;</w:t>
      </w:r>
    </w:p>
    <w:p w14:paraId="1510BE8C" w14:textId="77777777" w:rsidR="002C0C27" w:rsidRPr="002C0C27" w:rsidRDefault="002C0C27" w:rsidP="00806FA0">
      <w:pPr>
        <w:numPr>
          <w:ilvl w:val="0"/>
          <w:numId w:val="44"/>
        </w:numPr>
        <w:jc w:val="both"/>
      </w:pPr>
      <w:r w:rsidRPr="002C0C27">
        <w:t>Des consultations spécifiques et confidentielles, en particulier pour les femmes, les ménages informels ou les personnes affectées par des risques sensibles ;</w:t>
      </w:r>
    </w:p>
    <w:p w14:paraId="3E6AB28A" w14:textId="77777777" w:rsidR="002C0C27" w:rsidRPr="002C0C27" w:rsidRDefault="002C0C27" w:rsidP="00806FA0">
      <w:pPr>
        <w:numPr>
          <w:ilvl w:val="0"/>
          <w:numId w:val="44"/>
        </w:numPr>
        <w:jc w:val="both"/>
      </w:pPr>
      <w:r w:rsidRPr="002C0C27">
        <w:t>Un mécanisme de gestion des plaintes sensible au genre et respectueux de la confidentialité ;</w:t>
      </w:r>
    </w:p>
    <w:p w14:paraId="1E501C05" w14:textId="77777777" w:rsidR="002C0C27" w:rsidRPr="002C0C27" w:rsidRDefault="002C0C27" w:rsidP="00806FA0">
      <w:pPr>
        <w:numPr>
          <w:ilvl w:val="0"/>
          <w:numId w:val="44"/>
        </w:numPr>
        <w:jc w:val="both"/>
      </w:pPr>
      <w:r w:rsidRPr="002C0C27">
        <w:t>Une coordination avec les structures sociales locales et les ONG, pour faciliter l’identification, la médiation et l’orientation des groupes vulnérables.</w:t>
      </w:r>
    </w:p>
    <w:p w14:paraId="1513499C" w14:textId="77777777" w:rsidR="002C0C27" w:rsidRPr="004343D5" w:rsidRDefault="002C0C27" w:rsidP="004C401F">
      <w:pPr>
        <w:jc w:val="both"/>
      </w:pPr>
    </w:p>
    <w:p w14:paraId="493F3FC7" w14:textId="77777777" w:rsidR="004C401F" w:rsidRPr="004C401F" w:rsidRDefault="004C401F" w:rsidP="004C401F"/>
    <w:p w14:paraId="17FED25F" w14:textId="00179447" w:rsidR="002C0C27" w:rsidRDefault="002C0C27">
      <w:pPr>
        <w:widowControl/>
        <w:suppressAutoHyphens w:val="0"/>
        <w:autoSpaceDE/>
        <w:autoSpaceDN/>
        <w:spacing w:after="160" w:line="259" w:lineRule="auto"/>
        <w:rPr>
          <w:rFonts w:cstheme="minorBidi"/>
        </w:rPr>
      </w:pPr>
      <w:r>
        <w:rPr>
          <w:rFonts w:cstheme="minorBidi"/>
        </w:rPr>
        <w:br w:type="page"/>
      </w:r>
    </w:p>
    <w:p w14:paraId="23A0216A" w14:textId="77777777" w:rsidR="5295608E" w:rsidRPr="00136EAD" w:rsidRDefault="5295608E" w:rsidP="004C401F">
      <w:pPr>
        <w:widowControl/>
        <w:suppressAutoHyphens w:val="0"/>
        <w:autoSpaceDE/>
        <w:autoSpaceDN/>
        <w:spacing w:after="160" w:line="259" w:lineRule="auto"/>
        <w:rPr>
          <w:rFonts w:cstheme="minorBidi"/>
        </w:rPr>
      </w:pPr>
    </w:p>
    <w:p w14:paraId="2B7FD0F3" w14:textId="77777777" w:rsidR="004C401F" w:rsidRDefault="004C401F" w:rsidP="00D76470">
      <w:pPr>
        <w:pStyle w:val="Titre11"/>
        <w:rPr>
          <w:rFonts w:cstheme="minorBidi"/>
        </w:rPr>
      </w:pPr>
      <w:bookmarkStart w:id="35" w:name="_Toc204250581"/>
      <w:bookmarkStart w:id="36" w:name="_Toc208675641"/>
      <w:r w:rsidRPr="004343D5">
        <w:t>Synthèse des consultations antérieures</w:t>
      </w:r>
      <w:bookmarkEnd w:id="35"/>
      <w:bookmarkEnd w:id="36"/>
      <w:r w:rsidRPr="00136EAD">
        <w:rPr>
          <w:rFonts w:cstheme="minorBidi"/>
        </w:rPr>
        <w:t xml:space="preserve"> </w:t>
      </w:r>
    </w:p>
    <w:p w14:paraId="7A48F7FF" w14:textId="77777777" w:rsidR="00D76470" w:rsidRDefault="00D76470" w:rsidP="00D76470">
      <w:pPr>
        <w:pStyle w:val="Titre11"/>
        <w:numPr>
          <w:ilvl w:val="0"/>
          <w:numId w:val="0"/>
        </w:numPr>
        <w:ind w:left="432"/>
        <w:rPr>
          <w:rFonts w:cstheme="minorBidi"/>
        </w:rPr>
      </w:pPr>
    </w:p>
    <w:p w14:paraId="20396FCC" w14:textId="0D98EA3E" w:rsidR="004C401F" w:rsidRPr="004C401F" w:rsidRDefault="004C401F" w:rsidP="007E3E39">
      <w:pPr>
        <w:pStyle w:val="Titre21"/>
      </w:pPr>
      <w:bookmarkStart w:id="37" w:name="_Toc204250582"/>
      <w:bookmarkStart w:id="38" w:name="_Toc208675642"/>
      <w:r w:rsidRPr="004343D5">
        <w:t>Activités</w:t>
      </w:r>
      <w:r w:rsidR="000A6025">
        <w:t xml:space="preserve"> de consultations</w:t>
      </w:r>
      <w:r w:rsidRPr="004343D5">
        <w:t xml:space="preserve"> déjà réalisées</w:t>
      </w:r>
      <w:bookmarkEnd w:id="37"/>
      <w:bookmarkEnd w:id="38"/>
      <w:r>
        <w:t xml:space="preserve"> </w:t>
      </w:r>
    </w:p>
    <w:p w14:paraId="234F8265" w14:textId="77777777" w:rsidR="00741070" w:rsidRPr="00741070" w:rsidRDefault="00741070" w:rsidP="00741070">
      <w:pPr>
        <w:spacing w:line="360" w:lineRule="auto"/>
        <w:jc w:val="both"/>
        <w:rPr>
          <w:rFonts w:cstheme="minorBidi"/>
        </w:rPr>
      </w:pPr>
      <w:r w:rsidRPr="00741070">
        <w:rPr>
          <w:rFonts w:cstheme="minorBidi"/>
        </w:rPr>
        <w:t>Dans le cadre de la préparation du Plan d’Engagement des Parties Prenantes (PEPP) relatif au projet de centrale photovoltaïque de Sidi Bouzid (Khobna), plusieurs activités de consultation ont été menées durant la phase de cadrage de l’Étude d’Impact Environnemental et Social (EIES). Ces activités ont permis de jeter les bases du présent PEPP en instaurant un dialogue structuré avec les principales parties prenantes institutionnelles, locales et communautaires.</w:t>
      </w:r>
    </w:p>
    <w:p w14:paraId="3C4A2FB6" w14:textId="77777777" w:rsidR="00741070" w:rsidRPr="00741070" w:rsidRDefault="00741070" w:rsidP="00741070">
      <w:pPr>
        <w:spacing w:line="360" w:lineRule="auto"/>
        <w:jc w:val="both"/>
        <w:rPr>
          <w:rFonts w:cstheme="minorBidi"/>
        </w:rPr>
      </w:pPr>
      <w:r w:rsidRPr="00741070">
        <w:rPr>
          <w:rFonts w:cstheme="minorBidi"/>
        </w:rPr>
        <w:t>Elles ont notamment permis de :</w:t>
      </w:r>
    </w:p>
    <w:p w14:paraId="05153CDA" w14:textId="77777777" w:rsidR="00741070" w:rsidRPr="00741070" w:rsidRDefault="00741070" w:rsidP="00806FA0">
      <w:pPr>
        <w:numPr>
          <w:ilvl w:val="0"/>
          <w:numId w:val="53"/>
        </w:numPr>
        <w:spacing w:line="360" w:lineRule="auto"/>
        <w:jc w:val="both"/>
        <w:rPr>
          <w:rFonts w:cstheme="minorBidi"/>
        </w:rPr>
      </w:pPr>
      <w:r w:rsidRPr="00741070">
        <w:rPr>
          <w:rFonts w:cstheme="minorBidi"/>
        </w:rPr>
        <w:t>Présenter les objectifs et composantes du projet à l’échelle régionale ;</w:t>
      </w:r>
    </w:p>
    <w:p w14:paraId="1ACC219B" w14:textId="77777777" w:rsidR="00741070" w:rsidRPr="00741070" w:rsidRDefault="00741070" w:rsidP="00806FA0">
      <w:pPr>
        <w:numPr>
          <w:ilvl w:val="0"/>
          <w:numId w:val="53"/>
        </w:numPr>
        <w:spacing w:line="360" w:lineRule="auto"/>
        <w:jc w:val="both"/>
        <w:rPr>
          <w:rFonts w:cstheme="minorBidi"/>
        </w:rPr>
      </w:pPr>
      <w:r w:rsidRPr="00741070">
        <w:rPr>
          <w:rFonts w:cstheme="minorBidi"/>
        </w:rPr>
        <w:t>Identifier les principales contraintes environnementales, sociales et foncières du site ;</w:t>
      </w:r>
    </w:p>
    <w:p w14:paraId="243209CF" w14:textId="77777777" w:rsidR="00741070" w:rsidRPr="00741070" w:rsidRDefault="00741070" w:rsidP="00806FA0">
      <w:pPr>
        <w:numPr>
          <w:ilvl w:val="0"/>
          <w:numId w:val="53"/>
        </w:numPr>
        <w:spacing w:line="360" w:lineRule="auto"/>
        <w:jc w:val="both"/>
        <w:rPr>
          <w:rFonts w:cstheme="minorBidi"/>
        </w:rPr>
      </w:pPr>
      <w:r w:rsidRPr="00741070">
        <w:rPr>
          <w:rFonts w:cstheme="minorBidi"/>
        </w:rPr>
        <w:t>Discuter des modalités d’accès à l’information, de suivi et de concertation ;</w:t>
      </w:r>
    </w:p>
    <w:p w14:paraId="2EAEFD27" w14:textId="77777777" w:rsidR="00741070" w:rsidRPr="00741070" w:rsidRDefault="00741070" w:rsidP="00806FA0">
      <w:pPr>
        <w:numPr>
          <w:ilvl w:val="0"/>
          <w:numId w:val="53"/>
        </w:numPr>
        <w:spacing w:line="360" w:lineRule="auto"/>
        <w:jc w:val="both"/>
        <w:rPr>
          <w:rFonts w:cstheme="minorBidi"/>
        </w:rPr>
      </w:pPr>
      <w:r w:rsidRPr="00741070">
        <w:rPr>
          <w:rFonts w:cstheme="minorBidi"/>
        </w:rPr>
        <w:t>Recueillir des avis utiles pour orienter les prochaines étapes de l’étude.</w:t>
      </w:r>
    </w:p>
    <w:p w14:paraId="0A32886E" w14:textId="06671BEC" w:rsidR="00741070" w:rsidRPr="00741070" w:rsidRDefault="00741070" w:rsidP="00741070">
      <w:pPr>
        <w:spacing w:line="360" w:lineRule="auto"/>
        <w:jc w:val="both"/>
        <w:rPr>
          <w:rFonts w:cstheme="minorBidi"/>
        </w:rPr>
      </w:pPr>
      <w:r w:rsidRPr="00741070">
        <w:rPr>
          <w:rFonts w:cstheme="minorBidi"/>
        </w:rPr>
        <w:t xml:space="preserve">La synthèse ci-dessous détaille la méthodologie suivie et les résultats des consultations menées entre avril et </w:t>
      </w:r>
      <w:r>
        <w:rPr>
          <w:rFonts w:cstheme="minorBidi"/>
        </w:rPr>
        <w:t xml:space="preserve">Juillet </w:t>
      </w:r>
      <w:r w:rsidRPr="00741070">
        <w:rPr>
          <w:rFonts w:cstheme="minorBidi"/>
        </w:rPr>
        <w:t>2025.</w:t>
      </w:r>
    </w:p>
    <w:p w14:paraId="244AE063" w14:textId="08661D9B" w:rsidR="007E3E39" w:rsidRPr="007E3E39" w:rsidRDefault="007E3E39" w:rsidP="007E3E39">
      <w:pPr>
        <w:spacing w:line="360" w:lineRule="auto"/>
        <w:jc w:val="both"/>
        <w:rPr>
          <w:rFonts w:cstheme="minorBidi"/>
        </w:rPr>
      </w:pPr>
    </w:p>
    <w:p w14:paraId="356C0FFB" w14:textId="4DFB100E" w:rsidR="003E1923" w:rsidRDefault="007E3E39" w:rsidP="003E1923">
      <w:pPr>
        <w:pStyle w:val="Titre31"/>
      </w:pPr>
      <w:bookmarkStart w:id="39" w:name="_Toc204250583"/>
      <w:bookmarkStart w:id="40" w:name="_Toc208675643"/>
      <w:r w:rsidRPr="007E3E39">
        <w:t>Démarche méthodologique</w:t>
      </w:r>
      <w:bookmarkEnd w:id="39"/>
      <w:bookmarkEnd w:id="40"/>
    </w:p>
    <w:p w14:paraId="2A8E45E3" w14:textId="77777777" w:rsidR="003E1923" w:rsidRPr="007E3E39" w:rsidRDefault="003E1923" w:rsidP="003E1923">
      <w:pPr>
        <w:pStyle w:val="Titre11"/>
        <w:numPr>
          <w:ilvl w:val="0"/>
          <w:numId w:val="0"/>
        </w:numPr>
        <w:ind w:left="432" w:hanging="432"/>
      </w:pPr>
    </w:p>
    <w:p w14:paraId="78CE5CB6" w14:textId="77777777" w:rsidR="00741070" w:rsidRPr="00741070" w:rsidRDefault="00741070" w:rsidP="00741070">
      <w:pPr>
        <w:spacing w:line="360" w:lineRule="auto"/>
        <w:jc w:val="both"/>
        <w:rPr>
          <w:rFonts w:cstheme="minorBidi"/>
        </w:rPr>
      </w:pPr>
      <w:r w:rsidRPr="00741070">
        <w:rPr>
          <w:rFonts w:cstheme="minorBidi"/>
        </w:rPr>
        <w:t>La démarche de consultation a été construite autour de trois axes : des visites de terrain approfondies, des rencontres institutionnelles et une collecte ciblée d’informations techniques. L’objectif était de croiser les observations de terrain avec les retours institutionnels, pour enrichir le diagnostic socio-environnemental et anticiper les besoins en matière d’engagement.</w:t>
      </w:r>
    </w:p>
    <w:p w14:paraId="1FC79B3E" w14:textId="77777777" w:rsidR="00741070" w:rsidRPr="00741070" w:rsidRDefault="00741070" w:rsidP="00741070">
      <w:pPr>
        <w:spacing w:line="360" w:lineRule="auto"/>
        <w:jc w:val="both"/>
        <w:rPr>
          <w:rFonts w:cstheme="minorBidi"/>
        </w:rPr>
      </w:pPr>
      <w:r w:rsidRPr="00741070">
        <w:rPr>
          <w:rFonts w:cstheme="minorBidi"/>
        </w:rPr>
        <w:t>Les étapes clés de cette démarche ont été :</w:t>
      </w:r>
    </w:p>
    <w:p w14:paraId="479B6D5E" w14:textId="77777777" w:rsidR="00741070" w:rsidRPr="00741070" w:rsidRDefault="00741070" w:rsidP="00806FA0">
      <w:pPr>
        <w:numPr>
          <w:ilvl w:val="0"/>
          <w:numId w:val="54"/>
        </w:numPr>
        <w:spacing w:line="360" w:lineRule="auto"/>
        <w:jc w:val="both"/>
        <w:rPr>
          <w:rFonts w:cstheme="minorBidi"/>
        </w:rPr>
      </w:pPr>
      <w:r w:rsidRPr="00741070">
        <w:rPr>
          <w:rFonts w:cstheme="minorBidi"/>
          <w:b/>
          <w:bCs/>
        </w:rPr>
        <w:t>Analyse documentaire préalable</w:t>
      </w:r>
      <w:r w:rsidRPr="00741070">
        <w:rPr>
          <w:rFonts w:cstheme="minorBidi"/>
        </w:rPr>
        <w:t xml:space="preserve"> : Une première analyse des données existantes (plans d’implantation, études de risques, documents fonciers, cartes hydrologiques et pédologiques) a été menée afin d’identifier les zones sensibles du tracé.</w:t>
      </w:r>
    </w:p>
    <w:p w14:paraId="30BF92CE" w14:textId="77777777" w:rsidR="00741070" w:rsidRPr="00741070" w:rsidRDefault="00741070" w:rsidP="00806FA0">
      <w:pPr>
        <w:numPr>
          <w:ilvl w:val="0"/>
          <w:numId w:val="54"/>
        </w:numPr>
        <w:spacing w:line="360" w:lineRule="auto"/>
        <w:jc w:val="both"/>
        <w:rPr>
          <w:rFonts w:cstheme="minorBidi"/>
        </w:rPr>
      </w:pPr>
      <w:r w:rsidRPr="00741070">
        <w:rPr>
          <w:rFonts w:cstheme="minorBidi"/>
          <w:b/>
          <w:bCs/>
        </w:rPr>
        <w:t>Première mission de terrain</w:t>
      </w:r>
      <w:r w:rsidRPr="00741070">
        <w:rPr>
          <w:rFonts w:cstheme="minorBidi"/>
        </w:rPr>
        <w:t xml:space="preserve"> : Réalisée en avril 2025, elle a permis de visiter les sites de la centrale et de la ligne de transmission (environ 45 km), d’observer les conditions locales (accès, occupation des sols, proximité des habitations, nature des terres) et de rencontrer les populations (notamment la famille Arch Jenf).</w:t>
      </w:r>
    </w:p>
    <w:p w14:paraId="406FB2A4" w14:textId="77777777" w:rsidR="00741070" w:rsidRPr="00741070" w:rsidRDefault="00741070" w:rsidP="00806FA0">
      <w:pPr>
        <w:numPr>
          <w:ilvl w:val="0"/>
          <w:numId w:val="54"/>
        </w:numPr>
        <w:spacing w:line="360" w:lineRule="auto"/>
        <w:jc w:val="both"/>
        <w:rPr>
          <w:rFonts w:cstheme="minorBidi"/>
        </w:rPr>
      </w:pPr>
      <w:r w:rsidRPr="00741070">
        <w:rPr>
          <w:rFonts w:cstheme="minorBidi"/>
          <w:b/>
          <w:bCs/>
        </w:rPr>
        <w:t>Consultations institutionnelles ciblées</w:t>
      </w:r>
      <w:r w:rsidRPr="00741070">
        <w:rPr>
          <w:rFonts w:cstheme="minorBidi"/>
        </w:rPr>
        <w:t xml:space="preserve"> : Plusieurs réunions ont été organisées avec le Gouvernorat, la CRDA (sols, forêts, CES, eaux), le Domaine de l’État, la Direction régionale de l’environnement, la STEG, la direction du parc de Bouhedma et l’INP. Ces échanges ont permis d’évaluer les implications foncières, écologiques, techniques et patrimoniales du projet, d’identifier des données manquantes (fichiers KMZ, cartes hydrologiques), et d’engager une dynamique de collaboration.</w:t>
      </w:r>
    </w:p>
    <w:p w14:paraId="18251433" w14:textId="77777777" w:rsidR="00741070" w:rsidRPr="00741070" w:rsidRDefault="00741070" w:rsidP="00806FA0">
      <w:pPr>
        <w:numPr>
          <w:ilvl w:val="0"/>
          <w:numId w:val="54"/>
        </w:numPr>
        <w:spacing w:line="360" w:lineRule="auto"/>
        <w:jc w:val="both"/>
        <w:rPr>
          <w:rFonts w:cstheme="minorBidi"/>
        </w:rPr>
      </w:pPr>
      <w:r w:rsidRPr="00741070">
        <w:rPr>
          <w:rFonts w:cstheme="minorBidi"/>
          <w:b/>
          <w:bCs/>
        </w:rPr>
        <w:t>Réunion au Gouvernorat</w:t>
      </w:r>
      <w:r w:rsidRPr="00741070">
        <w:rPr>
          <w:rFonts w:cstheme="minorBidi"/>
        </w:rPr>
        <w:t xml:space="preserve"> : Une réunion stratégique présidée par le Gouverneur de Sidi Bouzid a permis de réunir l’ensemble des institutions concernées et d’initier une coordination opérationnelle à l’échelle régionale.</w:t>
      </w:r>
    </w:p>
    <w:p w14:paraId="61849B1A" w14:textId="77777777" w:rsidR="00741070" w:rsidRPr="00741070" w:rsidRDefault="00741070" w:rsidP="00806FA0">
      <w:pPr>
        <w:numPr>
          <w:ilvl w:val="0"/>
          <w:numId w:val="54"/>
        </w:numPr>
        <w:spacing w:line="360" w:lineRule="auto"/>
        <w:jc w:val="both"/>
        <w:rPr>
          <w:rFonts w:cstheme="minorBidi"/>
        </w:rPr>
      </w:pPr>
      <w:r w:rsidRPr="00741070">
        <w:rPr>
          <w:rFonts w:cstheme="minorBidi"/>
          <w:b/>
          <w:bCs/>
        </w:rPr>
        <w:t>Rencontres avec les acteurs locaux</w:t>
      </w:r>
      <w:r w:rsidRPr="00741070">
        <w:rPr>
          <w:rFonts w:cstheme="minorBidi"/>
        </w:rPr>
        <w:t xml:space="preserve"> : Grâce au soutien du Conseil local d’El Khobna et des Omda de Gharbiya et Charkiya, plusieurs rencontres ont été organisées avec les familles riveraines et les usagers des terres traversées par la ligne HT.</w:t>
      </w:r>
    </w:p>
    <w:p w14:paraId="53CAF504" w14:textId="3CFC639C" w:rsidR="003E1923" w:rsidRPr="00741070" w:rsidRDefault="00741070" w:rsidP="00806FA0">
      <w:pPr>
        <w:numPr>
          <w:ilvl w:val="0"/>
          <w:numId w:val="54"/>
        </w:numPr>
        <w:spacing w:line="360" w:lineRule="auto"/>
        <w:jc w:val="both"/>
        <w:rPr>
          <w:rFonts w:cstheme="minorBidi"/>
        </w:rPr>
      </w:pPr>
      <w:r w:rsidRPr="00741070">
        <w:rPr>
          <w:rFonts w:cstheme="minorBidi"/>
          <w:b/>
          <w:bCs/>
        </w:rPr>
        <w:t>Échange spécifique avec la conservatrice du Parc de Bouhedma</w:t>
      </w:r>
      <w:r w:rsidRPr="00741070">
        <w:rPr>
          <w:rFonts w:cstheme="minorBidi"/>
        </w:rPr>
        <w:t xml:space="preserve"> : Une réunion et une visite de terrain ont été organisées pour évaluer l’éventuel impact du projet sur les écosystèmes du parc et ses abords (notamment la Halfa et les espèces protégées).</w:t>
      </w:r>
    </w:p>
    <w:p w14:paraId="7B59BE66" w14:textId="4E0EC12A" w:rsidR="007E3E39" w:rsidRPr="00741070" w:rsidRDefault="007E3E39" w:rsidP="003E1923">
      <w:pPr>
        <w:pStyle w:val="Titre31"/>
      </w:pPr>
      <w:bookmarkStart w:id="41" w:name="_Toc204250584"/>
      <w:bookmarkStart w:id="42" w:name="_Toc208675644"/>
      <w:r w:rsidRPr="00741070">
        <w:t>Consultations avec les parties prenantes</w:t>
      </w:r>
      <w:bookmarkEnd w:id="41"/>
      <w:bookmarkEnd w:id="42"/>
    </w:p>
    <w:p w14:paraId="58D12331" w14:textId="77777777" w:rsidR="00741070" w:rsidRPr="00741070" w:rsidRDefault="00741070" w:rsidP="00741070">
      <w:pPr>
        <w:spacing w:line="360" w:lineRule="auto"/>
        <w:jc w:val="both"/>
        <w:rPr>
          <w:rFonts w:cstheme="minorBidi"/>
        </w:rPr>
      </w:pPr>
      <w:r w:rsidRPr="00741070">
        <w:rPr>
          <w:rFonts w:cstheme="minorBidi"/>
        </w:rPr>
        <w:t>Ces consultations ont permis de construire une compréhension partagée des objectifs du projet et de ses impacts potentiels. Elles ont également posé les bases d’une concertation continue pour le reste de l’étude et pour les phases de mise en œuvre.</w:t>
      </w:r>
    </w:p>
    <w:p w14:paraId="6A3FE484" w14:textId="77777777" w:rsidR="00741070" w:rsidRPr="00741070" w:rsidRDefault="00741070" w:rsidP="00741070">
      <w:pPr>
        <w:spacing w:line="360" w:lineRule="auto"/>
        <w:jc w:val="both"/>
        <w:rPr>
          <w:rFonts w:cstheme="minorBidi"/>
        </w:rPr>
      </w:pPr>
      <w:r w:rsidRPr="00741070">
        <w:rPr>
          <w:rFonts w:cstheme="minorBidi"/>
        </w:rPr>
        <w:t>Les principaux résultats de ces échanges peuvent être résumés comme suit :</w:t>
      </w:r>
    </w:p>
    <w:p w14:paraId="302E945D" w14:textId="77777777" w:rsidR="00741070" w:rsidRPr="00741070" w:rsidRDefault="00741070" w:rsidP="00806FA0">
      <w:pPr>
        <w:numPr>
          <w:ilvl w:val="0"/>
          <w:numId w:val="55"/>
        </w:numPr>
        <w:spacing w:line="360" w:lineRule="auto"/>
        <w:jc w:val="both"/>
        <w:rPr>
          <w:rFonts w:cstheme="minorBidi"/>
        </w:rPr>
      </w:pPr>
      <w:r w:rsidRPr="00741070">
        <w:rPr>
          <w:rFonts w:cstheme="minorBidi"/>
          <w:b/>
          <w:bCs/>
        </w:rPr>
        <w:t>Le Gouvernorat de Sidi Bouzid</w:t>
      </w:r>
      <w:r w:rsidRPr="00741070">
        <w:rPr>
          <w:rFonts w:cstheme="minorBidi"/>
        </w:rPr>
        <w:t xml:space="preserve"> a exprimé son soutien au projet et a mobilisé l’ensemble des services régionaux pour faciliter l’accès aux données et aux sites.</w:t>
      </w:r>
    </w:p>
    <w:p w14:paraId="05FE89A8" w14:textId="77777777" w:rsidR="00741070" w:rsidRPr="00741070" w:rsidRDefault="00741070" w:rsidP="00806FA0">
      <w:pPr>
        <w:numPr>
          <w:ilvl w:val="0"/>
          <w:numId w:val="55"/>
        </w:numPr>
        <w:spacing w:line="360" w:lineRule="auto"/>
        <w:jc w:val="both"/>
        <w:rPr>
          <w:rFonts w:cstheme="minorBidi"/>
        </w:rPr>
      </w:pPr>
      <w:r w:rsidRPr="00741070">
        <w:rPr>
          <w:rFonts w:cstheme="minorBidi"/>
          <w:b/>
          <w:bCs/>
        </w:rPr>
        <w:t>La CRDA de Sidi Bouzid</w:t>
      </w:r>
      <w:r w:rsidRPr="00741070">
        <w:rPr>
          <w:rFonts w:cstheme="minorBidi"/>
        </w:rPr>
        <w:t>, par l’intermédiaire de ses différents arrondissements (sols, forêts, CES, ressources hydrauliques), a partagé plusieurs cartes techniques et apporté des précisions sur la nature des sols, l’usage des terres et les contraintes environnementales, en insistant sur la nécessité de respecter les aménagements CES existants.</w:t>
      </w:r>
    </w:p>
    <w:p w14:paraId="10F3ABA8" w14:textId="77777777" w:rsidR="00741070" w:rsidRPr="00741070" w:rsidRDefault="00741070" w:rsidP="00806FA0">
      <w:pPr>
        <w:numPr>
          <w:ilvl w:val="0"/>
          <w:numId w:val="55"/>
        </w:numPr>
        <w:spacing w:line="360" w:lineRule="auto"/>
        <w:jc w:val="both"/>
        <w:rPr>
          <w:rFonts w:cstheme="minorBidi"/>
        </w:rPr>
      </w:pPr>
      <w:r w:rsidRPr="00741070">
        <w:rPr>
          <w:rFonts w:cstheme="minorBidi"/>
          <w:b/>
          <w:bCs/>
        </w:rPr>
        <w:t>La direction des forêts</w:t>
      </w:r>
      <w:r w:rsidRPr="00741070">
        <w:rPr>
          <w:rFonts w:cstheme="minorBidi"/>
        </w:rPr>
        <w:t xml:space="preserve"> et la </w:t>
      </w:r>
      <w:r w:rsidRPr="00741070">
        <w:rPr>
          <w:rFonts w:cstheme="minorBidi"/>
          <w:b/>
          <w:bCs/>
        </w:rPr>
        <w:t>conservatrice du Parc Bouhedma</w:t>
      </w:r>
      <w:r w:rsidRPr="00741070">
        <w:rPr>
          <w:rFonts w:cstheme="minorBidi"/>
        </w:rPr>
        <w:t xml:space="preserve"> ont souligné l’importance de ne pas empiéter sur le périmètre classé, et ont recommandé de respecter les dispositions du Code forestier, notamment en cas d’implantation dans le domaine forestier.</w:t>
      </w:r>
    </w:p>
    <w:p w14:paraId="6F0CF34B" w14:textId="77777777" w:rsidR="00741070" w:rsidRPr="00741070" w:rsidRDefault="00741070" w:rsidP="00806FA0">
      <w:pPr>
        <w:numPr>
          <w:ilvl w:val="0"/>
          <w:numId w:val="55"/>
        </w:numPr>
        <w:spacing w:line="360" w:lineRule="auto"/>
        <w:jc w:val="both"/>
        <w:rPr>
          <w:rFonts w:cstheme="minorBidi"/>
        </w:rPr>
      </w:pPr>
      <w:r w:rsidRPr="00741070">
        <w:rPr>
          <w:rFonts w:cstheme="minorBidi"/>
          <w:b/>
          <w:bCs/>
        </w:rPr>
        <w:t>La direction régionale des domaines de l’État</w:t>
      </w:r>
      <w:r w:rsidRPr="00741070">
        <w:rPr>
          <w:rFonts w:cstheme="minorBidi"/>
        </w:rPr>
        <w:t xml:space="preserve"> a confirmé que le terrain prévu pour la centrale relève du domaine public (parcelle 52 732), et a proposé d’accélérer la procédure d’attribution à Qair.</w:t>
      </w:r>
    </w:p>
    <w:p w14:paraId="5EDE64FA" w14:textId="77777777" w:rsidR="00741070" w:rsidRPr="00741070" w:rsidRDefault="00741070" w:rsidP="00806FA0">
      <w:pPr>
        <w:numPr>
          <w:ilvl w:val="0"/>
          <w:numId w:val="55"/>
        </w:numPr>
        <w:spacing w:line="360" w:lineRule="auto"/>
        <w:jc w:val="both"/>
        <w:rPr>
          <w:rFonts w:cstheme="minorBidi"/>
        </w:rPr>
      </w:pPr>
      <w:r w:rsidRPr="00741070">
        <w:rPr>
          <w:rFonts w:cstheme="minorBidi"/>
          <w:b/>
          <w:bCs/>
        </w:rPr>
        <w:t>L’OTC (Office de la Topographie et du Cadastre)</w:t>
      </w:r>
      <w:r w:rsidRPr="00741070">
        <w:rPr>
          <w:rFonts w:cstheme="minorBidi"/>
        </w:rPr>
        <w:t xml:space="preserve"> s’est engagé à transmettre un fichier KML géoréférencé indiquant la répartition foncière des terrains traversés, ce qui facilitera l’élaboration du Cadre d’Acquisition des Terres et de Réinstallation (CATR).</w:t>
      </w:r>
    </w:p>
    <w:p w14:paraId="14D4B7D8" w14:textId="77777777" w:rsidR="00741070" w:rsidRPr="00741070" w:rsidRDefault="00741070" w:rsidP="00806FA0">
      <w:pPr>
        <w:numPr>
          <w:ilvl w:val="0"/>
          <w:numId w:val="55"/>
        </w:numPr>
        <w:spacing w:line="360" w:lineRule="auto"/>
        <w:jc w:val="both"/>
        <w:rPr>
          <w:rFonts w:cstheme="minorBidi"/>
        </w:rPr>
      </w:pPr>
      <w:r w:rsidRPr="00741070">
        <w:rPr>
          <w:rFonts w:cstheme="minorBidi"/>
          <w:b/>
          <w:bCs/>
        </w:rPr>
        <w:t>Les services sociaux et sanitaires</w:t>
      </w:r>
      <w:r w:rsidRPr="00741070">
        <w:rPr>
          <w:rFonts w:cstheme="minorBidi"/>
        </w:rPr>
        <w:t xml:space="preserve">, ainsi que les </w:t>
      </w:r>
      <w:r w:rsidRPr="00741070">
        <w:rPr>
          <w:rFonts w:cstheme="minorBidi"/>
          <w:b/>
          <w:bCs/>
        </w:rPr>
        <w:t>élus locaux (municipalité, conseil régional, conseils locaux de Khobna et Mezzouna)</w:t>
      </w:r>
      <w:r w:rsidRPr="00741070">
        <w:rPr>
          <w:rFonts w:cstheme="minorBidi"/>
        </w:rPr>
        <w:t>, ont exprimé leur volonté de contribuer à la sensibilisation et à l’accompagnement des populations concernées.</w:t>
      </w:r>
    </w:p>
    <w:p w14:paraId="3F9D97F6" w14:textId="77777777" w:rsidR="00741070" w:rsidRPr="00741070" w:rsidRDefault="00741070" w:rsidP="00806FA0">
      <w:pPr>
        <w:numPr>
          <w:ilvl w:val="0"/>
          <w:numId w:val="55"/>
        </w:numPr>
        <w:spacing w:line="360" w:lineRule="auto"/>
        <w:jc w:val="both"/>
        <w:rPr>
          <w:rFonts w:cstheme="minorBidi"/>
        </w:rPr>
      </w:pPr>
      <w:r w:rsidRPr="00741070">
        <w:rPr>
          <w:rFonts w:cstheme="minorBidi"/>
          <w:b/>
          <w:bCs/>
        </w:rPr>
        <w:t>Une rencontre informelle a également eu lieu avec la famille Arch Jenf</w:t>
      </w:r>
      <w:r w:rsidRPr="00741070">
        <w:rPr>
          <w:rFonts w:cstheme="minorBidi"/>
        </w:rPr>
        <w:t>, installée à proximité immédiate de la ligne de transmission. Cette famille est composée de descendants du patriarche M’hadheb, dont les terres sont aujourd’hui exploitées par ses enfants et leurs conjoints. Leurs maisons sont exposées à l’isolement en cas de crue de l’oued voisin. Certaines familles élèvent des moutons et cultivent des oliviers. Ils ont exprimé leur inquiétude quant aux impacts du projet et à la nécessité de préserver l’accès à leurs terres.</w:t>
      </w:r>
    </w:p>
    <w:p w14:paraId="1BDB7E94" w14:textId="77777777" w:rsidR="00741070" w:rsidRPr="00741070" w:rsidRDefault="00741070" w:rsidP="00741070">
      <w:pPr>
        <w:spacing w:line="360" w:lineRule="auto"/>
        <w:jc w:val="both"/>
        <w:rPr>
          <w:rFonts w:cstheme="minorBidi"/>
        </w:rPr>
      </w:pPr>
      <w:r w:rsidRPr="00741070">
        <w:rPr>
          <w:rFonts w:cstheme="minorBidi"/>
        </w:rPr>
        <w:t>Ces consultations ont ainsi permis d’identifier les principaux risques et attentes liés au projet, de renforcer la coordination avec les autorités locales, et de poser les bases d’un processus d’engagement transparent et équitable, conformément aux standards internationaux (BERD, SFI, BEI).</w:t>
      </w:r>
    </w:p>
    <w:p w14:paraId="725CB815" w14:textId="211FB78B" w:rsidR="007E3E39" w:rsidRDefault="007E3E39" w:rsidP="002C0C27">
      <w:pPr>
        <w:spacing w:line="360" w:lineRule="auto"/>
        <w:jc w:val="both"/>
        <w:rPr>
          <w:rFonts w:cstheme="minorBidi"/>
        </w:rPr>
      </w:pPr>
    </w:p>
    <w:p w14:paraId="69324246" w14:textId="77777777" w:rsidR="00741070" w:rsidRDefault="00741070" w:rsidP="002C0C27">
      <w:pPr>
        <w:spacing w:line="360" w:lineRule="auto"/>
        <w:jc w:val="both"/>
        <w:rPr>
          <w:rFonts w:cstheme="minorBidi"/>
        </w:rPr>
      </w:pPr>
    </w:p>
    <w:p w14:paraId="0C6E488E" w14:textId="77777777" w:rsidR="00741070" w:rsidRDefault="00741070" w:rsidP="002C0C27">
      <w:pPr>
        <w:spacing w:line="360" w:lineRule="auto"/>
        <w:jc w:val="both"/>
        <w:rPr>
          <w:rFonts w:cstheme="minorBidi"/>
        </w:rPr>
      </w:pPr>
    </w:p>
    <w:p w14:paraId="68E91D27" w14:textId="77777777" w:rsidR="00741070" w:rsidRDefault="00741070" w:rsidP="002C0C27">
      <w:pPr>
        <w:spacing w:line="360" w:lineRule="auto"/>
        <w:jc w:val="both"/>
        <w:rPr>
          <w:rFonts w:cstheme="minorBidi"/>
        </w:rPr>
      </w:pPr>
    </w:p>
    <w:p w14:paraId="571E6615" w14:textId="77777777" w:rsidR="00741070" w:rsidRDefault="00741070" w:rsidP="002C0C27">
      <w:pPr>
        <w:spacing w:line="360" w:lineRule="auto"/>
        <w:jc w:val="both"/>
        <w:rPr>
          <w:rFonts w:cstheme="minorBidi"/>
        </w:rPr>
      </w:pPr>
    </w:p>
    <w:p w14:paraId="43DD3048" w14:textId="77777777" w:rsidR="00741070" w:rsidRDefault="00741070" w:rsidP="002C0C27">
      <w:pPr>
        <w:spacing w:line="360" w:lineRule="auto"/>
        <w:jc w:val="both"/>
        <w:rPr>
          <w:rFonts w:cstheme="minorBidi"/>
        </w:rPr>
      </w:pPr>
    </w:p>
    <w:p w14:paraId="5883816A" w14:textId="77777777" w:rsidR="00741070" w:rsidRDefault="00741070" w:rsidP="002C0C27">
      <w:pPr>
        <w:spacing w:line="360" w:lineRule="auto"/>
        <w:jc w:val="both"/>
        <w:rPr>
          <w:rFonts w:cstheme="minorBidi"/>
        </w:rPr>
      </w:pPr>
    </w:p>
    <w:p w14:paraId="0D17FB32" w14:textId="77777777" w:rsidR="00741070" w:rsidRDefault="00741070" w:rsidP="002C0C27">
      <w:pPr>
        <w:spacing w:line="360" w:lineRule="auto"/>
        <w:jc w:val="both"/>
        <w:rPr>
          <w:rFonts w:cstheme="minorBidi"/>
        </w:rPr>
      </w:pPr>
    </w:p>
    <w:p w14:paraId="34AD252E" w14:textId="77777777" w:rsidR="00741070" w:rsidRDefault="00741070" w:rsidP="002C0C27">
      <w:pPr>
        <w:spacing w:line="360" w:lineRule="auto"/>
        <w:jc w:val="both"/>
        <w:rPr>
          <w:rFonts w:cstheme="minorBidi"/>
        </w:rPr>
      </w:pPr>
    </w:p>
    <w:p w14:paraId="270AB0D5" w14:textId="77777777" w:rsidR="00741070" w:rsidRDefault="00741070" w:rsidP="002C0C27">
      <w:pPr>
        <w:spacing w:line="360" w:lineRule="auto"/>
        <w:jc w:val="both"/>
        <w:rPr>
          <w:rFonts w:cstheme="minorBidi"/>
        </w:rPr>
      </w:pPr>
    </w:p>
    <w:p w14:paraId="78F10DC6" w14:textId="77777777" w:rsidR="00741070" w:rsidRDefault="00741070" w:rsidP="002C0C27">
      <w:pPr>
        <w:spacing w:line="360" w:lineRule="auto"/>
        <w:jc w:val="both"/>
        <w:rPr>
          <w:rFonts w:cstheme="minorBidi"/>
        </w:rPr>
      </w:pPr>
    </w:p>
    <w:p w14:paraId="6D5B6214" w14:textId="77777777" w:rsidR="00741070" w:rsidRDefault="00741070" w:rsidP="002C0C27">
      <w:pPr>
        <w:spacing w:line="360" w:lineRule="auto"/>
        <w:jc w:val="both"/>
        <w:rPr>
          <w:rFonts w:cstheme="minorBidi"/>
        </w:rPr>
      </w:pPr>
    </w:p>
    <w:p w14:paraId="41B74435" w14:textId="77777777" w:rsidR="00741070" w:rsidRDefault="00741070" w:rsidP="002C0C27">
      <w:pPr>
        <w:spacing w:line="360" w:lineRule="auto"/>
        <w:jc w:val="both"/>
        <w:rPr>
          <w:rFonts w:cstheme="minorBidi"/>
        </w:rPr>
      </w:pPr>
    </w:p>
    <w:p w14:paraId="278B47E7" w14:textId="77777777" w:rsidR="00741070" w:rsidRDefault="00741070" w:rsidP="002C0C27">
      <w:pPr>
        <w:spacing w:line="360" w:lineRule="auto"/>
        <w:jc w:val="both"/>
        <w:rPr>
          <w:rFonts w:cstheme="minorBidi"/>
        </w:rPr>
      </w:pPr>
    </w:p>
    <w:p w14:paraId="5FE63D80" w14:textId="77777777" w:rsidR="00741070" w:rsidRDefault="00741070" w:rsidP="002C0C27">
      <w:pPr>
        <w:spacing w:line="360" w:lineRule="auto"/>
        <w:jc w:val="both"/>
        <w:rPr>
          <w:rFonts w:cstheme="minorBidi"/>
        </w:rPr>
      </w:pPr>
    </w:p>
    <w:p w14:paraId="0353AA68" w14:textId="77777777" w:rsidR="00741070" w:rsidRDefault="00741070" w:rsidP="002C0C27">
      <w:pPr>
        <w:spacing w:line="360" w:lineRule="auto"/>
        <w:jc w:val="both"/>
        <w:rPr>
          <w:rFonts w:cstheme="minorBidi"/>
        </w:rPr>
      </w:pPr>
    </w:p>
    <w:p w14:paraId="5F658924" w14:textId="77777777" w:rsidR="00741070" w:rsidRDefault="00741070" w:rsidP="002C0C27">
      <w:pPr>
        <w:spacing w:line="360" w:lineRule="auto"/>
        <w:jc w:val="both"/>
        <w:rPr>
          <w:rFonts w:cstheme="minorBidi"/>
        </w:rPr>
      </w:pPr>
    </w:p>
    <w:p w14:paraId="3A0A5E3C" w14:textId="77777777" w:rsidR="00741070" w:rsidRDefault="00741070" w:rsidP="002C0C27">
      <w:pPr>
        <w:spacing w:line="360" w:lineRule="auto"/>
        <w:jc w:val="both"/>
        <w:rPr>
          <w:rFonts w:cstheme="minorBidi"/>
        </w:rPr>
      </w:pPr>
    </w:p>
    <w:p w14:paraId="08914A08" w14:textId="77777777" w:rsidR="00741070" w:rsidRDefault="00741070" w:rsidP="002C0C27">
      <w:pPr>
        <w:spacing w:line="360" w:lineRule="auto"/>
        <w:jc w:val="both"/>
        <w:rPr>
          <w:rFonts w:cstheme="minorBidi"/>
        </w:rPr>
      </w:pPr>
    </w:p>
    <w:p w14:paraId="3500D241" w14:textId="77777777" w:rsidR="00741070" w:rsidRDefault="00741070" w:rsidP="002C0C27">
      <w:pPr>
        <w:spacing w:line="360" w:lineRule="auto"/>
        <w:jc w:val="both"/>
        <w:rPr>
          <w:rFonts w:cstheme="minorBidi"/>
        </w:rPr>
      </w:pPr>
    </w:p>
    <w:p w14:paraId="32A8799C" w14:textId="77777777" w:rsidR="00741070" w:rsidRDefault="00741070" w:rsidP="002C0C27">
      <w:pPr>
        <w:spacing w:line="360" w:lineRule="auto"/>
        <w:jc w:val="both"/>
        <w:rPr>
          <w:rFonts w:cstheme="minorBidi"/>
        </w:rPr>
      </w:pPr>
    </w:p>
    <w:p w14:paraId="22BD3CCB" w14:textId="77777777" w:rsidR="00741070" w:rsidRPr="007E3E39" w:rsidRDefault="00741070" w:rsidP="002C0C27">
      <w:pPr>
        <w:spacing w:line="360" w:lineRule="auto"/>
        <w:jc w:val="both"/>
        <w:rPr>
          <w:rFonts w:cstheme="minorBidi"/>
        </w:rPr>
      </w:pPr>
    </w:p>
    <w:p w14:paraId="6747E3E0" w14:textId="6179E040" w:rsidR="00574D0B" w:rsidRDefault="00574D0B" w:rsidP="000A6025"/>
    <w:p w14:paraId="69892D89" w14:textId="6FF62924" w:rsidR="00350DB2" w:rsidRPr="002D5299" w:rsidRDefault="00350DB2" w:rsidP="002D5299">
      <w:pPr>
        <w:pStyle w:val="Caption"/>
        <w:keepNext/>
        <w:jc w:val="center"/>
        <w:rPr>
          <w:sz w:val="20"/>
          <w:szCs w:val="20"/>
        </w:rPr>
      </w:pPr>
      <w:bookmarkStart w:id="43" w:name="_Toc204250620"/>
      <w:r w:rsidRPr="002D5299">
        <w:rPr>
          <w:sz w:val="20"/>
          <w:szCs w:val="20"/>
        </w:rPr>
        <w:t xml:space="preserve">Tableau </w:t>
      </w:r>
      <w:r w:rsidRPr="002D5299">
        <w:rPr>
          <w:sz w:val="20"/>
          <w:szCs w:val="20"/>
        </w:rPr>
        <w:fldChar w:fldCharType="begin"/>
      </w:r>
      <w:r w:rsidRPr="002D5299">
        <w:rPr>
          <w:sz w:val="20"/>
          <w:szCs w:val="20"/>
        </w:rPr>
        <w:instrText xml:space="preserve"> SEQ Tableau \* ARABIC </w:instrText>
      </w:r>
      <w:r w:rsidRPr="002D5299">
        <w:rPr>
          <w:sz w:val="20"/>
          <w:szCs w:val="20"/>
        </w:rPr>
        <w:fldChar w:fldCharType="separate"/>
      </w:r>
      <w:r w:rsidR="004B08BB">
        <w:rPr>
          <w:noProof/>
          <w:sz w:val="20"/>
          <w:szCs w:val="20"/>
        </w:rPr>
        <w:t>4</w:t>
      </w:r>
      <w:r w:rsidRPr="002D5299">
        <w:rPr>
          <w:sz w:val="20"/>
          <w:szCs w:val="20"/>
        </w:rPr>
        <w:fldChar w:fldCharType="end"/>
      </w:r>
      <w:r w:rsidRPr="002D5299">
        <w:rPr>
          <w:sz w:val="20"/>
          <w:szCs w:val="20"/>
        </w:rPr>
        <w:t>: Registre des consultations réalisées</w:t>
      </w:r>
      <w:bookmarkEnd w:id="43"/>
    </w:p>
    <w:tbl>
      <w:tblPr>
        <w:tblStyle w:val="Ferrertabla1"/>
        <w:tblW w:w="0" w:type="auto"/>
        <w:tblLook w:val="04A0" w:firstRow="1" w:lastRow="0" w:firstColumn="1" w:lastColumn="0" w:noHBand="0" w:noVBand="1"/>
      </w:tblPr>
      <w:tblGrid>
        <w:gridCol w:w="1217"/>
        <w:gridCol w:w="1710"/>
        <w:gridCol w:w="1853"/>
        <w:gridCol w:w="2303"/>
        <w:gridCol w:w="1979"/>
      </w:tblGrid>
      <w:tr w:rsidR="0039304A" w:rsidRPr="0039304A" w14:paraId="4891FC72" w14:textId="77777777" w:rsidTr="0039304A">
        <w:tc>
          <w:tcPr>
            <w:tcW w:w="0" w:type="auto"/>
            <w:hideMark/>
          </w:tcPr>
          <w:p w14:paraId="3B1E8287" w14:textId="77777777" w:rsidR="0039304A" w:rsidRPr="0039304A" w:rsidRDefault="0039304A" w:rsidP="0039304A">
            <w:pPr>
              <w:widowControl/>
              <w:suppressAutoHyphens w:val="0"/>
              <w:autoSpaceDE/>
              <w:autoSpaceDN/>
              <w:spacing w:after="160" w:line="259" w:lineRule="auto"/>
              <w:jc w:val="left"/>
              <w:rPr>
                <w:b/>
                <w:bCs/>
              </w:rPr>
            </w:pPr>
            <w:r w:rsidRPr="0039304A">
              <w:rPr>
                <w:b/>
                <w:bCs/>
              </w:rPr>
              <w:t>Date</w:t>
            </w:r>
          </w:p>
        </w:tc>
        <w:tc>
          <w:tcPr>
            <w:tcW w:w="0" w:type="auto"/>
            <w:hideMark/>
          </w:tcPr>
          <w:p w14:paraId="1C824BE3" w14:textId="77777777" w:rsidR="0039304A" w:rsidRPr="0039304A" w:rsidRDefault="0039304A" w:rsidP="0039304A">
            <w:pPr>
              <w:widowControl/>
              <w:suppressAutoHyphens w:val="0"/>
              <w:autoSpaceDE/>
              <w:autoSpaceDN/>
              <w:spacing w:after="160" w:line="259" w:lineRule="auto"/>
              <w:jc w:val="left"/>
              <w:rPr>
                <w:b/>
                <w:bCs/>
              </w:rPr>
            </w:pPr>
            <w:r w:rsidRPr="0039304A">
              <w:rPr>
                <w:b/>
                <w:bCs/>
              </w:rPr>
              <w:t>Réunion</w:t>
            </w:r>
          </w:p>
        </w:tc>
        <w:tc>
          <w:tcPr>
            <w:tcW w:w="0" w:type="auto"/>
            <w:hideMark/>
          </w:tcPr>
          <w:p w14:paraId="4DA60AF2" w14:textId="77777777" w:rsidR="0039304A" w:rsidRPr="0039304A" w:rsidRDefault="0039304A" w:rsidP="0039304A">
            <w:pPr>
              <w:widowControl/>
              <w:suppressAutoHyphens w:val="0"/>
              <w:autoSpaceDE/>
              <w:autoSpaceDN/>
              <w:spacing w:after="160" w:line="259" w:lineRule="auto"/>
              <w:jc w:val="left"/>
              <w:rPr>
                <w:b/>
                <w:bCs/>
              </w:rPr>
            </w:pPr>
            <w:r w:rsidRPr="0039304A">
              <w:rPr>
                <w:b/>
                <w:bCs/>
              </w:rPr>
              <w:t>Parties prenantes consultées</w:t>
            </w:r>
          </w:p>
        </w:tc>
        <w:tc>
          <w:tcPr>
            <w:tcW w:w="0" w:type="auto"/>
            <w:hideMark/>
          </w:tcPr>
          <w:p w14:paraId="75FECAB1" w14:textId="77777777" w:rsidR="0039304A" w:rsidRPr="0039304A" w:rsidRDefault="0039304A" w:rsidP="0039304A">
            <w:pPr>
              <w:widowControl/>
              <w:suppressAutoHyphens w:val="0"/>
              <w:autoSpaceDE/>
              <w:autoSpaceDN/>
              <w:spacing w:after="160" w:line="259" w:lineRule="auto"/>
              <w:jc w:val="left"/>
              <w:rPr>
                <w:b/>
                <w:bCs/>
              </w:rPr>
            </w:pPr>
            <w:r w:rsidRPr="0039304A">
              <w:rPr>
                <w:b/>
                <w:bCs/>
              </w:rPr>
              <w:t>Principaux points abordés</w:t>
            </w:r>
          </w:p>
        </w:tc>
        <w:tc>
          <w:tcPr>
            <w:tcW w:w="0" w:type="auto"/>
            <w:hideMark/>
          </w:tcPr>
          <w:p w14:paraId="4AB2CDE7" w14:textId="77777777" w:rsidR="0039304A" w:rsidRPr="0039304A" w:rsidRDefault="0039304A" w:rsidP="0039304A">
            <w:pPr>
              <w:widowControl/>
              <w:suppressAutoHyphens w:val="0"/>
              <w:autoSpaceDE/>
              <w:autoSpaceDN/>
              <w:spacing w:after="160" w:line="259" w:lineRule="auto"/>
              <w:jc w:val="left"/>
              <w:rPr>
                <w:b/>
                <w:bCs/>
              </w:rPr>
            </w:pPr>
            <w:r w:rsidRPr="0039304A">
              <w:rPr>
                <w:b/>
                <w:bCs/>
              </w:rPr>
              <w:t>Actions à suivre</w:t>
            </w:r>
          </w:p>
        </w:tc>
      </w:tr>
      <w:tr w:rsidR="0039304A" w:rsidRPr="0039304A" w14:paraId="0320434A" w14:textId="77777777" w:rsidTr="0039304A">
        <w:tc>
          <w:tcPr>
            <w:tcW w:w="0" w:type="auto"/>
            <w:hideMark/>
          </w:tcPr>
          <w:p w14:paraId="238E7FFA" w14:textId="77777777" w:rsidR="0039304A" w:rsidRPr="0039304A" w:rsidRDefault="0039304A" w:rsidP="0039304A">
            <w:pPr>
              <w:widowControl/>
              <w:suppressAutoHyphens w:val="0"/>
              <w:autoSpaceDE/>
              <w:autoSpaceDN/>
              <w:spacing w:after="160" w:line="259" w:lineRule="auto"/>
              <w:jc w:val="left"/>
            </w:pPr>
            <w:r w:rsidRPr="0039304A">
              <w:t>08/05/2025</w:t>
            </w:r>
          </w:p>
        </w:tc>
        <w:tc>
          <w:tcPr>
            <w:tcW w:w="0" w:type="auto"/>
            <w:hideMark/>
          </w:tcPr>
          <w:p w14:paraId="2CD05624" w14:textId="77777777" w:rsidR="0039304A" w:rsidRPr="0039304A" w:rsidRDefault="0039304A" w:rsidP="0039304A">
            <w:pPr>
              <w:widowControl/>
              <w:suppressAutoHyphens w:val="0"/>
              <w:autoSpaceDE/>
              <w:autoSpaceDN/>
              <w:spacing w:after="160" w:line="259" w:lineRule="auto"/>
              <w:jc w:val="left"/>
            </w:pPr>
            <w:r w:rsidRPr="0039304A">
              <w:t>Réunion au gouvernorat de Sidi Bouzid</w:t>
            </w:r>
          </w:p>
        </w:tc>
        <w:tc>
          <w:tcPr>
            <w:tcW w:w="0" w:type="auto"/>
            <w:hideMark/>
          </w:tcPr>
          <w:p w14:paraId="4F855F05" w14:textId="77777777" w:rsidR="0039304A" w:rsidRPr="0039304A" w:rsidRDefault="0039304A" w:rsidP="0039304A">
            <w:pPr>
              <w:widowControl/>
              <w:suppressAutoHyphens w:val="0"/>
              <w:autoSpaceDE/>
              <w:autoSpaceDN/>
              <w:spacing w:after="160" w:line="259" w:lineRule="auto"/>
              <w:jc w:val="left"/>
            </w:pPr>
            <w:r w:rsidRPr="0039304A">
              <w:t>Gouvernorat, CRDA, Domaine de l’État, ANME, STEG, Conseil régional, Direction de la transition énergétique, Conseil local Mezzouna, Omda Khobna, Délégation de Mazzouna, Qair Group</w:t>
            </w:r>
          </w:p>
        </w:tc>
        <w:tc>
          <w:tcPr>
            <w:tcW w:w="0" w:type="auto"/>
            <w:hideMark/>
          </w:tcPr>
          <w:p w14:paraId="4A9B28A5" w14:textId="77777777" w:rsidR="0039304A" w:rsidRPr="0039304A" w:rsidRDefault="0039304A" w:rsidP="0039304A">
            <w:pPr>
              <w:widowControl/>
              <w:suppressAutoHyphens w:val="0"/>
              <w:autoSpaceDE/>
              <w:autoSpaceDN/>
              <w:spacing w:after="160" w:line="259" w:lineRule="auto"/>
              <w:jc w:val="left"/>
            </w:pPr>
            <w:r w:rsidRPr="0039304A">
              <w:t>Présentation du projet et de la démarche EIES, confirmation du statut domanial du terrain (parcelle n° 52 732), appui des institutions, pas d’objection des représentants communautaires</w:t>
            </w:r>
          </w:p>
        </w:tc>
        <w:tc>
          <w:tcPr>
            <w:tcW w:w="0" w:type="auto"/>
            <w:hideMark/>
          </w:tcPr>
          <w:p w14:paraId="3D731603" w14:textId="77777777" w:rsidR="0039304A" w:rsidRPr="0039304A" w:rsidRDefault="0039304A" w:rsidP="0039304A">
            <w:pPr>
              <w:widowControl/>
              <w:suppressAutoHyphens w:val="0"/>
              <w:autoSpaceDE/>
              <w:autoSpaceDN/>
              <w:spacing w:after="160" w:line="259" w:lineRule="auto"/>
              <w:jc w:val="left"/>
            </w:pPr>
            <w:r w:rsidRPr="0039304A">
              <w:t>Finaliser la mission de terrain, collecter les données institutionnelles manquantes, planifier la restitution</w:t>
            </w:r>
          </w:p>
        </w:tc>
      </w:tr>
      <w:tr w:rsidR="0039304A" w:rsidRPr="0039304A" w14:paraId="3CFD6640" w14:textId="77777777" w:rsidTr="0039304A">
        <w:tc>
          <w:tcPr>
            <w:tcW w:w="0" w:type="auto"/>
            <w:hideMark/>
          </w:tcPr>
          <w:p w14:paraId="07C22B54" w14:textId="77777777" w:rsidR="0039304A" w:rsidRPr="0039304A" w:rsidRDefault="0039304A" w:rsidP="0039304A">
            <w:pPr>
              <w:widowControl/>
              <w:suppressAutoHyphens w:val="0"/>
              <w:autoSpaceDE/>
              <w:autoSpaceDN/>
              <w:spacing w:after="160" w:line="259" w:lineRule="auto"/>
              <w:jc w:val="left"/>
            </w:pPr>
            <w:r w:rsidRPr="0039304A">
              <w:t>09/05/2025</w:t>
            </w:r>
          </w:p>
        </w:tc>
        <w:tc>
          <w:tcPr>
            <w:tcW w:w="0" w:type="auto"/>
            <w:hideMark/>
          </w:tcPr>
          <w:p w14:paraId="3F04E6E5" w14:textId="77777777" w:rsidR="0039304A" w:rsidRPr="0039304A" w:rsidRDefault="0039304A" w:rsidP="0039304A">
            <w:pPr>
              <w:widowControl/>
              <w:suppressAutoHyphens w:val="0"/>
              <w:autoSpaceDE/>
              <w:autoSpaceDN/>
              <w:spacing w:after="160" w:line="259" w:lineRule="auto"/>
              <w:jc w:val="left"/>
            </w:pPr>
            <w:r w:rsidRPr="0039304A">
              <w:t>Réunion avec l’arrondissement des ressources hydrauliques</w:t>
            </w:r>
          </w:p>
        </w:tc>
        <w:tc>
          <w:tcPr>
            <w:tcW w:w="0" w:type="auto"/>
            <w:hideMark/>
          </w:tcPr>
          <w:p w14:paraId="3A1AC490" w14:textId="77777777" w:rsidR="0039304A" w:rsidRPr="0039304A" w:rsidRDefault="0039304A" w:rsidP="0039304A">
            <w:pPr>
              <w:widowControl/>
              <w:suppressAutoHyphens w:val="0"/>
              <w:autoSpaceDE/>
              <w:autoSpaceDN/>
              <w:spacing w:after="160" w:line="259" w:lineRule="auto"/>
              <w:jc w:val="left"/>
            </w:pPr>
            <w:r w:rsidRPr="0039304A">
              <w:t>Chef d’arrondissement Ressources en eaux – CRDA Sidi Bouzid</w:t>
            </w:r>
          </w:p>
        </w:tc>
        <w:tc>
          <w:tcPr>
            <w:tcW w:w="0" w:type="auto"/>
            <w:hideMark/>
          </w:tcPr>
          <w:p w14:paraId="2FF389A7" w14:textId="77777777" w:rsidR="0039304A" w:rsidRPr="0039304A" w:rsidRDefault="0039304A" w:rsidP="0039304A">
            <w:pPr>
              <w:widowControl/>
              <w:suppressAutoHyphens w:val="0"/>
              <w:autoSpaceDE/>
              <w:autoSpaceDN/>
              <w:spacing w:after="160" w:line="259" w:lineRule="auto"/>
              <w:jc w:val="left"/>
            </w:pPr>
            <w:r w:rsidRPr="0039304A">
              <w:t>Présentation du projet, absence de zone de sauvegarde, accès aux cartes topographiques et nappe phréatique, données sur salinité et baisse du niveau de la nappe</w:t>
            </w:r>
          </w:p>
        </w:tc>
        <w:tc>
          <w:tcPr>
            <w:tcW w:w="0" w:type="auto"/>
            <w:hideMark/>
          </w:tcPr>
          <w:p w14:paraId="2CF48E21" w14:textId="77777777" w:rsidR="0039304A" w:rsidRPr="0039304A" w:rsidRDefault="0039304A" w:rsidP="0039304A">
            <w:pPr>
              <w:widowControl/>
              <w:suppressAutoHyphens w:val="0"/>
              <w:autoSpaceDE/>
              <w:autoSpaceDN/>
              <w:spacing w:after="160" w:line="259" w:lineRule="auto"/>
              <w:jc w:val="left"/>
            </w:pPr>
            <w:r w:rsidRPr="0039304A">
              <w:t>Réaliser l’étude d’inondabilité, planifier une acquisition temporaire, obtenir les cartes hydrologiques disponibles</w:t>
            </w:r>
          </w:p>
        </w:tc>
      </w:tr>
      <w:tr w:rsidR="0039304A" w:rsidRPr="0039304A" w14:paraId="20FA1F10" w14:textId="77777777" w:rsidTr="0039304A">
        <w:tc>
          <w:tcPr>
            <w:tcW w:w="0" w:type="auto"/>
            <w:hideMark/>
          </w:tcPr>
          <w:p w14:paraId="60486C0E" w14:textId="77777777" w:rsidR="0039304A" w:rsidRPr="0039304A" w:rsidRDefault="0039304A" w:rsidP="0039304A">
            <w:pPr>
              <w:widowControl/>
              <w:suppressAutoHyphens w:val="0"/>
              <w:autoSpaceDE/>
              <w:autoSpaceDN/>
              <w:spacing w:after="160" w:line="259" w:lineRule="auto"/>
              <w:jc w:val="left"/>
            </w:pPr>
            <w:r w:rsidRPr="0039304A">
              <w:t>09/05/2025</w:t>
            </w:r>
          </w:p>
        </w:tc>
        <w:tc>
          <w:tcPr>
            <w:tcW w:w="0" w:type="auto"/>
            <w:hideMark/>
          </w:tcPr>
          <w:p w14:paraId="556647E0" w14:textId="77777777" w:rsidR="0039304A" w:rsidRPr="0039304A" w:rsidRDefault="0039304A" w:rsidP="0039304A">
            <w:pPr>
              <w:widowControl/>
              <w:suppressAutoHyphens w:val="0"/>
              <w:autoSpaceDE/>
              <w:autoSpaceDN/>
              <w:spacing w:after="160" w:line="259" w:lineRule="auto"/>
              <w:jc w:val="left"/>
            </w:pPr>
            <w:r w:rsidRPr="0039304A">
              <w:t>Réunion avec l’arrondissement CES</w:t>
            </w:r>
          </w:p>
        </w:tc>
        <w:tc>
          <w:tcPr>
            <w:tcW w:w="0" w:type="auto"/>
            <w:hideMark/>
          </w:tcPr>
          <w:p w14:paraId="4FE040B4" w14:textId="77777777" w:rsidR="0039304A" w:rsidRPr="0039304A" w:rsidRDefault="0039304A" w:rsidP="0039304A">
            <w:pPr>
              <w:widowControl/>
              <w:suppressAutoHyphens w:val="0"/>
              <w:autoSpaceDE/>
              <w:autoSpaceDN/>
              <w:spacing w:after="160" w:line="259" w:lineRule="auto"/>
              <w:jc w:val="left"/>
            </w:pPr>
            <w:r w:rsidRPr="0039304A">
              <w:t>Chef d’arrondissement CES – CRDA Sidi Bouzid</w:t>
            </w:r>
          </w:p>
        </w:tc>
        <w:tc>
          <w:tcPr>
            <w:tcW w:w="0" w:type="auto"/>
            <w:hideMark/>
          </w:tcPr>
          <w:p w14:paraId="691F1B8B" w14:textId="77777777" w:rsidR="0039304A" w:rsidRPr="0039304A" w:rsidRDefault="0039304A" w:rsidP="0039304A">
            <w:pPr>
              <w:widowControl/>
              <w:suppressAutoHyphens w:val="0"/>
              <w:autoSpaceDE/>
              <w:autoSpaceDN/>
              <w:spacing w:after="160" w:line="259" w:lineRule="auto"/>
              <w:jc w:val="left"/>
            </w:pPr>
            <w:r w:rsidRPr="0039304A">
              <w:t>Méthodologie EIES, nécessité de ne pas impacter les ouvrages CES, réhabilitation possible en cas d’affectation de banquettes, aucune structure CES active sur le site de la centrale</w:t>
            </w:r>
          </w:p>
        </w:tc>
        <w:tc>
          <w:tcPr>
            <w:tcW w:w="0" w:type="auto"/>
            <w:hideMark/>
          </w:tcPr>
          <w:p w14:paraId="6970A1C0" w14:textId="77777777" w:rsidR="0039304A" w:rsidRPr="0039304A" w:rsidRDefault="0039304A" w:rsidP="0039304A">
            <w:pPr>
              <w:widowControl/>
              <w:suppressAutoHyphens w:val="0"/>
              <w:autoSpaceDE/>
              <w:autoSpaceDN/>
              <w:spacing w:after="160" w:line="259" w:lineRule="auto"/>
              <w:jc w:val="left"/>
            </w:pPr>
            <w:r w:rsidRPr="0039304A">
              <w:t>Identifier tout ouvrage CES sur le tracé, prévoir des mesures de réhabilitation si nécessaire</w:t>
            </w:r>
          </w:p>
        </w:tc>
      </w:tr>
      <w:tr w:rsidR="0039304A" w:rsidRPr="0039304A" w14:paraId="279A4817" w14:textId="77777777" w:rsidTr="0039304A">
        <w:tc>
          <w:tcPr>
            <w:tcW w:w="0" w:type="auto"/>
            <w:hideMark/>
          </w:tcPr>
          <w:p w14:paraId="36867A43" w14:textId="77777777" w:rsidR="0039304A" w:rsidRPr="0039304A" w:rsidRDefault="0039304A" w:rsidP="0039304A">
            <w:pPr>
              <w:widowControl/>
              <w:suppressAutoHyphens w:val="0"/>
              <w:autoSpaceDE/>
              <w:autoSpaceDN/>
              <w:spacing w:after="160" w:line="259" w:lineRule="auto"/>
              <w:jc w:val="left"/>
            </w:pPr>
            <w:r w:rsidRPr="0039304A">
              <w:t>09/05/2025</w:t>
            </w:r>
          </w:p>
        </w:tc>
        <w:tc>
          <w:tcPr>
            <w:tcW w:w="0" w:type="auto"/>
            <w:hideMark/>
          </w:tcPr>
          <w:p w14:paraId="600D20D3" w14:textId="77777777" w:rsidR="0039304A" w:rsidRPr="0039304A" w:rsidRDefault="0039304A" w:rsidP="0039304A">
            <w:pPr>
              <w:widowControl/>
              <w:suppressAutoHyphens w:val="0"/>
              <w:autoSpaceDE/>
              <w:autoSpaceDN/>
              <w:spacing w:after="160" w:line="259" w:lineRule="auto"/>
              <w:jc w:val="left"/>
            </w:pPr>
            <w:r w:rsidRPr="0039304A">
              <w:t>Réunion avec l’arrondissement Sol</w:t>
            </w:r>
          </w:p>
        </w:tc>
        <w:tc>
          <w:tcPr>
            <w:tcW w:w="0" w:type="auto"/>
            <w:hideMark/>
          </w:tcPr>
          <w:p w14:paraId="72B1193D" w14:textId="77777777" w:rsidR="0039304A" w:rsidRPr="0039304A" w:rsidRDefault="0039304A" w:rsidP="0039304A">
            <w:pPr>
              <w:widowControl/>
              <w:suppressAutoHyphens w:val="0"/>
              <w:autoSpaceDE/>
              <w:autoSpaceDN/>
              <w:spacing w:after="160" w:line="259" w:lineRule="auto"/>
              <w:jc w:val="left"/>
            </w:pPr>
            <w:r w:rsidRPr="0039304A">
              <w:t>Chef d’arrondissement Sols – CRDA Sidi Bouzid</w:t>
            </w:r>
          </w:p>
        </w:tc>
        <w:tc>
          <w:tcPr>
            <w:tcW w:w="0" w:type="auto"/>
            <w:hideMark/>
          </w:tcPr>
          <w:p w14:paraId="0F222A28" w14:textId="77777777" w:rsidR="0039304A" w:rsidRPr="0039304A" w:rsidRDefault="0039304A" w:rsidP="0039304A">
            <w:pPr>
              <w:widowControl/>
              <w:suppressAutoHyphens w:val="0"/>
              <w:autoSpaceDE/>
              <w:autoSpaceDN/>
              <w:spacing w:after="160" w:line="259" w:lineRule="auto"/>
              <w:jc w:val="left"/>
            </w:pPr>
            <w:r w:rsidRPr="0039304A">
              <w:t>Vocation agricole des terres, importance de la préservation même en cas de servitude, risques d’érosion, partage de cartes pédologiques, d’aptitude et de vocation</w:t>
            </w:r>
          </w:p>
        </w:tc>
        <w:tc>
          <w:tcPr>
            <w:tcW w:w="0" w:type="auto"/>
            <w:hideMark/>
          </w:tcPr>
          <w:p w14:paraId="2CB7F0B6" w14:textId="77777777" w:rsidR="0039304A" w:rsidRPr="0039304A" w:rsidRDefault="0039304A" w:rsidP="0039304A">
            <w:pPr>
              <w:widowControl/>
              <w:suppressAutoHyphens w:val="0"/>
              <w:autoSpaceDE/>
              <w:autoSpaceDN/>
              <w:spacing w:after="160" w:line="259" w:lineRule="auto"/>
              <w:jc w:val="left"/>
            </w:pPr>
            <w:r w:rsidRPr="0039304A">
              <w:t>Intégrer les cartes et recommandations dans l’évaluation E&amp;S</w:t>
            </w:r>
          </w:p>
        </w:tc>
      </w:tr>
      <w:tr w:rsidR="0039304A" w:rsidRPr="0039304A" w14:paraId="35A216F4" w14:textId="77777777" w:rsidTr="0039304A">
        <w:tc>
          <w:tcPr>
            <w:tcW w:w="0" w:type="auto"/>
            <w:hideMark/>
          </w:tcPr>
          <w:p w14:paraId="64CC6941" w14:textId="77777777" w:rsidR="0039304A" w:rsidRPr="0039304A" w:rsidRDefault="0039304A" w:rsidP="0039304A">
            <w:pPr>
              <w:widowControl/>
              <w:suppressAutoHyphens w:val="0"/>
              <w:autoSpaceDE/>
              <w:autoSpaceDN/>
              <w:spacing w:after="160" w:line="259" w:lineRule="auto"/>
              <w:jc w:val="left"/>
            </w:pPr>
            <w:r w:rsidRPr="0039304A">
              <w:t>09/05/2025</w:t>
            </w:r>
          </w:p>
        </w:tc>
        <w:tc>
          <w:tcPr>
            <w:tcW w:w="0" w:type="auto"/>
            <w:hideMark/>
          </w:tcPr>
          <w:p w14:paraId="10EEC6B8" w14:textId="77777777" w:rsidR="0039304A" w:rsidRPr="0039304A" w:rsidRDefault="0039304A" w:rsidP="0039304A">
            <w:pPr>
              <w:widowControl/>
              <w:suppressAutoHyphens w:val="0"/>
              <w:autoSpaceDE/>
              <w:autoSpaceDN/>
              <w:spacing w:after="160" w:line="259" w:lineRule="auto"/>
              <w:jc w:val="left"/>
            </w:pPr>
            <w:r w:rsidRPr="0039304A">
              <w:t>Réunion avec l’arrondissement Forêts</w:t>
            </w:r>
          </w:p>
        </w:tc>
        <w:tc>
          <w:tcPr>
            <w:tcW w:w="0" w:type="auto"/>
            <w:hideMark/>
          </w:tcPr>
          <w:p w14:paraId="334A4E19" w14:textId="77777777" w:rsidR="0039304A" w:rsidRPr="0039304A" w:rsidRDefault="0039304A" w:rsidP="0039304A">
            <w:pPr>
              <w:widowControl/>
              <w:suppressAutoHyphens w:val="0"/>
              <w:autoSpaceDE/>
              <w:autoSpaceDN/>
              <w:spacing w:after="160" w:line="259" w:lineRule="auto"/>
              <w:jc w:val="left"/>
            </w:pPr>
            <w:r w:rsidRPr="0039304A">
              <w:t>Chef d’arrondissement Forêts – CRDA Sidi Bouzid</w:t>
            </w:r>
          </w:p>
        </w:tc>
        <w:tc>
          <w:tcPr>
            <w:tcW w:w="0" w:type="auto"/>
            <w:hideMark/>
          </w:tcPr>
          <w:p w14:paraId="44A2D2F9" w14:textId="77777777" w:rsidR="0039304A" w:rsidRPr="0039304A" w:rsidRDefault="0039304A" w:rsidP="0039304A">
            <w:pPr>
              <w:widowControl/>
              <w:suppressAutoHyphens w:val="0"/>
              <w:autoSpaceDE/>
              <w:autoSpaceDN/>
              <w:spacing w:after="160" w:line="259" w:lineRule="auto"/>
              <w:jc w:val="left"/>
            </w:pPr>
            <w:r w:rsidRPr="0039304A">
              <w:t>Référence à l’article 222 du Code forestier, absence de données numériques du parc Bouhedma, coordination nécessaire avec la DGF</w:t>
            </w:r>
          </w:p>
        </w:tc>
        <w:tc>
          <w:tcPr>
            <w:tcW w:w="0" w:type="auto"/>
            <w:hideMark/>
          </w:tcPr>
          <w:p w14:paraId="358475A5" w14:textId="77777777" w:rsidR="0039304A" w:rsidRPr="0039304A" w:rsidRDefault="0039304A" w:rsidP="0039304A">
            <w:pPr>
              <w:widowControl/>
              <w:suppressAutoHyphens w:val="0"/>
              <w:autoSpaceDE/>
              <w:autoSpaceDN/>
              <w:spacing w:after="160" w:line="259" w:lineRule="auto"/>
              <w:jc w:val="left"/>
            </w:pPr>
            <w:r w:rsidRPr="0039304A">
              <w:t>Contacter la DGF pour obtenir les données officielles de délimitation</w:t>
            </w:r>
          </w:p>
        </w:tc>
      </w:tr>
      <w:tr w:rsidR="0039304A" w:rsidRPr="0039304A" w14:paraId="3A3DCC8E" w14:textId="77777777" w:rsidTr="0039304A">
        <w:tc>
          <w:tcPr>
            <w:tcW w:w="0" w:type="auto"/>
            <w:hideMark/>
          </w:tcPr>
          <w:p w14:paraId="26576A94" w14:textId="77777777" w:rsidR="0039304A" w:rsidRPr="0039304A" w:rsidRDefault="0039304A" w:rsidP="0039304A">
            <w:pPr>
              <w:widowControl/>
              <w:suppressAutoHyphens w:val="0"/>
              <w:autoSpaceDE/>
              <w:autoSpaceDN/>
              <w:spacing w:after="160" w:line="259" w:lineRule="auto"/>
              <w:jc w:val="left"/>
            </w:pPr>
            <w:r w:rsidRPr="0039304A">
              <w:t>10/05/2025</w:t>
            </w:r>
          </w:p>
        </w:tc>
        <w:tc>
          <w:tcPr>
            <w:tcW w:w="0" w:type="auto"/>
            <w:hideMark/>
          </w:tcPr>
          <w:p w14:paraId="02A084BD" w14:textId="77777777" w:rsidR="0039304A" w:rsidRPr="0039304A" w:rsidRDefault="0039304A" w:rsidP="0039304A">
            <w:pPr>
              <w:widowControl/>
              <w:suppressAutoHyphens w:val="0"/>
              <w:autoSpaceDE/>
              <w:autoSpaceDN/>
              <w:spacing w:after="160" w:line="259" w:lineRule="auto"/>
              <w:jc w:val="left"/>
            </w:pPr>
            <w:r w:rsidRPr="0039304A">
              <w:t>Réunion avec la Direction des Forêts de Meknassi</w:t>
            </w:r>
          </w:p>
        </w:tc>
        <w:tc>
          <w:tcPr>
            <w:tcW w:w="0" w:type="auto"/>
            <w:hideMark/>
          </w:tcPr>
          <w:p w14:paraId="6310F963" w14:textId="77777777" w:rsidR="0039304A" w:rsidRPr="0039304A" w:rsidRDefault="0039304A" w:rsidP="0039304A">
            <w:pPr>
              <w:widowControl/>
              <w:suppressAutoHyphens w:val="0"/>
              <w:autoSpaceDE/>
              <w:autoSpaceDN/>
              <w:spacing w:after="160" w:line="259" w:lineRule="auto"/>
              <w:jc w:val="left"/>
            </w:pPr>
            <w:r w:rsidRPr="0039304A">
              <w:t>Directeur de la Conservation des Forêts</w:t>
            </w:r>
          </w:p>
        </w:tc>
        <w:tc>
          <w:tcPr>
            <w:tcW w:w="0" w:type="auto"/>
            <w:hideMark/>
          </w:tcPr>
          <w:p w14:paraId="1D3C23AF" w14:textId="77777777" w:rsidR="0039304A" w:rsidRPr="0039304A" w:rsidRDefault="0039304A" w:rsidP="0039304A">
            <w:pPr>
              <w:widowControl/>
              <w:suppressAutoHyphens w:val="0"/>
              <w:autoSpaceDE/>
              <w:autoSpaceDN/>
              <w:spacing w:after="160" w:line="259" w:lineRule="auto"/>
              <w:jc w:val="left"/>
            </w:pPr>
            <w:r w:rsidRPr="0039304A">
              <w:t>Visite du parc et zones protégées (Addax, Oryx), confirmation de l’emprise du domaine forestier sur les montagnes, tracé à l’extérieur du parc, option d’implantation dans domaine forestier</w:t>
            </w:r>
          </w:p>
        </w:tc>
        <w:tc>
          <w:tcPr>
            <w:tcW w:w="0" w:type="auto"/>
            <w:hideMark/>
          </w:tcPr>
          <w:p w14:paraId="2731BD74" w14:textId="77777777" w:rsidR="0039304A" w:rsidRPr="0039304A" w:rsidRDefault="0039304A" w:rsidP="0039304A">
            <w:pPr>
              <w:widowControl/>
              <w:suppressAutoHyphens w:val="0"/>
              <w:autoSpaceDE/>
              <w:autoSpaceDN/>
              <w:spacing w:after="160" w:line="259" w:lineRule="auto"/>
              <w:jc w:val="left"/>
            </w:pPr>
            <w:r w:rsidRPr="0039304A">
              <w:t>Étudier les autres options de tracé et leur faisabilité technique et institutionnelle</w:t>
            </w:r>
          </w:p>
        </w:tc>
      </w:tr>
      <w:tr w:rsidR="0039304A" w:rsidRPr="0039304A" w14:paraId="58F5A59E" w14:textId="77777777" w:rsidTr="0039304A">
        <w:tc>
          <w:tcPr>
            <w:tcW w:w="0" w:type="auto"/>
            <w:hideMark/>
          </w:tcPr>
          <w:p w14:paraId="0813A862" w14:textId="77777777" w:rsidR="0039304A" w:rsidRPr="0039304A" w:rsidRDefault="0039304A" w:rsidP="0039304A">
            <w:pPr>
              <w:widowControl/>
              <w:suppressAutoHyphens w:val="0"/>
              <w:autoSpaceDE/>
              <w:autoSpaceDN/>
              <w:spacing w:after="160" w:line="259" w:lineRule="auto"/>
            </w:pPr>
            <w:r w:rsidRPr="0039304A">
              <w:t>09/07/2025</w:t>
            </w:r>
          </w:p>
        </w:tc>
        <w:tc>
          <w:tcPr>
            <w:tcW w:w="0" w:type="auto"/>
            <w:hideMark/>
          </w:tcPr>
          <w:p w14:paraId="752F6D06" w14:textId="77777777" w:rsidR="0039304A" w:rsidRPr="0039304A" w:rsidRDefault="0039304A" w:rsidP="0039304A">
            <w:pPr>
              <w:widowControl/>
              <w:suppressAutoHyphens w:val="0"/>
              <w:autoSpaceDE/>
              <w:autoSpaceDN/>
              <w:spacing w:after="160" w:line="259" w:lineRule="auto"/>
            </w:pPr>
            <w:r w:rsidRPr="0039304A">
              <w:t>Réunion avec l’Institut National du Patrimoine (INP)</w:t>
            </w:r>
          </w:p>
        </w:tc>
        <w:tc>
          <w:tcPr>
            <w:tcW w:w="0" w:type="auto"/>
            <w:hideMark/>
          </w:tcPr>
          <w:p w14:paraId="37766C93" w14:textId="77777777" w:rsidR="0039304A" w:rsidRPr="0039304A" w:rsidRDefault="0039304A" w:rsidP="0039304A">
            <w:pPr>
              <w:widowControl/>
              <w:suppressAutoHyphens w:val="0"/>
              <w:autoSpaceDE/>
              <w:autoSpaceDN/>
              <w:spacing w:after="160" w:line="259" w:lineRule="auto"/>
            </w:pPr>
            <w:r w:rsidRPr="0039304A">
              <w:t>Conservateurs de l’INP (Bir El Hafey), ASF Consulting (Aroua Mestiri, Mehdi Benchelbi)</w:t>
            </w:r>
          </w:p>
        </w:tc>
        <w:tc>
          <w:tcPr>
            <w:tcW w:w="2303" w:type="dxa"/>
            <w:hideMark/>
          </w:tcPr>
          <w:p w14:paraId="553024BC" w14:textId="77777777" w:rsidR="0039304A" w:rsidRPr="0039304A" w:rsidRDefault="0039304A" w:rsidP="0039304A">
            <w:pPr>
              <w:widowControl/>
              <w:suppressAutoHyphens w:val="0"/>
              <w:autoSpaceDE/>
              <w:autoSpaceDN/>
              <w:spacing w:after="160" w:line="259" w:lineRule="auto"/>
            </w:pPr>
            <w:r w:rsidRPr="0039304A">
              <w:t>Présentation du projet QAIR et mission du bureau d’études, échange sur le patrimoine archéologique découvert à Khobna, localisation du site romain (bassins), évaluation des impacts potentiels</w:t>
            </w:r>
          </w:p>
        </w:tc>
        <w:tc>
          <w:tcPr>
            <w:tcW w:w="1979" w:type="dxa"/>
            <w:hideMark/>
          </w:tcPr>
          <w:p w14:paraId="32FE1844" w14:textId="77777777" w:rsidR="0039304A" w:rsidRPr="0039304A" w:rsidRDefault="0039304A" w:rsidP="0039304A">
            <w:pPr>
              <w:widowControl/>
              <w:suppressAutoHyphens w:val="0"/>
              <w:autoSpaceDE/>
              <w:autoSpaceDN/>
              <w:spacing w:after="160" w:line="259" w:lineRule="auto"/>
            </w:pPr>
            <w:r w:rsidRPr="0039304A">
              <w:t>Réaliser une visite conjointe de terrain pour visualiser le site archéologique et discuter des enjeux d’implantation</w:t>
            </w:r>
          </w:p>
        </w:tc>
      </w:tr>
    </w:tbl>
    <w:p w14:paraId="75DC6A2E" w14:textId="77278FA5" w:rsidR="0039304A" w:rsidRDefault="0039304A" w:rsidP="0039304A">
      <w:pPr>
        <w:widowControl/>
        <w:suppressAutoHyphens w:val="0"/>
        <w:autoSpaceDE/>
        <w:autoSpaceDN/>
        <w:spacing w:after="160" w:line="259" w:lineRule="auto"/>
      </w:pPr>
    </w:p>
    <w:p w14:paraId="46209306" w14:textId="77777777" w:rsidR="00574D0B" w:rsidRDefault="00574D0B" w:rsidP="00574D0B"/>
    <w:p w14:paraId="4E3768A4" w14:textId="1A8C3536" w:rsidR="00A41AF0" w:rsidRDefault="00A41AF0" w:rsidP="00A41AF0">
      <w:pPr>
        <w:pStyle w:val="Titre21"/>
      </w:pPr>
      <w:bookmarkStart w:id="44" w:name="_Toc204250585"/>
      <w:bookmarkStart w:id="45" w:name="_Toc208675645"/>
      <w:r w:rsidRPr="00A41AF0">
        <w:t>Consultations complémentaires et coordination en cours</w:t>
      </w:r>
      <w:bookmarkEnd w:id="44"/>
      <w:bookmarkEnd w:id="45"/>
    </w:p>
    <w:p w14:paraId="300833BC" w14:textId="77777777" w:rsidR="00A41AF0" w:rsidRPr="00A41AF0" w:rsidRDefault="00A41AF0" w:rsidP="0039304A">
      <w:pPr>
        <w:pStyle w:val="Titre21"/>
        <w:numPr>
          <w:ilvl w:val="0"/>
          <w:numId w:val="0"/>
        </w:numPr>
        <w:spacing w:line="360" w:lineRule="auto"/>
      </w:pPr>
    </w:p>
    <w:p w14:paraId="17374E9C" w14:textId="77777777" w:rsidR="0039304A" w:rsidRDefault="0039304A" w:rsidP="0039304A">
      <w:pPr>
        <w:spacing w:line="360" w:lineRule="auto"/>
        <w:jc w:val="both"/>
      </w:pPr>
      <w:r w:rsidRPr="0039304A">
        <w:t>Afin d'assurer une compréhension complète des enjeux du projet et une participation inclusive, des consultations complémentaires sont prévues avec les parties prenantes non encore rencontrées. Ces actions permettront de combler les éventuelles lacunes identifiées lors de la première phase et de garantir l’adhésion progressive des acteurs concernés.</w:t>
      </w:r>
    </w:p>
    <w:p w14:paraId="6DD1882C" w14:textId="77777777" w:rsidR="0039304A" w:rsidRPr="0039304A" w:rsidRDefault="0039304A" w:rsidP="0039304A">
      <w:pPr>
        <w:spacing w:line="360" w:lineRule="auto"/>
        <w:jc w:val="both"/>
      </w:pPr>
    </w:p>
    <w:p w14:paraId="3FEF05C1" w14:textId="5CEA4EFF" w:rsidR="0039304A" w:rsidRPr="0039304A" w:rsidRDefault="0039304A" w:rsidP="00806FA0">
      <w:pPr>
        <w:pStyle w:val="ListParagraph"/>
        <w:numPr>
          <w:ilvl w:val="0"/>
          <w:numId w:val="55"/>
        </w:numPr>
        <w:spacing w:line="360" w:lineRule="auto"/>
        <w:jc w:val="both"/>
      </w:pPr>
      <w:r w:rsidRPr="0039304A">
        <w:rPr>
          <w:b/>
          <w:bCs/>
        </w:rPr>
        <w:t>Réunions de suivi avec Qair :</w:t>
      </w:r>
    </w:p>
    <w:p w14:paraId="4FBC8E2F" w14:textId="77777777" w:rsidR="0039304A" w:rsidRPr="0039304A" w:rsidRDefault="0039304A" w:rsidP="0039304A">
      <w:pPr>
        <w:spacing w:line="360" w:lineRule="auto"/>
        <w:jc w:val="both"/>
      </w:pPr>
      <w:r w:rsidRPr="0039304A">
        <w:t>Des réunions régulières sont organisées entre l’équipe d’ASF Consulting et le promoteur Qair, permettant de partager les constats issus du terrain, d’intégrer les remarques institutionnelles, et de valider les scénarios techniques au fur et à mesure de l’avancement des études.</w:t>
      </w:r>
    </w:p>
    <w:p w14:paraId="0FA78F72" w14:textId="77777777" w:rsidR="0039304A" w:rsidRPr="0039304A" w:rsidRDefault="0039304A" w:rsidP="0039304A">
      <w:pPr>
        <w:spacing w:line="360" w:lineRule="auto"/>
        <w:jc w:val="both"/>
      </w:pPr>
      <w:r w:rsidRPr="0039304A">
        <w:t>Ces réunions constituent également un espace de coordination stratégique entre les différents volets de l’EIES (étude de danger, biodiversité, foncier, CPR, etc.) afin d’assurer la cohérence du Plan d’Engagement des Parties Prenantes avec les autres livrables.</w:t>
      </w:r>
    </w:p>
    <w:p w14:paraId="2A36D13F" w14:textId="088A9AC6" w:rsidR="0039304A" w:rsidRPr="0039304A" w:rsidRDefault="0039304A" w:rsidP="00806FA0">
      <w:pPr>
        <w:pStyle w:val="ListParagraph"/>
        <w:numPr>
          <w:ilvl w:val="0"/>
          <w:numId w:val="55"/>
        </w:numPr>
        <w:spacing w:line="360" w:lineRule="auto"/>
        <w:jc w:val="both"/>
      </w:pPr>
      <w:r w:rsidRPr="0039304A">
        <w:rPr>
          <w:b/>
          <w:bCs/>
        </w:rPr>
        <w:t>Coordination avec les bailleurs :</w:t>
      </w:r>
    </w:p>
    <w:p w14:paraId="5B3D472F" w14:textId="61453204" w:rsidR="007D6201" w:rsidRDefault="0039304A" w:rsidP="0039304A">
      <w:pPr>
        <w:spacing w:line="360" w:lineRule="auto"/>
        <w:jc w:val="both"/>
        <w:sectPr w:rsidR="007D6201" w:rsidSect="00660F33">
          <w:headerReference w:type="default" r:id="rId41"/>
          <w:headerReference w:type="first" r:id="rId42"/>
          <w:pgSz w:w="11906" w:h="16838"/>
          <w:pgMar w:top="857" w:right="1417" w:bottom="1417" w:left="1417" w:header="708" w:footer="708" w:gutter="0"/>
          <w:cols w:space="708"/>
          <w:titlePg/>
          <w:docGrid w:linePitch="360"/>
        </w:sectPr>
      </w:pPr>
      <w:r>
        <w:t>Des échanges sont prévus avec les bailleurs internationaux du projet (notamment la BERD, la SFI et la BEI) afin d’assurer l’alignement du processus de concertation avec les normes internationales (</w:t>
      </w:r>
      <w:r w:rsidR="653C4107">
        <w:t>EES</w:t>
      </w:r>
      <w:r>
        <w:t>10, PS1, ESS10). Une réunion conjointe avec ASF Consulting, Qair et les bailleurs sera organisée pour partager les premiers résultats de la consultation, discuter des attentes spécifiques, et ajuster la feuille de route du PEPP en fonction du calendrier global de l’EIES.</w:t>
      </w:r>
    </w:p>
    <w:p w14:paraId="015A542B" w14:textId="77777777" w:rsidR="007D6201" w:rsidRDefault="007D6201" w:rsidP="007D6201">
      <w:pPr>
        <w:pStyle w:val="Titre21"/>
      </w:pPr>
      <w:bookmarkStart w:id="46" w:name="_Toc204247307"/>
      <w:bookmarkStart w:id="47" w:name="_Toc204250586"/>
      <w:bookmarkStart w:id="48" w:name="_Toc208675646"/>
      <w:r>
        <w:t>Plan de consultation</w:t>
      </w:r>
      <w:bookmarkEnd w:id="46"/>
      <w:bookmarkEnd w:id="47"/>
      <w:bookmarkEnd w:id="48"/>
      <w:r>
        <w:t xml:space="preserve"> </w:t>
      </w:r>
    </w:p>
    <w:p w14:paraId="260B552F" w14:textId="77777777" w:rsidR="0074128C" w:rsidRDefault="0074128C" w:rsidP="0074128C">
      <w:pPr>
        <w:spacing w:line="360" w:lineRule="auto"/>
        <w:jc w:val="both"/>
      </w:pPr>
    </w:p>
    <w:p w14:paraId="323ECCB7" w14:textId="063122A9" w:rsidR="0074128C" w:rsidRPr="0074128C" w:rsidRDefault="0074128C" w:rsidP="0074128C">
      <w:pPr>
        <w:spacing w:line="360" w:lineRule="auto"/>
        <w:jc w:val="both"/>
      </w:pPr>
      <w:r w:rsidRPr="0074128C">
        <w:t>Le processus de consultation dans le cadre du PEPP repose sur des réunions institutionnelles, des échanges communautaires et des activités ciblées visant à garantir l’implication effective des parties prenantes à chaque étape du projet. L’objectif principal est de faire remonter les attentes, préoccupations et propositions des populations locales, des groupes vulnérables, des autorités et de la société civile, afin de faciliter l’intégration de ces éléments dans la conception et la mise en œuvre du projet.</w:t>
      </w:r>
    </w:p>
    <w:p w14:paraId="2E40495F" w14:textId="77777777" w:rsidR="0074128C" w:rsidRPr="0074128C" w:rsidRDefault="0074128C" w:rsidP="0074128C">
      <w:pPr>
        <w:spacing w:line="360" w:lineRule="auto"/>
        <w:jc w:val="both"/>
      </w:pPr>
      <w:r w:rsidRPr="0074128C">
        <w:t>Ce dispositif vise également à identifier des relais communautaires, à assurer la transparence des décisions, et à instaurer un dialogue continu entre le promoteur, les autorités et les communautés.</w:t>
      </w:r>
    </w:p>
    <w:p w14:paraId="015B94DF" w14:textId="734B8086" w:rsidR="007D6201" w:rsidRDefault="007D6201" w:rsidP="007D6201">
      <w:pPr>
        <w:spacing w:line="360" w:lineRule="auto"/>
        <w:jc w:val="both"/>
      </w:pPr>
    </w:p>
    <w:p w14:paraId="6B072385" w14:textId="77777777" w:rsidR="007D6201" w:rsidRDefault="007D6201" w:rsidP="007D6201">
      <w:pPr>
        <w:pStyle w:val="Caption"/>
        <w:keepNext/>
        <w:jc w:val="center"/>
      </w:pPr>
      <w:bookmarkStart w:id="49" w:name="_Toc204074756"/>
      <w:bookmarkStart w:id="50" w:name="_Toc204250621"/>
      <w:r>
        <w:t xml:space="preserve">Tableau </w:t>
      </w:r>
      <w:r>
        <w:fldChar w:fldCharType="begin"/>
      </w:r>
      <w:r>
        <w:instrText>SEQ Tableau \* ARABIC</w:instrText>
      </w:r>
      <w:r>
        <w:fldChar w:fldCharType="separate"/>
      </w:r>
      <w:r>
        <w:rPr>
          <w:noProof/>
        </w:rPr>
        <w:t>4</w:t>
      </w:r>
      <w:r>
        <w:fldChar w:fldCharType="end"/>
      </w:r>
      <w:r>
        <w:t xml:space="preserve"> </w:t>
      </w:r>
      <w:r w:rsidRPr="00741867">
        <w:t>Plan de consultation</w:t>
      </w:r>
      <w:bookmarkEnd w:id="49"/>
      <w:bookmarkEnd w:id="50"/>
    </w:p>
    <w:p w14:paraId="494EC089" w14:textId="77777777" w:rsidR="007D6201" w:rsidRDefault="007D6201" w:rsidP="00A41AF0"/>
    <w:tbl>
      <w:tblPr>
        <w:tblStyle w:val="Ferrertabla1"/>
        <w:tblW w:w="0" w:type="auto"/>
        <w:tblLook w:val="04A0" w:firstRow="1" w:lastRow="0" w:firstColumn="1" w:lastColumn="0" w:noHBand="0" w:noVBand="1"/>
      </w:tblPr>
      <w:tblGrid>
        <w:gridCol w:w="1641"/>
        <w:gridCol w:w="2392"/>
        <w:gridCol w:w="3912"/>
        <w:gridCol w:w="1926"/>
        <w:gridCol w:w="2376"/>
        <w:gridCol w:w="2307"/>
      </w:tblGrid>
      <w:tr w:rsidR="00C06358" w:rsidRPr="00543F18" w14:paraId="3446861C" w14:textId="77777777" w:rsidTr="0EF811DE">
        <w:tc>
          <w:tcPr>
            <w:tcW w:w="0" w:type="auto"/>
            <w:hideMark/>
          </w:tcPr>
          <w:p w14:paraId="4829C3DD" w14:textId="2DD46D1F" w:rsidR="00543F18" w:rsidRPr="00543F18" w:rsidRDefault="00543F18" w:rsidP="00543F18">
            <w:pPr>
              <w:jc w:val="left"/>
              <w:rPr>
                <w:b/>
                <w:bCs/>
              </w:rPr>
            </w:pPr>
            <w:r w:rsidRPr="00543F18">
              <w:rPr>
                <w:b/>
                <w:bCs/>
              </w:rPr>
              <w:t>Phase du projet</w:t>
            </w:r>
          </w:p>
        </w:tc>
        <w:tc>
          <w:tcPr>
            <w:tcW w:w="0" w:type="auto"/>
            <w:hideMark/>
          </w:tcPr>
          <w:p w14:paraId="054BE35C" w14:textId="77777777" w:rsidR="00543F18" w:rsidRPr="00543F18" w:rsidRDefault="00543F18" w:rsidP="00543F18">
            <w:pPr>
              <w:jc w:val="left"/>
              <w:rPr>
                <w:b/>
                <w:bCs/>
              </w:rPr>
            </w:pPr>
            <w:r w:rsidRPr="00543F18">
              <w:rPr>
                <w:b/>
                <w:bCs/>
              </w:rPr>
              <w:t>Objectifs de la consultation</w:t>
            </w:r>
          </w:p>
        </w:tc>
        <w:tc>
          <w:tcPr>
            <w:tcW w:w="0" w:type="auto"/>
            <w:hideMark/>
          </w:tcPr>
          <w:p w14:paraId="4B5DED61" w14:textId="77777777" w:rsidR="00543F18" w:rsidRPr="00543F18" w:rsidRDefault="00543F18" w:rsidP="00543F18">
            <w:pPr>
              <w:jc w:val="left"/>
              <w:rPr>
                <w:b/>
                <w:bCs/>
              </w:rPr>
            </w:pPr>
            <w:r w:rsidRPr="0EF811DE">
              <w:rPr>
                <w:b/>
                <w:bCs/>
              </w:rPr>
              <w:t>Méthodes proposées</w:t>
            </w:r>
          </w:p>
        </w:tc>
        <w:tc>
          <w:tcPr>
            <w:tcW w:w="0" w:type="auto"/>
            <w:hideMark/>
          </w:tcPr>
          <w:p w14:paraId="6D687B7A" w14:textId="77777777" w:rsidR="00543F18" w:rsidRPr="00543F18" w:rsidRDefault="00543F18" w:rsidP="00543F18">
            <w:pPr>
              <w:jc w:val="left"/>
              <w:rPr>
                <w:b/>
                <w:bCs/>
              </w:rPr>
            </w:pPr>
            <w:r w:rsidRPr="00543F18">
              <w:rPr>
                <w:b/>
                <w:bCs/>
              </w:rPr>
              <w:t>Lieu / Calendrier</w:t>
            </w:r>
          </w:p>
        </w:tc>
        <w:tc>
          <w:tcPr>
            <w:tcW w:w="0" w:type="auto"/>
            <w:hideMark/>
          </w:tcPr>
          <w:p w14:paraId="5C55DDF8" w14:textId="77777777" w:rsidR="00543F18" w:rsidRPr="00543F18" w:rsidRDefault="00543F18" w:rsidP="00543F18">
            <w:pPr>
              <w:jc w:val="left"/>
              <w:rPr>
                <w:b/>
                <w:bCs/>
              </w:rPr>
            </w:pPr>
            <w:r w:rsidRPr="00543F18">
              <w:rPr>
                <w:b/>
                <w:bCs/>
              </w:rPr>
              <w:t>Parties prenantes ciblées</w:t>
            </w:r>
          </w:p>
        </w:tc>
        <w:tc>
          <w:tcPr>
            <w:tcW w:w="0" w:type="auto"/>
            <w:hideMark/>
          </w:tcPr>
          <w:p w14:paraId="65316D99" w14:textId="77777777" w:rsidR="00543F18" w:rsidRPr="00543F18" w:rsidRDefault="00543F18" w:rsidP="00543F18">
            <w:pPr>
              <w:jc w:val="left"/>
              <w:rPr>
                <w:b/>
                <w:bCs/>
              </w:rPr>
            </w:pPr>
            <w:r w:rsidRPr="00543F18">
              <w:rPr>
                <w:b/>
                <w:bCs/>
              </w:rPr>
              <w:t>Responsabilités</w:t>
            </w:r>
          </w:p>
        </w:tc>
      </w:tr>
      <w:tr w:rsidR="00C06358" w:rsidRPr="00543F18" w14:paraId="59442E96" w14:textId="77777777" w:rsidTr="0EF811DE">
        <w:tc>
          <w:tcPr>
            <w:tcW w:w="0" w:type="auto"/>
            <w:hideMark/>
          </w:tcPr>
          <w:p w14:paraId="1093BFDC" w14:textId="77777777" w:rsidR="00543F18" w:rsidRPr="00543F18" w:rsidRDefault="00543F18" w:rsidP="00543F18">
            <w:r w:rsidRPr="00543F18">
              <w:t>Phase de conception</w:t>
            </w:r>
          </w:p>
        </w:tc>
        <w:tc>
          <w:tcPr>
            <w:tcW w:w="0" w:type="auto"/>
            <w:hideMark/>
          </w:tcPr>
          <w:p w14:paraId="0F340CAD" w14:textId="77777777" w:rsidR="00543F18" w:rsidRPr="00543F18" w:rsidRDefault="00543F18" w:rsidP="00543F18">
            <w:r w:rsidRPr="00543F18">
              <w:t>Cadrage institutionnel, identification des attentes</w:t>
            </w:r>
          </w:p>
        </w:tc>
        <w:tc>
          <w:tcPr>
            <w:tcW w:w="0" w:type="auto"/>
            <w:hideMark/>
          </w:tcPr>
          <w:p w14:paraId="5AD713B3" w14:textId="7C326E73" w:rsidR="00543F18" w:rsidRPr="00543F18" w:rsidRDefault="00543F18" w:rsidP="00543F18">
            <w:r w:rsidRPr="00543F18">
              <w:t>Réunions institutionnelles (gouvernorat, CRDA, délégations),</w:t>
            </w:r>
            <w:r w:rsidR="00C06358">
              <w:t xml:space="preserve"> réunions mensuelles,</w:t>
            </w:r>
            <w:r w:rsidRPr="00543F18">
              <w:t xml:space="preserve"> ateliers de lancement</w:t>
            </w:r>
          </w:p>
        </w:tc>
        <w:tc>
          <w:tcPr>
            <w:tcW w:w="0" w:type="auto"/>
            <w:hideMark/>
          </w:tcPr>
          <w:p w14:paraId="081BA57A" w14:textId="77777777" w:rsidR="00543F18" w:rsidRPr="00543F18" w:rsidRDefault="00543F18" w:rsidP="00543F18">
            <w:r w:rsidRPr="00543F18">
              <w:t>Sidi Bouzid / Khobna – Mars–Avril 2025</w:t>
            </w:r>
          </w:p>
        </w:tc>
        <w:tc>
          <w:tcPr>
            <w:tcW w:w="0" w:type="auto"/>
            <w:hideMark/>
          </w:tcPr>
          <w:p w14:paraId="27A7FEEE" w14:textId="77777777" w:rsidR="00543F18" w:rsidRPr="00543F18" w:rsidRDefault="00543F18" w:rsidP="00543F18">
            <w:r w:rsidRPr="00543F18">
              <w:t>Autorités régionales, services techniques, société civile</w:t>
            </w:r>
          </w:p>
        </w:tc>
        <w:tc>
          <w:tcPr>
            <w:tcW w:w="0" w:type="auto"/>
            <w:hideMark/>
          </w:tcPr>
          <w:p w14:paraId="72EBC07B" w14:textId="77777777" w:rsidR="00543F18" w:rsidRPr="00543F18" w:rsidRDefault="00543F18" w:rsidP="00543F18">
            <w:r w:rsidRPr="00543F18">
              <w:t>ASF Consulting &amp; Qair</w:t>
            </w:r>
          </w:p>
        </w:tc>
      </w:tr>
      <w:tr w:rsidR="00C06358" w:rsidRPr="00543F18" w14:paraId="5917C7EF" w14:textId="77777777" w:rsidTr="0EF811DE">
        <w:tc>
          <w:tcPr>
            <w:tcW w:w="0" w:type="auto"/>
            <w:hideMark/>
          </w:tcPr>
          <w:p w14:paraId="27BC0CBB" w14:textId="77777777" w:rsidR="00543F18" w:rsidRPr="00543F18" w:rsidRDefault="00543F18" w:rsidP="00543F18">
            <w:r w:rsidRPr="00543F18">
              <w:t>Phase de conception</w:t>
            </w:r>
          </w:p>
        </w:tc>
        <w:tc>
          <w:tcPr>
            <w:tcW w:w="0" w:type="auto"/>
            <w:hideMark/>
          </w:tcPr>
          <w:p w14:paraId="74412C69" w14:textId="77777777" w:rsidR="00543F18" w:rsidRPr="00543F18" w:rsidRDefault="00543F18" w:rsidP="00543F18">
            <w:r w:rsidRPr="00543F18">
              <w:t>Implication communautaire précoce</w:t>
            </w:r>
          </w:p>
        </w:tc>
        <w:tc>
          <w:tcPr>
            <w:tcW w:w="0" w:type="auto"/>
            <w:hideMark/>
          </w:tcPr>
          <w:p w14:paraId="0351A71E" w14:textId="77777777" w:rsidR="00543F18" w:rsidRPr="00543F18" w:rsidRDefault="00543F18" w:rsidP="00543F18">
            <w:r w:rsidRPr="00543F18">
              <w:t>Réunions communautaires, focus groupes, mobilisation de leaders locaux</w:t>
            </w:r>
          </w:p>
        </w:tc>
        <w:tc>
          <w:tcPr>
            <w:tcW w:w="0" w:type="auto"/>
            <w:hideMark/>
          </w:tcPr>
          <w:p w14:paraId="6E84DDD2" w14:textId="77777777" w:rsidR="00543F18" w:rsidRPr="00543F18" w:rsidRDefault="00543F18" w:rsidP="00543F18">
            <w:r w:rsidRPr="00543F18">
              <w:t>Communes de Sidi Bouzid et voisines – Avril–Mai 2025</w:t>
            </w:r>
          </w:p>
        </w:tc>
        <w:tc>
          <w:tcPr>
            <w:tcW w:w="0" w:type="auto"/>
            <w:hideMark/>
          </w:tcPr>
          <w:p w14:paraId="7A3EBCC5" w14:textId="77777777" w:rsidR="00543F18" w:rsidRPr="00543F18" w:rsidRDefault="00543F18" w:rsidP="00543F18">
            <w:r w:rsidRPr="00543F18">
              <w:t>Population locale, leaders communautaires, ONG locales</w:t>
            </w:r>
          </w:p>
        </w:tc>
        <w:tc>
          <w:tcPr>
            <w:tcW w:w="0" w:type="auto"/>
            <w:hideMark/>
          </w:tcPr>
          <w:p w14:paraId="53DCCFAB" w14:textId="77777777" w:rsidR="00543F18" w:rsidRPr="00543F18" w:rsidRDefault="00543F18" w:rsidP="00543F18">
            <w:r w:rsidRPr="00543F18">
              <w:t>ASF Consulting &amp; relais communautaires</w:t>
            </w:r>
          </w:p>
        </w:tc>
      </w:tr>
      <w:tr w:rsidR="00C06358" w:rsidRPr="00C41C92" w14:paraId="5F889AD5" w14:textId="77777777" w:rsidTr="0EF811DE">
        <w:tc>
          <w:tcPr>
            <w:tcW w:w="0" w:type="auto"/>
            <w:hideMark/>
          </w:tcPr>
          <w:p w14:paraId="005DFC7C" w14:textId="77777777" w:rsidR="00543F18" w:rsidRPr="00543F18" w:rsidRDefault="00543F18" w:rsidP="00543F18">
            <w:r w:rsidRPr="00543F18">
              <w:t>Phase de conception</w:t>
            </w:r>
          </w:p>
        </w:tc>
        <w:tc>
          <w:tcPr>
            <w:tcW w:w="0" w:type="auto"/>
            <w:hideMark/>
          </w:tcPr>
          <w:p w14:paraId="30ABE0AA" w14:textId="77777777" w:rsidR="00543F18" w:rsidRPr="00543F18" w:rsidRDefault="00543F18" w:rsidP="00543F18">
            <w:r w:rsidRPr="00543F18">
              <w:t>Présentation des résultats préliminaires de l’EIES et du PEPP</w:t>
            </w:r>
          </w:p>
        </w:tc>
        <w:tc>
          <w:tcPr>
            <w:tcW w:w="0" w:type="auto"/>
            <w:hideMark/>
          </w:tcPr>
          <w:p w14:paraId="4CD69567" w14:textId="35028D1D" w:rsidR="00543F18" w:rsidRPr="00543F18" w:rsidRDefault="00C06358" w:rsidP="00C06358">
            <w:r w:rsidRPr="00C06358">
              <w:t xml:space="preserve">Réunions de restitution ciblées (3–4 sessions régionales), diffusion de résumés via supports imprimés et site web – </w:t>
            </w:r>
            <w:r w:rsidRPr="007D7633">
              <w:t>fréquence : ponctuelle par jalon d’étude</w:t>
            </w:r>
          </w:p>
        </w:tc>
        <w:tc>
          <w:tcPr>
            <w:tcW w:w="0" w:type="auto"/>
            <w:hideMark/>
          </w:tcPr>
          <w:p w14:paraId="5F2E68C2" w14:textId="77777777" w:rsidR="00543F18" w:rsidRPr="00543F18" w:rsidRDefault="00543F18" w:rsidP="00543F18">
            <w:r w:rsidRPr="00543F18">
              <w:t>Sidi Bouzid / Meknassy / Mezzouna – Mai–Juin 2025</w:t>
            </w:r>
          </w:p>
        </w:tc>
        <w:tc>
          <w:tcPr>
            <w:tcW w:w="0" w:type="auto"/>
            <w:hideMark/>
          </w:tcPr>
          <w:p w14:paraId="1275BA3D" w14:textId="77777777" w:rsidR="00543F18" w:rsidRPr="00543F18" w:rsidRDefault="00543F18" w:rsidP="00543F18">
            <w:r w:rsidRPr="00543F18">
              <w:t>Services techniques, ONG, autorités locales</w:t>
            </w:r>
          </w:p>
        </w:tc>
        <w:tc>
          <w:tcPr>
            <w:tcW w:w="0" w:type="auto"/>
            <w:hideMark/>
          </w:tcPr>
          <w:p w14:paraId="49766EE1" w14:textId="77777777" w:rsidR="00543F18" w:rsidRPr="00543F18" w:rsidRDefault="00543F18" w:rsidP="00543F18">
            <w:pPr>
              <w:rPr>
                <w:lang w:val="en-US"/>
              </w:rPr>
            </w:pPr>
            <w:r w:rsidRPr="00543F18">
              <w:rPr>
                <w:lang w:val="en-US"/>
              </w:rPr>
              <w:t>ASF Consulting (EIES/CPR/PEPP) &amp; EAM</w:t>
            </w:r>
          </w:p>
        </w:tc>
      </w:tr>
      <w:tr w:rsidR="00C06358" w:rsidRPr="00543F18" w14:paraId="2AB691EF" w14:textId="77777777" w:rsidTr="0EF811DE">
        <w:tc>
          <w:tcPr>
            <w:tcW w:w="0" w:type="auto"/>
            <w:hideMark/>
          </w:tcPr>
          <w:p w14:paraId="16A8C934" w14:textId="77777777" w:rsidR="00543F18" w:rsidRPr="00543F18" w:rsidRDefault="00543F18" w:rsidP="00543F18">
            <w:r w:rsidRPr="00543F18">
              <w:t>Avant démarrage des travaux</w:t>
            </w:r>
          </w:p>
        </w:tc>
        <w:tc>
          <w:tcPr>
            <w:tcW w:w="0" w:type="auto"/>
            <w:hideMark/>
          </w:tcPr>
          <w:p w14:paraId="643B91FA" w14:textId="77777777" w:rsidR="00543F18" w:rsidRPr="00543F18" w:rsidRDefault="00543F18" w:rsidP="00543F18">
            <w:r w:rsidRPr="00543F18">
              <w:t>Consultation ciblée des groupes vulnérables</w:t>
            </w:r>
          </w:p>
        </w:tc>
        <w:tc>
          <w:tcPr>
            <w:tcW w:w="0" w:type="auto"/>
            <w:hideMark/>
          </w:tcPr>
          <w:p w14:paraId="5C5C059A" w14:textId="51658D2A" w:rsidR="00543F18" w:rsidRPr="00543F18" w:rsidRDefault="00543F18" w:rsidP="00543F18">
            <w:r w:rsidRPr="00543F18">
              <w:t>Réunions de quartier, mobilisation de leaders communautaires, sessions en dialecte</w:t>
            </w:r>
            <w:r w:rsidR="00C06358">
              <w:t xml:space="preserve">, </w:t>
            </w:r>
            <w:r w:rsidR="00C06358" w:rsidRPr="00C06358">
              <w:t>au démarrage puis annuelle</w:t>
            </w:r>
          </w:p>
        </w:tc>
        <w:tc>
          <w:tcPr>
            <w:tcW w:w="0" w:type="auto"/>
            <w:hideMark/>
          </w:tcPr>
          <w:p w14:paraId="514FC05B" w14:textId="77777777" w:rsidR="00543F18" w:rsidRPr="00543F18" w:rsidRDefault="00543F18" w:rsidP="00543F18">
            <w:r w:rsidRPr="00543F18">
              <w:t>Villages riverains – TBD</w:t>
            </w:r>
          </w:p>
        </w:tc>
        <w:tc>
          <w:tcPr>
            <w:tcW w:w="0" w:type="auto"/>
            <w:hideMark/>
          </w:tcPr>
          <w:p w14:paraId="7B9353F9" w14:textId="77777777" w:rsidR="00543F18" w:rsidRPr="00543F18" w:rsidRDefault="00543F18" w:rsidP="00543F18">
            <w:r w:rsidRPr="00543F18">
              <w:t>Femmes, personnes âgées, GDA, jeunes</w:t>
            </w:r>
          </w:p>
        </w:tc>
        <w:tc>
          <w:tcPr>
            <w:tcW w:w="0" w:type="auto"/>
            <w:hideMark/>
          </w:tcPr>
          <w:p w14:paraId="5E096D65" w14:textId="77777777" w:rsidR="00543F18" w:rsidRPr="00543F18" w:rsidRDefault="00543F18" w:rsidP="00543F18">
            <w:r w:rsidRPr="00543F18">
              <w:t>Qair &amp; autorités locales</w:t>
            </w:r>
          </w:p>
        </w:tc>
      </w:tr>
      <w:tr w:rsidR="00C06358" w:rsidRPr="00543F18" w14:paraId="2C24BCFF" w14:textId="77777777" w:rsidTr="0EF811DE">
        <w:tc>
          <w:tcPr>
            <w:tcW w:w="0" w:type="auto"/>
            <w:hideMark/>
          </w:tcPr>
          <w:p w14:paraId="39095A49" w14:textId="77777777" w:rsidR="00543F18" w:rsidRPr="00543F18" w:rsidRDefault="00543F18" w:rsidP="00543F18">
            <w:r w:rsidRPr="00543F18">
              <w:t>Phase de construction</w:t>
            </w:r>
          </w:p>
        </w:tc>
        <w:tc>
          <w:tcPr>
            <w:tcW w:w="0" w:type="auto"/>
            <w:hideMark/>
          </w:tcPr>
          <w:p w14:paraId="36D981E7" w14:textId="77777777" w:rsidR="00543F18" w:rsidRPr="00543F18" w:rsidRDefault="00543F18" w:rsidP="00543F18">
            <w:r w:rsidRPr="00543F18">
              <w:t>Suivi social et gestion des doléances ; mesure des impacts perçus</w:t>
            </w:r>
          </w:p>
        </w:tc>
        <w:tc>
          <w:tcPr>
            <w:tcW w:w="0" w:type="auto"/>
            <w:hideMark/>
          </w:tcPr>
          <w:p w14:paraId="51595D86" w14:textId="4E2D77C8" w:rsidR="00543F18" w:rsidRPr="00543F18" w:rsidRDefault="00543F18" w:rsidP="00C06358">
            <w:r w:rsidRPr="00543F18">
              <w:t>Réunions communautaires périodiques</w:t>
            </w:r>
            <w:r w:rsidR="00C06358">
              <w:t xml:space="preserve"> (trimestrielles)</w:t>
            </w:r>
            <w:r w:rsidRPr="00543F18">
              <w:t>, focus groupes, mobilisation de relais sociaux</w:t>
            </w:r>
            <w:r w:rsidR="00C06358">
              <w:t xml:space="preserve">, </w:t>
            </w:r>
          </w:p>
        </w:tc>
        <w:tc>
          <w:tcPr>
            <w:tcW w:w="0" w:type="auto"/>
            <w:hideMark/>
          </w:tcPr>
          <w:p w14:paraId="6C65B904" w14:textId="77777777" w:rsidR="00543F18" w:rsidRPr="00543F18" w:rsidRDefault="00543F18" w:rsidP="00543F18">
            <w:r w:rsidRPr="00543F18">
              <w:t>Zones proches du chantier – TBD</w:t>
            </w:r>
          </w:p>
        </w:tc>
        <w:tc>
          <w:tcPr>
            <w:tcW w:w="0" w:type="auto"/>
            <w:hideMark/>
          </w:tcPr>
          <w:p w14:paraId="1577B868" w14:textId="77777777" w:rsidR="00543F18" w:rsidRPr="00543F18" w:rsidRDefault="00543F18" w:rsidP="00543F18">
            <w:r w:rsidRPr="00543F18">
              <w:t>Population affectée, ONG locales, comités de quartier</w:t>
            </w:r>
          </w:p>
        </w:tc>
        <w:tc>
          <w:tcPr>
            <w:tcW w:w="0" w:type="auto"/>
            <w:hideMark/>
          </w:tcPr>
          <w:p w14:paraId="2CEA1B44" w14:textId="77777777" w:rsidR="00543F18" w:rsidRPr="00543F18" w:rsidRDefault="00543F18" w:rsidP="00543F18">
            <w:r w:rsidRPr="00543F18">
              <w:t>Qair &amp; entreprises de travaux, appui ASF</w:t>
            </w:r>
          </w:p>
        </w:tc>
      </w:tr>
      <w:tr w:rsidR="00C06358" w:rsidRPr="00543F18" w14:paraId="2A438F1C" w14:textId="77777777" w:rsidTr="0EF811DE">
        <w:tc>
          <w:tcPr>
            <w:tcW w:w="0" w:type="auto"/>
            <w:hideMark/>
          </w:tcPr>
          <w:p w14:paraId="18734C72" w14:textId="77777777" w:rsidR="00543F18" w:rsidRPr="00543F18" w:rsidRDefault="00543F18" w:rsidP="00543F18">
            <w:r w:rsidRPr="00543F18">
              <w:t>Phase de construction</w:t>
            </w:r>
          </w:p>
        </w:tc>
        <w:tc>
          <w:tcPr>
            <w:tcW w:w="0" w:type="auto"/>
            <w:hideMark/>
          </w:tcPr>
          <w:p w14:paraId="1A4861AC" w14:textId="77777777" w:rsidR="00543F18" w:rsidRPr="00543F18" w:rsidRDefault="00543F18" w:rsidP="00543F18">
            <w:r w:rsidRPr="00543F18">
              <w:t>Dialogue autour des offres d’emploi, gestion des tensions locales</w:t>
            </w:r>
          </w:p>
        </w:tc>
        <w:tc>
          <w:tcPr>
            <w:tcW w:w="0" w:type="auto"/>
            <w:hideMark/>
          </w:tcPr>
          <w:p w14:paraId="65D7B60F" w14:textId="77777777" w:rsidR="00543F18" w:rsidRPr="00543F18" w:rsidRDefault="00543F18" w:rsidP="00543F18">
            <w:r w:rsidRPr="00543F18">
              <w:t>Réunions participatives, sensibilisation, coordination avec les structures locales</w:t>
            </w:r>
          </w:p>
        </w:tc>
        <w:tc>
          <w:tcPr>
            <w:tcW w:w="0" w:type="auto"/>
            <w:hideMark/>
          </w:tcPr>
          <w:p w14:paraId="1F704E98" w14:textId="77777777" w:rsidR="00543F18" w:rsidRPr="00543F18" w:rsidRDefault="00543F18" w:rsidP="00543F18">
            <w:r w:rsidRPr="00543F18">
              <w:t>Communes voisines – TBD</w:t>
            </w:r>
          </w:p>
        </w:tc>
        <w:tc>
          <w:tcPr>
            <w:tcW w:w="0" w:type="auto"/>
            <w:hideMark/>
          </w:tcPr>
          <w:p w14:paraId="3283DB56" w14:textId="77777777" w:rsidR="00543F18" w:rsidRPr="00543F18" w:rsidRDefault="00543F18" w:rsidP="00543F18">
            <w:r w:rsidRPr="00543F18">
              <w:t>Jeunes, chômeurs, représentants municipaux</w:t>
            </w:r>
          </w:p>
        </w:tc>
        <w:tc>
          <w:tcPr>
            <w:tcW w:w="0" w:type="auto"/>
            <w:hideMark/>
          </w:tcPr>
          <w:p w14:paraId="07823BFA" w14:textId="77777777" w:rsidR="00543F18" w:rsidRPr="00543F18" w:rsidRDefault="00543F18" w:rsidP="00543F18">
            <w:r w:rsidRPr="00543F18">
              <w:t>Qair &amp; entreprises de travaux</w:t>
            </w:r>
          </w:p>
        </w:tc>
      </w:tr>
      <w:tr w:rsidR="00C06358" w:rsidRPr="00543F18" w14:paraId="26172E78" w14:textId="77777777" w:rsidTr="0EF811DE">
        <w:tc>
          <w:tcPr>
            <w:tcW w:w="0" w:type="auto"/>
            <w:hideMark/>
          </w:tcPr>
          <w:p w14:paraId="7CD5DBDE" w14:textId="77777777" w:rsidR="00543F18" w:rsidRPr="00543F18" w:rsidRDefault="00543F18" w:rsidP="00543F18">
            <w:r w:rsidRPr="00543F18">
              <w:t>Phase d’exploitation</w:t>
            </w:r>
          </w:p>
        </w:tc>
        <w:tc>
          <w:tcPr>
            <w:tcW w:w="0" w:type="auto"/>
            <w:hideMark/>
          </w:tcPr>
          <w:p w14:paraId="3360C46B" w14:textId="77777777" w:rsidR="00543F18" w:rsidRPr="00543F18" w:rsidRDefault="00543F18" w:rsidP="00543F18">
            <w:r w:rsidRPr="00543F18">
              <w:t>Suivi E&amp;S post-construction, retour d’expérience communautaire</w:t>
            </w:r>
          </w:p>
        </w:tc>
        <w:tc>
          <w:tcPr>
            <w:tcW w:w="0" w:type="auto"/>
            <w:hideMark/>
          </w:tcPr>
          <w:p w14:paraId="225BFE96" w14:textId="77777777" w:rsidR="00543F18" w:rsidRPr="00543F18" w:rsidRDefault="00543F18" w:rsidP="00543F18">
            <w:r w:rsidRPr="00543F18">
              <w:t>Réunions communautaires, sessions de retour d’information, points d’écoute réguliers</w:t>
            </w:r>
          </w:p>
        </w:tc>
        <w:tc>
          <w:tcPr>
            <w:tcW w:w="0" w:type="auto"/>
            <w:hideMark/>
          </w:tcPr>
          <w:p w14:paraId="3E427F6F" w14:textId="77777777" w:rsidR="00543F18" w:rsidRPr="00543F18" w:rsidRDefault="00543F18" w:rsidP="00543F18">
            <w:r w:rsidRPr="00543F18">
              <w:t>Khobna / communes riveraines – TBD</w:t>
            </w:r>
          </w:p>
        </w:tc>
        <w:tc>
          <w:tcPr>
            <w:tcW w:w="0" w:type="auto"/>
            <w:hideMark/>
          </w:tcPr>
          <w:p w14:paraId="181F8EFB" w14:textId="77777777" w:rsidR="00543F18" w:rsidRPr="00543F18" w:rsidRDefault="00543F18" w:rsidP="00543F18">
            <w:r w:rsidRPr="00543F18">
              <w:t>Représentants communautaires, services techniques</w:t>
            </w:r>
          </w:p>
        </w:tc>
        <w:tc>
          <w:tcPr>
            <w:tcW w:w="0" w:type="auto"/>
            <w:hideMark/>
          </w:tcPr>
          <w:p w14:paraId="0DBCFBDE" w14:textId="77777777" w:rsidR="00543F18" w:rsidRPr="00543F18" w:rsidRDefault="00543F18" w:rsidP="00543F18">
            <w:r w:rsidRPr="00543F18">
              <w:t>Qair avec appui ponctuel des consultants E&amp;S</w:t>
            </w:r>
          </w:p>
        </w:tc>
      </w:tr>
    </w:tbl>
    <w:p w14:paraId="63EFD736" w14:textId="77777777" w:rsidR="00543F18" w:rsidRDefault="00543F18" w:rsidP="00A41AF0">
      <w:pPr>
        <w:sectPr w:rsidR="00543F18" w:rsidSect="007D6201">
          <w:headerReference w:type="first" r:id="rId43"/>
          <w:pgSz w:w="16838" w:h="11906" w:orient="landscape"/>
          <w:pgMar w:top="1417" w:right="857" w:bottom="1417" w:left="1417" w:header="708" w:footer="708" w:gutter="0"/>
          <w:cols w:space="708"/>
          <w:titlePg/>
          <w:docGrid w:linePitch="360"/>
        </w:sectPr>
      </w:pPr>
    </w:p>
    <w:p w14:paraId="43F76606" w14:textId="0BAF6CDB" w:rsidR="00A41AF0" w:rsidRDefault="00A41AF0" w:rsidP="00A41AF0"/>
    <w:p w14:paraId="554ECAE6" w14:textId="77777777" w:rsidR="008D0F76" w:rsidRPr="00F12FF5" w:rsidRDefault="008D0F76" w:rsidP="00F12FF5">
      <w:pPr>
        <w:rPr>
          <w:rFonts w:cstheme="minorBidi"/>
          <w:b/>
          <w:bCs/>
          <w:i/>
          <w:iCs/>
        </w:rPr>
      </w:pPr>
    </w:p>
    <w:p w14:paraId="236B1BEC" w14:textId="1D32EC40" w:rsidR="0043412E" w:rsidRDefault="0043412E" w:rsidP="00D76470">
      <w:pPr>
        <w:pStyle w:val="Titre11"/>
      </w:pPr>
      <w:bookmarkStart w:id="51" w:name="_Toc204250587"/>
      <w:bookmarkStart w:id="52" w:name="_Toc208675647"/>
      <w:r w:rsidRPr="0043412E">
        <w:t xml:space="preserve">Stratégie d’engagement des parties prenantes </w:t>
      </w:r>
      <w:r w:rsidR="00B13F63">
        <w:t>et divulgation des informations</w:t>
      </w:r>
      <w:bookmarkEnd w:id="51"/>
      <w:bookmarkEnd w:id="52"/>
      <w:r w:rsidR="00B13F63">
        <w:t xml:space="preserve"> </w:t>
      </w:r>
    </w:p>
    <w:p w14:paraId="002CF37B" w14:textId="77777777" w:rsidR="001C69C7" w:rsidRDefault="0043412E" w:rsidP="00D76470">
      <w:pPr>
        <w:pStyle w:val="Titre21"/>
      </w:pPr>
      <w:bookmarkStart w:id="53" w:name="_Toc204250588"/>
      <w:bookmarkStart w:id="54" w:name="_Toc208675648"/>
      <w:r w:rsidRPr="00A47D29">
        <w:t>Objectifs spécifiques de l’engagement :</w:t>
      </w:r>
      <w:bookmarkEnd w:id="53"/>
      <w:bookmarkEnd w:id="54"/>
    </w:p>
    <w:p w14:paraId="04575EBC" w14:textId="77777777" w:rsidR="00322941" w:rsidRDefault="00322941" w:rsidP="00322941">
      <w:pPr>
        <w:pStyle w:val="Titre11"/>
        <w:numPr>
          <w:ilvl w:val="0"/>
          <w:numId w:val="0"/>
        </w:numPr>
        <w:ind w:left="432" w:hanging="432"/>
        <w:rPr>
          <w:highlight w:val="yellow"/>
        </w:rPr>
      </w:pPr>
    </w:p>
    <w:p w14:paraId="6C938774" w14:textId="2EBA2A21" w:rsidR="00543F18" w:rsidRDefault="00543F18" w:rsidP="00543F18">
      <w:pPr>
        <w:spacing w:line="360" w:lineRule="auto"/>
        <w:jc w:val="both"/>
      </w:pPr>
      <w:r>
        <w:t>La stratégie d’engagement des parties prenantes et de diffusion de l’information vise à garantir une communication claire, inclusive et continue avec l’ensemble des acteurs concernés par le projet de centrale solaire photovoltaïque de Khobna (Sidi Bouzid), tout au long de son cycle de vie (préparation, construction, exploitation, démantèlement).</w:t>
      </w:r>
    </w:p>
    <w:p w14:paraId="72C05178" w14:textId="77777777" w:rsidR="00543F18" w:rsidRDefault="00543F18" w:rsidP="00543F18">
      <w:pPr>
        <w:spacing w:line="360" w:lineRule="auto"/>
        <w:jc w:val="both"/>
      </w:pPr>
    </w:p>
    <w:p w14:paraId="57024AD3" w14:textId="77777777" w:rsidR="00543F18" w:rsidRDefault="00543F18" w:rsidP="00543F18">
      <w:pPr>
        <w:spacing w:line="360" w:lineRule="auto"/>
        <w:jc w:val="both"/>
      </w:pPr>
      <w:r>
        <w:t>Inscrite dans une logique de gouvernance participative et de conformité avec les exigences des bailleurs (BERD, SFI, BEI), cette stratégie poursuit les objectifs spécifiques suivants :</w:t>
      </w:r>
    </w:p>
    <w:p w14:paraId="0DFD5F97" w14:textId="77777777" w:rsidR="00543F18" w:rsidRDefault="00543F18" w:rsidP="00543F18">
      <w:pPr>
        <w:spacing w:line="360" w:lineRule="auto"/>
        <w:jc w:val="both"/>
      </w:pPr>
    </w:p>
    <w:p w14:paraId="4C48DCA7" w14:textId="377D6B5F" w:rsidR="00543F18" w:rsidRPr="00543F18" w:rsidRDefault="00543F18" w:rsidP="00806FA0">
      <w:pPr>
        <w:pStyle w:val="ListParagraph"/>
        <w:numPr>
          <w:ilvl w:val="0"/>
          <w:numId w:val="55"/>
        </w:numPr>
        <w:spacing w:line="360" w:lineRule="auto"/>
        <w:jc w:val="both"/>
        <w:rPr>
          <w:b/>
          <w:bCs/>
        </w:rPr>
      </w:pPr>
      <w:r w:rsidRPr="00543F18">
        <w:rPr>
          <w:b/>
          <w:bCs/>
        </w:rPr>
        <w:t>Assurer l’accès équitable à l’information :</w:t>
      </w:r>
    </w:p>
    <w:p w14:paraId="2245C05F" w14:textId="77777777" w:rsidR="00543F18" w:rsidRDefault="00543F18" w:rsidP="00543F18">
      <w:pPr>
        <w:spacing w:line="360" w:lineRule="auto"/>
        <w:jc w:val="both"/>
      </w:pPr>
    </w:p>
    <w:p w14:paraId="68F1BDD9" w14:textId="77777777" w:rsidR="00543F18" w:rsidRDefault="00543F18" w:rsidP="00543F18">
      <w:pPr>
        <w:spacing w:line="360" w:lineRule="auto"/>
        <w:jc w:val="both"/>
      </w:pPr>
      <w:r>
        <w:t>Mettre à disposition des informations compréhensibles, actualisées et adaptées aux différents publics (langue locale, formats oraux ou visuels) pour favoriser l’accessibilité, en particulier pour les groupes vulnérables (femmes rurales, personnes âgées, jeunes sans emploi, etc.).</w:t>
      </w:r>
    </w:p>
    <w:p w14:paraId="1D0D16A9" w14:textId="77777777" w:rsidR="00543F18" w:rsidRDefault="00543F18" w:rsidP="00543F18">
      <w:pPr>
        <w:spacing w:line="360" w:lineRule="auto"/>
        <w:jc w:val="both"/>
      </w:pPr>
    </w:p>
    <w:p w14:paraId="1A2B094B" w14:textId="2AD17F51" w:rsidR="00543F18" w:rsidRPr="00543F18" w:rsidRDefault="00543F18" w:rsidP="00806FA0">
      <w:pPr>
        <w:pStyle w:val="ListParagraph"/>
        <w:numPr>
          <w:ilvl w:val="0"/>
          <w:numId w:val="55"/>
        </w:numPr>
        <w:spacing w:line="360" w:lineRule="auto"/>
        <w:jc w:val="both"/>
        <w:rPr>
          <w:b/>
          <w:bCs/>
        </w:rPr>
      </w:pPr>
      <w:r w:rsidRPr="00543F18">
        <w:rPr>
          <w:b/>
          <w:bCs/>
        </w:rPr>
        <w:t>Favoriser une participation active et inclusive</w:t>
      </w:r>
    </w:p>
    <w:p w14:paraId="0010490F" w14:textId="77777777" w:rsidR="00543F18" w:rsidRDefault="00543F18" w:rsidP="00543F18">
      <w:pPr>
        <w:spacing w:line="360" w:lineRule="auto"/>
        <w:jc w:val="both"/>
      </w:pPr>
    </w:p>
    <w:p w14:paraId="0BCF6A84" w14:textId="77777777" w:rsidR="00543F18" w:rsidRDefault="00543F18" w:rsidP="00543F18">
      <w:pPr>
        <w:spacing w:line="360" w:lineRule="auto"/>
        <w:jc w:val="both"/>
      </w:pPr>
      <w:r>
        <w:t>Permettre à l’ensemble des parties prenantes d’exprimer leurs attentes, préoccupations ou recommandations, via des consultations ciblées et des espaces de dialogue organisés dans les villages et les communes concernées.</w:t>
      </w:r>
    </w:p>
    <w:p w14:paraId="2F3607EC" w14:textId="77777777" w:rsidR="00543F18" w:rsidRDefault="00543F18" w:rsidP="00543F18">
      <w:pPr>
        <w:spacing w:line="360" w:lineRule="auto"/>
        <w:jc w:val="both"/>
      </w:pPr>
    </w:p>
    <w:p w14:paraId="46DAB22F" w14:textId="6CDA7297" w:rsidR="00543F18" w:rsidRPr="00543F18" w:rsidRDefault="00543F18" w:rsidP="00806FA0">
      <w:pPr>
        <w:pStyle w:val="ListParagraph"/>
        <w:numPr>
          <w:ilvl w:val="0"/>
          <w:numId w:val="55"/>
        </w:numPr>
        <w:spacing w:line="360" w:lineRule="auto"/>
        <w:jc w:val="both"/>
        <w:rPr>
          <w:b/>
          <w:bCs/>
        </w:rPr>
      </w:pPr>
      <w:r w:rsidRPr="00543F18">
        <w:rPr>
          <w:b/>
          <w:bCs/>
        </w:rPr>
        <w:t>Renforcer la transparence et la redevabilité du projet</w:t>
      </w:r>
    </w:p>
    <w:p w14:paraId="4EF28758" w14:textId="77777777" w:rsidR="00543F18" w:rsidRDefault="00543F18" w:rsidP="00543F18">
      <w:pPr>
        <w:spacing w:line="360" w:lineRule="auto"/>
        <w:jc w:val="both"/>
      </w:pPr>
    </w:p>
    <w:p w14:paraId="493F25BE" w14:textId="77777777" w:rsidR="00543F18" w:rsidRDefault="00543F18" w:rsidP="00543F18">
      <w:pPr>
        <w:spacing w:line="360" w:lineRule="auto"/>
        <w:jc w:val="both"/>
      </w:pPr>
      <w:r>
        <w:t>Partager régulièrement l’état d’avancement du projet, les résultats des études, les décisions prises, ainsi que les réponses apportées aux préoccupations des communautés.</w:t>
      </w:r>
    </w:p>
    <w:p w14:paraId="1697BDA5" w14:textId="77777777" w:rsidR="00543F18" w:rsidRDefault="00543F18" w:rsidP="00543F18">
      <w:pPr>
        <w:spacing w:line="360" w:lineRule="auto"/>
        <w:jc w:val="both"/>
      </w:pPr>
    </w:p>
    <w:p w14:paraId="565331B1" w14:textId="39A45CEA" w:rsidR="00543F18" w:rsidRPr="00543F18" w:rsidRDefault="00543F18" w:rsidP="00806FA0">
      <w:pPr>
        <w:pStyle w:val="ListParagraph"/>
        <w:numPr>
          <w:ilvl w:val="0"/>
          <w:numId w:val="55"/>
        </w:numPr>
        <w:spacing w:line="360" w:lineRule="auto"/>
        <w:jc w:val="both"/>
        <w:rPr>
          <w:b/>
          <w:bCs/>
        </w:rPr>
      </w:pPr>
      <w:r w:rsidRPr="00543F18">
        <w:rPr>
          <w:b/>
          <w:bCs/>
        </w:rPr>
        <w:t>Identifier et traiter rapidement les préoccupations</w:t>
      </w:r>
    </w:p>
    <w:p w14:paraId="50A62978" w14:textId="77777777" w:rsidR="00543F18" w:rsidRDefault="00543F18" w:rsidP="00543F18">
      <w:pPr>
        <w:spacing w:line="360" w:lineRule="auto"/>
        <w:jc w:val="both"/>
      </w:pPr>
    </w:p>
    <w:p w14:paraId="1191B617" w14:textId="77777777" w:rsidR="00543F18" w:rsidRDefault="00543F18" w:rsidP="00543F18">
      <w:pPr>
        <w:spacing w:line="360" w:lineRule="auto"/>
        <w:jc w:val="both"/>
      </w:pPr>
      <w:r>
        <w:t>Mettre en place un mécanisme de gestion des plaintes simple, accessible, confidentiel et sensible aux questions de genre (VBG/SEAH), notamment à destination des groupes vulnérables.</w:t>
      </w:r>
    </w:p>
    <w:p w14:paraId="1E034D80" w14:textId="77777777" w:rsidR="00543F18" w:rsidRDefault="00543F18" w:rsidP="00543F18">
      <w:pPr>
        <w:spacing w:line="360" w:lineRule="auto"/>
        <w:jc w:val="both"/>
      </w:pPr>
    </w:p>
    <w:p w14:paraId="7FC0E35D" w14:textId="77777777" w:rsidR="00543F18" w:rsidRPr="00543F18" w:rsidRDefault="00543F18" w:rsidP="00543F18">
      <w:pPr>
        <w:spacing w:line="360" w:lineRule="auto"/>
        <w:jc w:val="both"/>
        <w:rPr>
          <w:b/>
          <w:bCs/>
        </w:rPr>
      </w:pPr>
      <w:r w:rsidRPr="00543F18">
        <w:rPr>
          <w:b/>
          <w:bCs/>
        </w:rPr>
        <w:t>Soutenir l’appropriation locale du projet</w:t>
      </w:r>
    </w:p>
    <w:p w14:paraId="25DF6C02" w14:textId="77777777" w:rsidR="00543F18" w:rsidRDefault="00543F18" w:rsidP="00543F18">
      <w:pPr>
        <w:spacing w:line="360" w:lineRule="auto"/>
        <w:jc w:val="both"/>
      </w:pPr>
    </w:p>
    <w:p w14:paraId="073F6112" w14:textId="77777777" w:rsidR="00543F18" w:rsidRDefault="00543F18" w:rsidP="00543F18">
      <w:pPr>
        <w:spacing w:line="360" w:lineRule="auto"/>
        <w:jc w:val="both"/>
      </w:pPr>
      <w:r>
        <w:t>Valoriser les bénéfices attendus du projet (emploi, revenus, opportunités locales), dans une logique de co-construction des mesures de mitigation.</w:t>
      </w:r>
    </w:p>
    <w:p w14:paraId="257BA8F0" w14:textId="77777777" w:rsidR="00543F18" w:rsidRPr="00543F18" w:rsidRDefault="00543F18" w:rsidP="00543F18">
      <w:pPr>
        <w:spacing w:line="360" w:lineRule="auto"/>
        <w:jc w:val="both"/>
        <w:rPr>
          <w:b/>
          <w:bCs/>
        </w:rPr>
      </w:pPr>
    </w:p>
    <w:p w14:paraId="140CB7E9" w14:textId="77777777" w:rsidR="00543F18" w:rsidRPr="00543F18" w:rsidRDefault="00543F18" w:rsidP="00543F18">
      <w:pPr>
        <w:spacing w:line="360" w:lineRule="auto"/>
        <w:jc w:val="both"/>
        <w:rPr>
          <w:b/>
          <w:bCs/>
        </w:rPr>
      </w:pPr>
      <w:r w:rsidRPr="00543F18">
        <w:rPr>
          <w:b/>
          <w:bCs/>
        </w:rPr>
        <w:t>Soutenir la prise de décision éclairée</w:t>
      </w:r>
    </w:p>
    <w:p w14:paraId="46F82C60" w14:textId="77777777" w:rsidR="00543F18" w:rsidRDefault="00543F18" w:rsidP="00543F18">
      <w:pPr>
        <w:spacing w:line="360" w:lineRule="auto"/>
        <w:jc w:val="both"/>
      </w:pPr>
    </w:p>
    <w:p w14:paraId="39CB4AB3" w14:textId="77777777" w:rsidR="00543F18" w:rsidRDefault="00543F18" w:rsidP="00543F18">
      <w:pPr>
        <w:spacing w:line="360" w:lineRule="auto"/>
        <w:jc w:val="both"/>
      </w:pPr>
      <w:r>
        <w:t>Offrir aux autorités locales, structures communautaires et bailleurs les informations nécessaires pour accompagner efficacement le projet.</w:t>
      </w:r>
    </w:p>
    <w:p w14:paraId="46FD771D" w14:textId="77777777" w:rsidR="00543F18" w:rsidRDefault="00543F18" w:rsidP="00543F18">
      <w:pPr>
        <w:spacing w:line="360" w:lineRule="auto"/>
        <w:jc w:val="both"/>
      </w:pPr>
    </w:p>
    <w:p w14:paraId="04CF7552" w14:textId="77777777" w:rsidR="00543F18" w:rsidRPr="00543F18" w:rsidRDefault="00543F18" w:rsidP="00543F18">
      <w:pPr>
        <w:spacing w:line="360" w:lineRule="auto"/>
        <w:jc w:val="both"/>
        <w:rPr>
          <w:b/>
          <w:bCs/>
        </w:rPr>
      </w:pPr>
      <w:r w:rsidRPr="00543F18">
        <w:rPr>
          <w:b/>
          <w:bCs/>
        </w:rPr>
        <w:t>Adapter l’approche à chaque phase du projet</w:t>
      </w:r>
    </w:p>
    <w:p w14:paraId="25D47FD7" w14:textId="77777777" w:rsidR="00543F18" w:rsidRDefault="00543F18" w:rsidP="00543F18">
      <w:pPr>
        <w:spacing w:line="360" w:lineRule="auto"/>
        <w:jc w:val="both"/>
      </w:pPr>
    </w:p>
    <w:p w14:paraId="6C8BC08B" w14:textId="77777777" w:rsidR="00F61F32" w:rsidRDefault="00543F18" w:rsidP="00543F18">
      <w:pPr>
        <w:spacing w:line="360" w:lineRule="auto"/>
        <w:jc w:val="both"/>
      </w:pPr>
      <w:r>
        <w:t>Déployer des actions d’engagement spécifiques selon les différentes étapes du projet (lancement, travaux, post-construction), tout en assurant un suivi continu.</w:t>
      </w:r>
    </w:p>
    <w:p w14:paraId="2201AD2C" w14:textId="77777777" w:rsidR="00F61F32" w:rsidRDefault="00F61F32" w:rsidP="00543F18">
      <w:pPr>
        <w:spacing w:line="360" w:lineRule="auto"/>
        <w:jc w:val="both"/>
      </w:pPr>
    </w:p>
    <w:p w14:paraId="5AD2BEF4" w14:textId="48669227" w:rsidR="00322941" w:rsidRPr="001D19FD" w:rsidRDefault="00322941" w:rsidP="00F61F32">
      <w:pPr>
        <w:pStyle w:val="Titre21"/>
      </w:pPr>
      <w:bookmarkStart w:id="55" w:name="_Toc204250589"/>
      <w:bookmarkStart w:id="56" w:name="_Toc208675649"/>
      <w:r>
        <w:t>Documents à publier</w:t>
      </w:r>
      <w:bookmarkEnd w:id="55"/>
      <w:bookmarkEnd w:id="56"/>
    </w:p>
    <w:p w14:paraId="53E9ED88" w14:textId="77777777" w:rsidR="001D19FD" w:rsidRPr="00322941" w:rsidRDefault="001D19FD" w:rsidP="001D19FD">
      <w:pPr>
        <w:pStyle w:val="Titre21"/>
        <w:numPr>
          <w:ilvl w:val="0"/>
          <w:numId w:val="0"/>
        </w:numPr>
        <w:ind w:left="576"/>
      </w:pPr>
    </w:p>
    <w:p w14:paraId="61F48E13" w14:textId="77777777" w:rsidR="00322941" w:rsidRPr="00322941" w:rsidRDefault="00322941" w:rsidP="007A76AB">
      <w:pPr>
        <w:spacing w:line="360" w:lineRule="auto"/>
        <w:jc w:val="both"/>
      </w:pPr>
      <w:r w:rsidRPr="00322941">
        <w:t>Les documents suivants seront rendus accessibles aux parties prenantes tout au long du cycle de vie du projet :</w:t>
      </w:r>
    </w:p>
    <w:p w14:paraId="7DFB5D45" w14:textId="77777777" w:rsidR="00322941" w:rsidRPr="00322941" w:rsidRDefault="00322941" w:rsidP="00806FA0">
      <w:pPr>
        <w:numPr>
          <w:ilvl w:val="0"/>
          <w:numId w:val="11"/>
        </w:numPr>
        <w:spacing w:line="360" w:lineRule="auto"/>
        <w:jc w:val="both"/>
      </w:pPr>
      <w:r w:rsidRPr="00322941">
        <w:t>L’Étude d’Impact Environnemental et Social (EIES) ;</w:t>
      </w:r>
    </w:p>
    <w:p w14:paraId="2F360F43" w14:textId="77777777" w:rsidR="00322941" w:rsidRPr="00322941" w:rsidRDefault="00322941" w:rsidP="00806FA0">
      <w:pPr>
        <w:numPr>
          <w:ilvl w:val="0"/>
          <w:numId w:val="11"/>
        </w:numPr>
        <w:spacing w:line="360" w:lineRule="auto"/>
        <w:jc w:val="both"/>
      </w:pPr>
      <w:r w:rsidRPr="00322941">
        <w:t>Le Plan d’Engagement des Parties Prenantes (PEPP) ;</w:t>
      </w:r>
    </w:p>
    <w:p w14:paraId="47F44618" w14:textId="77777777" w:rsidR="00322941" w:rsidRPr="00322941" w:rsidRDefault="00322941" w:rsidP="00806FA0">
      <w:pPr>
        <w:numPr>
          <w:ilvl w:val="0"/>
          <w:numId w:val="11"/>
        </w:numPr>
        <w:spacing w:line="360" w:lineRule="auto"/>
        <w:jc w:val="both"/>
      </w:pPr>
      <w:r w:rsidRPr="00322941">
        <w:t>Le Cadre de Politique de Réinstallation (CPR) ;</w:t>
      </w:r>
    </w:p>
    <w:p w14:paraId="0131EEE0" w14:textId="77777777" w:rsidR="00322941" w:rsidRPr="00322941" w:rsidRDefault="00322941" w:rsidP="00806FA0">
      <w:pPr>
        <w:numPr>
          <w:ilvl w:val="0"/>
          <w:numId w:val="11"/>
        </w:numPr>
        <w:spacing w:line="360" w:lineRule="auto"/>
        <w:jc w:val="both"/>
      </w:pPr>
      <w:r w:rsidRPr="00322941">
        <w:t>Le résumé non technique de l’EIES ;</w:t>
      </w:r>
    </w:p>
    <w:p w14:paraId="35017145" w14:textId="22B46F8B" w:rsidR="00322941" w:rsidRPr="00322941" w:rsidRDefault="00322941" w:rsidP="00806FA0">
      <w:pPr>
        <w:numPr>
          <w:ilvl w:val="0"/>
          <w:numId w:val="11"/>
        </w:numPr>
        <w:spacing w:line="360" w:lineRule="auto"/>
        <w:jc w:val="both"/>
      </w:pPr>
      <w:r w:rsidRPr="00322941">
        <w:t>Les rapports de suivi environnemental et social.</w:t>
      </w:r>
    </w:p>
    <w:p w14:paraId="136338AA" w14:textId="3B72EAD6" w:rsidR="00322941" w:rsidRDefault="00322941" w:rsidP="001D19FD">
      <w:pPr>
        <w:pStyle w:val="Titre21"/>
      </w:pPr>
      <w:bookmarkStart w:id="57" w:name="_Toc204250590"/>
      <w:bookmarkStart w:id="58" w:name="_Toc208675650"/>
      <w:r w:rsidRPr="00322941">
        <w:t>Langues de publication</w:t>
      </w:r>
      <w:bookmarkEnd w:id="57"/>
      <w:bookmarkEnd w:id="58"/>
    </w:p>
    <w:p w14:paraId="24A3CF9A" w14:textId="77777777" w:rsidR="001D19FD" w:rsidRPr="00322941" w:rsidRDefault="001D19FD" w:rsidP="001D19FD">
      <w:pPr>
        <w:pStyle w:val="Titre11"/>
        <w:numPr>
          <w:ilvl w:val="0"/>
          <w:numId w:val="0"/>
        </w:numPr>
        <w:ind w:left="432" w:hanging="432"/>
      </w:pPr>
    </w:p>
    <w:p w14:paraId="60818801" w14:textId="77777777" w:rsidR="00322941" w:rsidRPr="00322941" w:rsidRDefault="00322941" w:rsidP="00806FA0">
      <w:pPr>
        <w:numPr>
          <w:ilvl w:val="0"/>
          <w:numId w:val="12"/>
        </w:numPr>
        <w:jc w:val="both"/>
      </w:pPr>
      <w:r w:rsidRPr="00322941">
        <w:rPr>
          <w:b/>
          <w:bCs/>
        </w:rPr>
        <w:t>Français</w:t>
      </w:r>
      <w:r w:rsidRPr="00322941">
        <w:t xml:space="preserve"> : langue officielle de préparation et de transmission des documents aux institutions.</w:t>
      </w:r>
    </w:p>
    <w:p w14:paraId="644B7BAF" w14:textId="77777777" w:rsidR="00322941" w:rsidRPr="00322941" w:rsidRDefault="00322941" w:rsidP="00806FA0">
      <w:pPr>
        <w:numPr>
          <w:ilvl w:val="0"/>
          <w:numId w:val="12"/>
        </w:numPr>
        <w:jc w:val="both"/>
      </w:pPr>
      <w:r w:rsidRPr="00322941">
        <w:rPr>
          <w:b/>
          <w:bCs/>
        </w:rPr>
        <w:t>Arabe dialectal (Darija tunisienne)</w:t>
      </w:r>
      <w:r w:rsidRPr="00322941">
        <w:t xml:space="preserve"> : langue utilisée pour les consultations publiques, les supports vulgarisés et les échanges communautaires oraux.</w:t>
      </w:r>
    </w:p>
    <w:p w14:paraId="3ED4C2F0" w14:textId="64B00EAA" w:rsidR="00322941" w:rsidRPr="00322941" w:rsidRDefault="00322941" w:rsidP="00322941">
      <w:pPr>
        <w:jc w:val="both"/>
      </w:pPr>
    </w:p>
    <w:p w14:paraId="03474D47" w14:textId="457DE876" w:rsidR="00322941" w:rsidRDefault="00322941" w:rsidP="001D19FD">
      <w:pPr>
        <w:pStyle w:val="Titre21"/>
      </w:pPr>
      <w:bookmarkStart w:id="59" w:name="_Toc204250591"/>
      <w:bookmarkStart w:id="60" w:name="_Toc208675651"/>
      <w:r w:rsidRPr="00322941">
        <w:t>Canaux de diffusion</w:t>
      </w:r>
      <w:bookmarkEnd w:id="59"/>
      <w:bookmarkEnd w:id="60"/>
    </w:p>
    <w:p w14:paraId="1E628B12" w14:textId="77777777" w:rsidR="001D19FD" w:rsidRPr="00322941" w:rsidRDefault="001D19FD" w:rsidP="001D19FD">
      <w:pPr>
        <w:pStyle w:val="Titre21"/>
        <w:numPr>
          <w:ilvl w:val="0"/>
          <w:numId w:val="0"/>
        </w:numPr>
        <w:ind w:left="576"/>
      </w:pPr>
    </w:p>
    <w:p w14:paraId="14AC0918" w14:textId="6E044C97" w:rsidR="00322941" w:rsidRPr="00322941" w:rsidRDefault="00322941" w:rsidP="00806FA0">
      <w:pPr>
        <w:numPr>
          <w:ilvl w:val="0"/>
          <w:numId w:val="13"/>
        </w:numPr>
        <w:jc w:val="both"/>
      </w:pPr>
      <w:r w:rsidRPr="00322941">
        <w:rPr>
          <w:b/>
          <w:bCs/>
        </w:rPr>
        <w:t>Radios communautaires</w:t>
      </w:r>
      <w:r w:rsidRPr="00322941">
        <w:t xml:space="preserve"> : Spots d’annonce sur </w:t>
      </w:r>
      <w:r w:rsidRPr="00322941">
        <w:rPr>
          <w:i/>
          <w:iCs/>
        </w:rPr>
        <w:t>Radio</w:t>
      </w:r>
      <w:r w:rsidRPr="00322941">
        <w:t xml:space="preserve"> en arabe dialectal.</w:t>
      </w:r>
    </w:p>
    <w:p w14:paraId="26E5A7D3" w14:textId="77777777" w:rsidR="00322941" w:rsidRPr="00322941" w:rsidRDefault="00322941" w:rsidP="00806FA0">
      <w:pPr>
        <w:numPr>
          <w:ilvl w:val="0"/>
          <w:numId w:val="13"/>
        </w:numPr>
        <w:jc w:val="both"/>
      </w:pPr>
      <w:r w:rsidRPr="00322941">
        <w:rPr>
          <w:b/>
          <w:bCs/>
        </w:rPr>
        <w:t>Affichage public</w:t>
      </w:r>
      <w:r w:rsidRPr="00322941">
        <w:t xml:space="preserve"> : Mairies, centres de santé, écoles, mosquées, marchés.</w:t>
      </w:r>
    </w:p>
    <w:p w14:paraId="536415C7" w14:textId="77777777" w:rsidR="00322941" w:rsidRPr="00322941" w:rsidRDefault="00322941" w:rsidP="00806FA0">
      <w:pPr>
        <w:numPr>
          <w:ilvl w:val="0"/>
          <w:numId w:val="13"/>
        </w:numPr>
        <w:jc w:val="both"/>
      </w:pPr>
      <w:r w:rsidRPr="00322941">
        <w:rPr>
          <w:b/>
          <w:bCs/>
        </w:rPr>
        <w:t>Plateformes numériques</w:t>
      </w:r>
      <w:r w:rsidRPr="00322941">
        <w:t xml:space="preserve"> :</w:t>
      </w:r>
    </w:p>
    <w:p w14:paraId="41A4621D" w14:textId="77777777" w:rsidR="00322941" w:rsidRPr="00322941" w:rsidRDefault="00322941" w:rsidP="00806FA0">
      <w:pPr>
        <w:numPr>
          <w:ilvl w:val="1"/>
          <w:numId w:val="13"/>
        </w:numPr>
        <w:jc w:val="both"/>
      </w:pPr>
      <w:r w:rsidRPr="00322941">
        <w:t>Site internet de Qair (</w:t>
      </w:r>
      <w:hyperlink r:id="rId44" w:tgtFrame="_new" w:history="1">
        <w:r w:rsidRPr="00322941">
          <w:rPr>
            <w:rStyle w:val="Hyperlink"/>
          </w:rPr>
          <w:t>www.qair.energy</w:t>
        </w:r>
      </w:hyperlink>
      <w:r w:rsidRPr="00322941">
        <w:t>) ;</w:t>
      </w:r>
    </w:p>
    <w:p w14:paraId="5A54BED0" w14:textId="77777777" w:rsidR="00322941" w:rsidRPr="00322941" w:rsidRDefault="00322941" w:rsidP="00806FA0">
      <w:pPr>
        <w:numPr>
          <w:ilvl w:val="1"/>
          <w:numId w:val="13"/>
        </w:numPr>
        <w:jc w:val="both"/>
      </w:pPr>
      <w:r w:rsidRPr="00322941">
        <w:t>Réseaux sociaux (pages Facebook locales, groupes WhatsApp communautaires).</w:t>
      </w:r>
    </w:p>
    <w:p w14:paraId="002907F6" w14:textId="77777777" w:rsidR="00322941" w:rsidRPr="00322941" w:rsidRDefault="00322941" w:rsidP="00806FA0">
      <w:pPr>
        <w:numPr>
          <w:ilvl w:val="0"/>
          <w:numId w:val="13"/>
        </w:numPr>
        <w:jc w:val="both"/>
      </w:pPr>
      <w:r w:rsidRPr="00322941">
        <w:rPr>
          <w:b/>
          <w:bCs/>
        </w:rPr>
        <w:t>Supports papier</w:t>
      </w:r>
      <w:r w:rsidRPr="00322941">
        <w:t xml:space="preserve"> : Mise à disposition de copies physiques dans les lieux de consultation.</w:t>
      </w:r>
    </w:p>
    <w:p w14:paraId="4123060A" w14:textId="512F6985" w:rsidR="00322941" w:rsidRPr="00322941" w:rsidRDefault="00322941" w:rsidP="00322941">
      <w:pPr>
        <w:jc w:val="both"/>
      </w:pPr>
    </w:p>
    <w:p w14:paraId="77AB84C6" w14:textId="682090B0" w:rsidR="00322941" w:rsidRDefault="00322941" w:rsidP="001D19FD">
      <w:pPr>
        <w:pStyle w:val="Titre21"/>
      </w:pPr>
      <w:bookmarkStart w:id="61" w:name="_Toc204250592"/>
      <w:bookmarkStart w:id="62" w:name="_Toc208675652"/>
      <w:r w:rsidRPr="00322941">
        <w:t>Modalités d'information sur la disponibilité</w:t>
      </w:r>
      <w:bookmarkEnd w:id="61"/>
      <w:bookmarkEnd w:id="62"/>
    </w:p>
    <w:p w14:paraId="64D20542" w14:textId="77777777" w:rsidR="001D19FD" w:rsidRPr="00322941" w:rsidRDefault="001D19FD" w:rsidP="001D19FD">
      <w:pPr>
        <w:pStyle w:val="Titre11"/>
        <w:numPr>
          <w:ilvl w:val="0"/>
          <w:numId w:val="0"/>
        </w:numPr>
        <w:ind w:left="432"/>
      </w:pPr>
    </w:p>
    <w:p w14:paraId="0A1191AD" w14:textId="77777777" w:rsidR="00322941" w:rsidRPr="00322941" w:rsidRDefault="00322941" w:rsidP="00806FA0">
      <w:pPr>
        <w:numPr>
          <w:ilvl w:val="0"/>
          <w:numId w:val="14"/>
        </w:numPr>
        <w:jc w:val="both"/>
      </w:pPr>
      <w:r w:rsidRPr="00322941">
        <w:t>Affiches dans les lieux publics fréquentés (mairies, souks, centres de santé) ;</w:t>
      </w:r>
    </w:p>
    <w:p w14:paraId="5F0E4322" w14:textId="77777777" w:rsidR="00322941" w:rsidRPr="00322941" w:rsidRDefault="00322941" w:rsidP="00806FA0">
      <w:pPr>
        <w:numPr>
          <w:ilvl w:val="0"/>
          <w:numId w:val="14"/>
        </w:numPr>
        <w:jc w:val="both"/>
      </w:pPr>
      <w:r w:rsidRPr="00322941">
        <w:t>Spots radios diffusés aux heures de forte écoute ;</w:t>
      </w:r>
    </w:p>
    <w:p w14:paraId="41324C6A" w14:textId="77777777" w:rsidR="00322941" w:rsidRPr="00322941" w:rsidRDefault="00322941" w:rsidP="00806FA0">
      <w:pPr>
        <w:numPr>
          <w:ilvl w:val="0"/>
          <w:numId w:val="14"/>
        </w:numPr>
        <w:jc w:val="both"/>
      </w:pPr>
      <w:r w:rsidRPr="00322941">
        <w:t>SMS ciblés envoyés aux autorités locales, GDA et représentants communautaires ;</w:t>
      </w:r>
    </w:p>
    <w:p w14:paraId="41AA48E9" w14:textId="77777777" w:rsidR="00322941" w:rsidRPr="00322941" w:rsidRDefault="00322941" w:rsidP="00806FA0">
      <w:pPr>
        <w:numPr>
          <w:ilvl w:val="0"/>
          <w:numId w:val="14"/>
        </w:numPr>
        <w:jc w:val="both"/>
      </w:pPr>
      <w:r w:rsidRPr="00322941">
        <w:t>Notes officielles aux services techniques et collectivités ;</w:t>
      </w:r>
    </w:p>
    <w:p w14:paraId="5BE5DDB3" w14:textId="61124C24" w:rsidR="00322941" w:rsidRDefault="00322941" w:rsidP="00806FA0">
      <w:pPr>
        <w:numPr>
          <w:ilvl w:val="0"/>
          <w:numId w:val="14"/>
        </w:numPr>
        <w:jc w:val="both"/>
        <w:sectPr w:rsidR="00322941" w:rsidSect="00660F33">
          <w:pgSz w:w="11906" w:h="16838"/>
          <w:pgMar w:top="857" w:right="1417" w:bottom="1417" w:left="1417" w:header="708" w:footer="708" w:gutter="0"/>
          <w:cols w:space="708"/>
          <w:titlePg/>
          <w:docGrid w:linePitch="360"/>
        </w:sectPr>
      </w:pPr>
      <w:r w:rsidRPr="00322941">
        <w:t>Réunions d’information avec distribution de supports visuel</w:t>
      </w:r>
      <w:r>
        <w:t>s</w:t>
      </w:r>
    </w:p>
    <w:p w14:paraId="2BD99C1D" w14:textId="77777777" w:rsidR="00B13F63" w:rsidRDefault="00B13F63" w:rsidP="00B13F63">
      <w:pPr>
        <w:pStyle w:val="Titre21"/>
      </w:pPr>
      <w:bookmarkStart w:id="63" w:name="_Toc204250593"/>
      <w:bookmarkStart w:id="64" w:name="_Toc208675653"/>
      <w:r w:rsidRPr="00B13F63">
        <w:t>Plan de divulgation de l’information</w:t>
      </w:r>
      <w:bookmarkEnd w:id="63"/>
      <w:bookmarkEnd w:id="64"/>
    </w:p>
    <w:p w14:paraId="77E00DFC" w14:textId="77777777" w:rsidR="00E01BBB" w:rsidRDefault="00E01BBB" w:rsidP="00E01BBB">
      <w:pPr>
        <w:pStyle w:val="Titre11"/>
        <w:numPr>
          <w:ilvl w:val="0"/>
          <w:numId w:val="0"/>
        </w:numPr>
        <w:ind w:left="432" w:hanging="432"/>
      </w:pPr>
    </w:p>
    <w:p w14:paraId="1319531E" w14:textId="0FB08F02" w:rsidR="00B0013A" w:rsidRPr="00B0013A" w:rsidRDefault="00E01BBB" w:rsidP="00B0013A">
      <w:pPr>
        <w:spacing w:line="360" w:lineRule="auto"/>
      </w:pPr>
      <w:r w:rsidRPr="00E01BBB">
        <w:t>Dans</w:t>
      </w:r>
      <w:r w:rsidR="00B0013A" w:rsidRPr="00B0013A">
        <w:t xml:space="preserve"> le cadre du projet solaire de Khobna (Sidi Bouzid), la divulgation de l’information vise à informer de manière claire, régulière et accessible toutes les parties prenantes concernées à chaque phase du projet. Elle contribue à garantir la transparence, à renforcer l’adhésion locale et à encourager une participation éclairée, notamment de la part des groupes vulnérables.</w:t>
      </w:r>
    </w:p>
    <w:p w14:paraId="4D966536" w14:textId="77777777" w:rsidR="00B0013A" w:rsidRPr="00B0013A" w:rsidRDefault="00B0013A" w:rsidP="00B0013A">
      <w:pPr>
        <w:spacing w:line="360" w:lineRule="auto"/>
      </w:pPr>
      <w:r w:rsidRPr="00B0013A">
        <w:t>Les moyens de communication, les contenus partagés et les acteurs mobilisés sont choisis en fonction des réalités locales : niveau d’alphabétisation, langue, canaux d’accès à l’information, et présence institutionnelle.</w:t>
      </w:r>
    </w:p>
    <w:p w14:paraId="76DFD4D4" w14:textId="036B0557" w:rsidR="00B0013A" w:rsidRDefault="00B0013A" w:rsidP="00B0013A">
      <w:pPr>
        <w:spacing w:line="360" w:lineRule="auto"/>
      </w:pPr>
      <w:r w:rsidRPr="00B0013A">
        <w:t>Le tableau ci-dessous présente les informations à transmettre, les méthodes de diffusion, les parties prenantes concernées, le calendrier prévisionnel et les responsabilités.</w:t>
      </w:r>
    </w:p>
    <w:p w14:paraId="70F46101" w14:textId="58727138" w:rsidR="00B0013A" w:rsidRDefault="002C0C27" w:rsidP="00B0013A">
      <w:pPr>
        <w:pStyle w:val="Caption"/>
        <w:keepNext/>
        <w:jc w:val="center"/>
      </w:pPr>
      <w:bookmarkStart w:id="65" w:name="_Toc204250622"/>
      <w:r>
        <w:t xml:space="preserve">Tableau </w:t>
      </w:r>
      <w:r>
        <w:fldChar w:fldCharType="begin"/>
      </w:r>
      <w:r>
        <w:instrText>SEQ Tableau \* ARABIC</w:instrText>
      </w:r>
      <w:r>
        <w:fldChar w:fldCharType="separate"/>
      </w:r>
      <w:r w:rsidR="004B08BB">
        <w:rPr>
          <w:noProof/>
        </w:rPr>
        <w:t>6</w:t>
      </w:r>
      <w:r>
        <w:fldChar w:fldCharType="end"/>
      </w:r>
      <w:r>
        <w:t xml:space="preserve">  </w:t>
      </w:r>
      <w:r w:rsidRPr="000F1BD5">
        <w:t>Plan de divulgation d’information et de consultation</w:t>
      </w:r>
      <w:bookmarkEnd w:id="65"/>
    </w:p>
    <w:tbl>
      <w:tblPr>
        <w:tblStyle w:val="Ferrertabla1"/>
        <w:tblW w:w="0" w:type="auto"/>
        <w:tblLook w:val="04A0" w:firstRow="1" w:lastRow="0" w:firstColumn="1" w:lastColumn="0" w:noHBand="0" w:noVBand="1"/>
      </w:tblPr>
      <w:tblGrid>
        <w:gridCol w:w="1814"/>
        <w:gridCol w:w="2594"/>
        <w:gridCol w:w="3275"/>
        <w:gridCol w:w="2006"/>
        <w:gridCol w:w="2605"/>
        <w:gridCol w:w="2260"/>
      </w:tblGrid>
      <w:tr w:rsidR="00B0013A" w:rsidRPr="00B0013A" w14:paraId="6510D95E" w14:textId="77777777" w:rsidTr="00B0013A">
        <w:tc>
          <w:tcPr>
            <w:tcW w:w="0" w:type="auto"/>
            <w:hideMark/>
          </w:tcPr>
          <w:p w14:paraId="27089577" w14:textId="77777777" w:rsidR="00B0013A" w:rsidRPr="00B0013A" w:rsidRDefault="00B0013A" w:rsidP="00B0013A">
            <w:pPr>
              <w:spacing w:before="0"/>
              <w:jc w:val="left"/>
              <w:rPr>
                <w:b/>
                <w:bCs/>
              </w:rPr>
            </w:pPr>
            <w:r w:rsidRPr="00B0013A">
              <w:rPr>
                <w:b/>
                <w:bCs/>
              </w:rPr>
              <w:t>Phase du projet</w:t>
            </w:r>
          </w:p>
        </w:tc>
        <w:tc>
          <w:tcPr>
            <w:tcW w:w="0" w:type="auto"/>
            <w:hideMark/>
          </w:tcPr>
          <w:p w14:paraId="0F5AD05F" w14:textId="77777777" w:rsidR="00B0013A" w:rsidRPr="00B0013A" w:rsidRDefault="00B0013A" w:rsidP="00B0013A">
            <w:pPr>
              <w:spacing w:before="0"/>
              <w:jc w:val="left"/>
              <w:rPr>
                <w:b/>
                <w:bCs/>
              </w:rPr>
            </w:pPr>
            <w:r w:rsidRPr="00B0013A">
              <w:rPr>
                <w:b/>
                <w:bCs/>
              </w:rPr>
              <w:t>Informations à communiquer</w:t>
            </w:r>
          </w:p>
        </w:tc>
        <w:tc>
          <w:tcPr>
            <w:tcW w:w="0" w:type="auto"/>
            <w:hideMark/>
          </w:tcPr>
          <w:p w14:paraId="29F893B2" w14:textId="77777777" w:rsidR="00B0013A" w:rsidRPr="00B0013A" w:rsidRDefault="00B0013A" w:rsidP="00B0013A">
            <w:pPr>
              <w:spacing w:before="0"/>
              <w:jc w:val="left"/>
              <w:rPr>
                <w:b/>
                <w:bCs/>
              </w:rPr>
            </w:pPr>
            <w:r w:rsidRPr="00B0013A">
              <w:rPr>
                <w:b/>
                <w:bCs/>
              </w:rPr>
              <w:t>Canaux de diffusion proposés</w:t>
            </w:r>
          </w:p>
        </w:tc>
        <w:tc>
          <w:tcPr>
            <w:tcW w:w="0" w:type="auto"/>
            <w:hideMark/>
          </w:tcPr>
          <w:p w14:paraId="4046DC92" w14:textId="77777777" w:rsidR="00B0013A" w:rsidRPr="00B0013A" w:rsidRDefault="00B0013A" w:rsidP="00B0013A">
            <w:pPr>
              <w:spacing w:before="0"/>
              <w:jc w:val="left"/>
              <w:rPr>
                <w:b/>
                <w:bCs/>
              </w:rPr>
            </w:pPr>
            <w:r w:rsidRPr="00B0013A">
              <w:rPr>
                <w:b/>
                <w:bCs/>
              </w:rPr>
              <w:t>Lieu / calendrier</w:t>
            </w:r>
          </w:p>
        </w:tc>
        <w:tc>
          <w:tcPr>
            <w:tcW w:w="0" w:type="auto"/>
            <w:hideMark/>
          </w:tcPr>
          <w:p w14:paraId="79889CC2" w14:textId="77777777" w:rsidR="00B0013A" w:rsidRPr="00B0013A" w:rsidRDefault="00B0013A" w:rsidP="00B0013A">
            <w:pPr>
              <w:spacing w:before="0"/>
              <w:jc w:val="left"/>
              <w:rPr>
                <w:b/>
                <w:bCs/>
              </w:rPr>
            </w:pPr>
            <w:r w:rsidRPr="00B0013A">
              <w:rPr>
                <w:b/>
                <w:bCs/>
              </w:rPr>
              <w:t>Parties prenantes ciblées</w:t>
            </w:r>
          </w:p>
        </w:tc>
        <w:tc>
          <w:tcPr>
            <w:tcW w:w="0" w:type="auto"/>
            <w:hideMark/>
          </w:tcPr>
          <w:p w14:paraId="08F2C8DF" w14:textId="77777777" w:rsidR="00B0013A" w:rsidRPr="00B0013A" w:rsidRDefault="00B0013A" w:rsidP="00B0013A">
            <w:pPr>
              <w:spacing w:before="0"/>
              <w:jc w:val="left"/>
              <w:rPr>
                <w:b/>
                <w:bCs/>
              </w:rPr>
            </w:pPr>
            <w:r w:rsidRPr="00B0013A">
              <w:rPr>
                <w:b/>
                <w:bCs/>
              </w:rPr>
              <w:t>Responsabilités</w:t>
            </w:r>
          </w:p>
        </w:tc>
      </w:tr>
      <w:tr w:rsidR="00B0013A" w:rsidRPr="00B0013A" w14:paraId="787F4147" w14:textId="77777777" w:rsidTr="00B0013A">
        <w:tc>
          <w:tcPr>
            <w:tcW w:w="0" w:type="auto"/>
            <w:hideMark/>
          </w:tcPr>
          <w:p w14:paraId="526FDA7E" w14:textId="77777777" w:rsidR="00B0013A" w:rsidRPr="00B0013A" w:rsidRDefault="00B0013A" w:rsidP="00B0013A">
            <w:pPr>
              <w:spacing w:before="0"/>
              <w:jc w:val="left"/>
            </w:pPr>
            <w:r w:rsidRPr="00B0013A">
              <w:rPr>
                <w:b/>
                <w:bCs/>
              </w:rPr>
              <w:t>Phase de conception</w:t>
            </w:r>
          </w:p>
        </w:tc>
        <w:tc>
          <w:tcPr>
            <w:tcW w:w="0" w:type="auto"/>
            <w:hideMark/>
          </w:tcPr>
          <w:p w14:paraId="281DEA78" w14:textId="77777777" w:rsidR="00B0013A" w:rsidRPr="00B0013A" w:rsidRDefault="00B0013A" w:rsidP="00B0013A">
            <w:pPr>
              <w:spacing w:before="0"/>
              <w:jc w:val="left"/>
            </w:pPr>
            <w:r w:rsidRPr="00B0013A">
              <w:t>Planning du projet, cadre réglementaire, premiers impacts</w:t>
            </w:r>
          </w:p>
        </w:tc>
        <w:tc>
          <w:tcPr>
            <w:tcW w:w="0" w:type="auto"/>
            <w:hideMark/>
          </w:tcPr>
          <w:p w14:paraId="1EB8B724" w14:textId="77777777" w:rsidR="00B0013A" w:rsidRPr="00B0013A" w:rsidRDefault="00B0013A" w:rsidP="00B0013A">
            <w:pPr>
              <w:spacing w:before="0"/>
              <w:jc w:val="left"/>
            </w:pPr>
            <w:r w:rsidRPr="00B0013A">
              <w:t xml:space="preserve">Radio Sidi Bouzid, encarts dans </w:t>
            </w:r>
            <w:r w:rsidRPr="00B0013A">
              <w:rPr>
                <w:i/>
                <w:iCs/>
              </w:rPr>
              <w:t>La Presse</w:t>
            </w:r>
            <w:r w:rsidRPr="00B0013A">
              <w:t>, affichage en mairies et écoles, diffusion numérique</w:t>
            </w:r>
          </w:p>
        </w:tc>
        <w:tc>
          <w:tcPr>
            <w:tcW w:w="0" w:type="auto"/>
            <w:hideMark/>
          </w:tcPr>
          <w:p w14:paraId="2F56A6BD" w14:textId="77777777" w:rsidR="00B0013A" w:rsidRPr="00B0013A" w:rsidRDefault="00B0013A" w:rsidP="00B0013A">
            <w:pPr>
              <w:spacing w:before="0"/>
              <w:jc w:val="left"/>
            </w:pPr>
            <w:r w:rsidRPr="00B0013A">
              <w:t>Communes de Sidi Bouzid et voisines – Avril–Mai 2025</w:t>
            </w:r>
          </w:p>
        </w:tc>
        <w:tc>
          <w:tcPr>
            <w:tcW w:w="0" w:type="auto"/>
            <w:hideMark/>
          </w:tcPr>
          <w:p w14:paraId="2A475F27" w14:textId="77777777" w:rsidR="00B0013A" w:rsidRPr="00B0013A" w:rsidRDefault="00B0013A" w:rsidP="00B0013A">
            <w:pPr>
              <w:spacing w:before="0"/>
              <w:jc w:val="left"/>
            </w:pPr>
            <w:r w:rsidRPr="00B0013A">
              <w:t>Population locale, leaders communautaires, médias locaux</w:t>
            </w:r>
          </w:p>
        </w:tc>
        <w:tc>
          <w:tcPr>
            <w:tcW w:w="0" w:type="auto"/>
            <w:hideMark/>
          </w:tcPr>
          <w:p w14:paraId="0F1A2161" w14:textId="77777777" w:rsidR="00B0013A" w:rsidRPr="00B0013A" w:rsidRDefault="00B0013A" w:rsidP="00B0013A">
            <w:pPr>
              <w:spacing w:before="0"/>
              <w:jc w:val="left"/>
            </w:pPr>
            <w:r w:rsidRPr="00B0013A">
              <w:t>Qair avec appui d’ASF Consulting</w:t>
            </w:r>
          </w:p>
        </w:tc>
      </w:tr>
      <w:tr w:rsidR="00B0013A" w:rsidRPr="00B0013A" w14:paraId="0F44DE90" w14:textId="77777777" w:rsidTr="00B0013A">
        <w:tc>
          <w:tcPr>
            <w:tcW w:w="0" w:type="auto"/>
            <w:hideMark/>
          </w:tcPr>
          <w:p w14:paraId="44F84617" w14:textId="77777777" w:rsidR="00B0013A" w:rsidRPr="00B0013A" w:rsidRDefault="00B0013A" w:rsidP="00B0013A">
            <w:pPr>
              <w:spacing w:before="0"/>
              <w:jc w:val="left"/>
            </w:pPr>
            <w:r w:rsidRPr="00B0013A">
              <w:rPr>
                <w:b/>
                <w:bCs/>
              </w:rPr>
              <w:t>Avant démarrage des travaux</w:t>
            </w:r>
          </w:p>
        </w:tc>
        <w:tc>
          <w:tcPr>
            <w:tcW w:w="0" w:type="auto"/>
            <w:hideMark/>
          </w:tcPr>
          <w:p w14:paraId="03A5BF98" w14:textId="77777777" w:rsidR="00B0013A" w:rsidRPr="00B0013A" w:rsidRDefault="00B0013A" w:rsidP="00B0013A">
            <w:pPr>
              <w:spacing w:before="0"/>
              <w:jc w:val="left"/>
            </w:pPr>
            <w:r w:rsidRPr="00B0013A">
              <w:t>Documents finaux : EIES, PEPP, CPR, résumé non technique</w:t>
            </w:r>
          </w:p>
        </w:tc>
        <w:tc>
          <w:tcPr>
            <w:tcW w:w="0" w:type="auto"/>
            <w:hideMark/>
          </w:tcPr>
          <w:p w14:paraId="08B3D887" w14:textId="77777777" w:rsidR="00B0013A" w:rsidRPr="00B0013A" w:rsidRDefault="00B0013A" w:rsidP="00B0013A">
            <w:pPr>
              <w:spacing w:before="0"/>
              <w:jc w:val="left"/>
            </w:pPr>
            <w:r w:rsidRPr="00B0013A">
              <w:t>Site de Qair, dépôt physique en mairie/délégation, centres de santé, envoi officiel aux autorités locales</w:t>
            </w:r>
          </w:p>
        </w:tc>
        <w:tc>
          <w:tcPr>
            <w:tcW w:w="0" w:type="auto"/>
            <w:hideMark/>
          </w:tcPr>
          <w:p w14:paraId="76867042" w14:textId="77777777" w:rsidR="00B0013A" w:rsidRPr="00B0013A" w:rsidRDefault="00B0013A" w:rsidP="00B0013A">
            <w:pPr>
              <w:spacing w:before="0"/>
              <w:jc w:val="left"/>
            </w:pPr>
            <w:r w:rsidRPr="00B0013A">
              <w:t>Sidi Bouzid / Regueb / Mazzouna – Septembre 2025</w:t>
            </w:r>
          </w:p>
        </w:tc>
        <w:tc>
          <w:tcPr>
            <w:tcW w:w="0" w:type="auto"/>
            <w:hideMark/>
          </w:tcPr>
          <w:p w14:paraId="1E8D7D2E" w14:textId="77777777" w:rsidR="00B0013A" w:rsidRPr="00B0013A" w:rsidRDefault="00B0013A" w:rsidP="00B0013A">
            <w:pPr>
              <w:spacing w:before="0"/>
              <w:jc w:val="left"/>
            </w:pPr>
            <w:r w:rsidRPr="00B0013A">
              <w:t>Toutes les parties prenantes</w:t>
            </w:r>
          </w:p>
        </w:tc>
        <w:tc>
          <w:tcPr>
            <w:tcW w:w="0" w:type="auto"/>
            <w:hideMark/>
          </w:tcPr>
          <w:p w14:paraId="35080216" w14:textId="77777777" w:rsidR="00B0013A" w:rsidRPr="00B0013A" w:rsidRDefault="00B0013A" w:rsidP="00B0013A">
            <w:pPr>
              <w:spacing w:before="0"/>
              <w:jc w:val="left"/>
            </w:pPr>
            <w:r w:rsidRPr="00B0013A">
              <w:t>Qair</w:t>
            </w:r>
          </w:p>
        </w:tc>
      </w:tr>
      <w:tr w:rsidR="00B0013A" w:rsidRPr="00B0013A" w14:paraId="258FC5B2" w14:textId="77777777" w:rsidTr="00B0013A">
        <w:tc>
          <w:tcPr>
            <w:tcW w:w="0" w:type="auto"/>
            <w:hideMark/>
          </w:tcPr>
          <w:p w14:paraId="601AE23F" w14:textId="77777777" w:rsidR="00B0013A" w:rsidRPr="00B0013A" w:rsidRDefault="00B0013A" w:rsidP="00B0013A">
            <w:pPr>
              <w:spacing w:before="0"/>
              <w:jc w:val="left"/>
            </w:pPr>
            <w:r w:rsidRPr="00B0013A">
              <w:rPr>
                <w:b/>
                <w:bCs/>
              </w:rPr>
              <w:t>Phase de construction</w:t>
            </w:r>
          </w:p>
        </w:tc>
        <w:tc>
          <w:tcPr>
            <w:tcW w:w="0" w:type="auto"/>
            <w:hideMark/>
          </w:tcPr>
          <w:p w14:paraId="026683FA" w14:textId="77777777" w:rsidR="00B0013A" w:rsidRPr="00B0013A" w:rsidRDefault="00B0013A" w:rsidP="00B0013A">
            <w:pPr>
              <w:spacing w:before="0"/>
              <w:jc w:val="left"/>
            </w:pPr>
            <w:r w:rsidRPr="00B0013A">
              <w:t>Suivi du projet, mesures d’atténuation, incidents éventuels</w:t>
            </w:r>
          </w:p>
        </w:tc>
        <w:tc>
          <w:tcPr>
            <w:tcW w:w="0" w:type="auto"/>
            <w:hideMark/>
          </w:tcPr>
          <w:p w14:paraId="31E1AF50" w14:textId="77777777" w:rsidR="00B0013A" w:rsidRPr="00B0013A" w:rsidRDefault="00B0013A" w:rsidP="00B0013A">
            <w:pPr>
              <w:spacing w:before="0"/>
              <w:jc w:val="left"/>
            </w:pPr>
            <w:r w:rsidRPr="00B0013A">
              <w:t>Réunions périodiques, notes communautaires, affichage public, mise à jour web</w:t>
            </w:r>
          </w:p>
        </w:tc>
        <w:tc>
          <w:tcPr>
            <w:tcW w:w="0" w:type="auto"/>
            <w:hideMark/>
          </w:tcPr>
          <w:p w14:paraId="3A0F7153" w14:textId="77777777" w:rsidR="00B0013A" w:rsidRPr="00B0013A" w:rsidRDefault="00B0013A" w:rsidP="00B0013A">
            <w:pPr>
              <w:spacing w:before="0"/>
              <w:jc w:val="left"/>
            </w:pPr>
            <w:r w:rsidRPr="00B0013A">
              <w:t>Zones proches du site – TBD</w:t>
            </w:r>
          </w:p>
        </w:tc>
        <w:tc>
          <w:tcPr>
            <w:tcW w:w="0" w:type="auto"/>
            <w:hideMark/>
          </w:tcPr>
          <w:p w14:paraId="7D7B3EC9" w14:textId="77777777" w:rsidR="00B0013A" w:rsidRPr="00B0013A" w:rsidRDefault="00B0013A" w:rsidP="00B0013A">
            <w:pPr>
              <w:spacing w:before="0"/>
              <w:jc w:val="left"/>
            </w:pPr>
            <w:r w:rsidRPr="00B0013A">
              <w:t>Population affectée, représentants locaux, communes concernées</w:t>
            </w:r>
          </w:p>
        </w:tc>
        <w:tc>
          <w:tcPr>
            <w:tcW w:w="0" w:type="auto"/>
            <w:hideMark/>
          </w:tcPr>
          <w:p w14:paraId="7C24A9B7" w14:textId="77777777" w:rsidR="00B0013A" w:rsidRPr="00B0013A" w:rsidRDefault="00B0013A" w:rsidP="00B0013A">
            <w:pPr>
              <w:spacing w:before="0"/>
              <w:jc w:val="left"/>
            </w:pPr>
            <w:r w:rsidRPr="00B0013A">
              <w:t>Qair &amp; entreprises de travaux</w:t>
            </w:r>
          </w:p>
        </w:tc>
      </w:tr>
      <w:tr w:rsidR="00B0013A" w:rsidRPr="00B0013A" w14:paraId="43865E7F" w14:textId="77777777" w:rsidTr="00B0013A">
        <w:tc>
          <w:tcPr>
            <w:tcW w:w="0" w:type="auto"/>
            <w:hideMark/>
          </w:tcPr>
          <w:p w14:paraId="17A00D04" w14:textId="77777777" w:rsidR="00B0013A" w:rsidRPr="00B0013A" w:rsidRDefault="00B0013A" w:rsidP="00B0013A">
            <w:pPr>
              <w:spacing w:before="0"/>
              <w:jc w:val="left"/>
            </w:pPr>
            <w:r w:rsidRPr="00B0013A">
              <w:rPr>
                <w:b/>
                <w:bCs/>
              </w:rPr>
              <w:t>Phase de construction</w:t>
            </w:r>
          </w:p>
        </w:tc>
        <w:tc>
          <w:tcPr>
            <w:tcW w:w="0" w:type="auto"/>
            <w:hideMark/>
          </w:tcPr>
          <w:p w14:paraId="722013A3" w14:textId="77777777" w:rsidR="00B0013A" w:rsidRPr="00B0013A" w:rsidRDefault="00B0013A" w:rsidP="00B0013A">
            <w:pPr>
              <w:spacing w:before="0"/>
              <w:jc w:val="left"/>
            </w:pPr>
            <w:r w:rsidRPr="00B0013A">
              <w:t>Opportunités d’emploi, procédures de recrutement</w:t>
            </w:r>
          </w:p>
        </w:tc>
        <w:tc>
          <w:tcPr>
            <w:tcW w:w="0" w:type="auto"/>
            <w:hideMark/>
          </w:tcPr>
          <w:p w14:paraId="539E5577" w14:textId="77777777" w:rsidR="00B0013A" w:rsidRPr="00B0013A" w:rsidRDefault="00B0013A" w:rsidP="00B0013A">
            <w:pPr>
              <w:spacing w:before="0"/>
              <w:jc w:val="left"/>
            </w:pPr>
            <w:r w:rsidRPr="00B0013A">
              <w:t>Annonces radios, affichage en mairie, mobilisation des relais communautaires et associations locales</w:t>
            </w:r>
          </w:p>
        </w:tc>
        <w:tc>
          <w:tcPr>
            <w:tcW w:w="0" w:type="auto"/>
            <w:hideMark/>
          </w:tcPr>
          <w:p w14:paraId="7C419CCE" w14:textId="77777777" w:rsidR="00B0013A" w:rsidRPr="00B0013A" w:rsidRDefault="00B0013A" w:rsidP="00B0013A">
            <w:pPr>
              <w:spacing w:before="0"/>
              <w:jc w:val="left"/>
            </w:pPr>
            <w:r w:rsidRPr="00B0013A">
              <w:t>Communes voisines – TBD</w:t>
            </w:r>
          </w:p>
        </w:tc>
        <w:tc>
          <w:tcPr>
            <w:tcW w:w="0" w:type="auto"/>
            <w:hideMark/>
          </w:tcPr>
          <w:p w14:paraId="7C297E39" w14:textId="77777777" w:rsidR="00B0013A" w:rsidRPr="00B0013A" w:rsidRDefault="00B0013A" w:rsidP="00B0013A">
            <w:pPr>
              <w:spacing w:before="0"/>
              <w:jc w:val="left"/>
            </w:pPr>
            <w:r w:rsidRPr="00B0013A">
              <w:t>Jeunes, chômeurs, chercheurs d’emploi</w:t>
            </w:r>
          </w:p>
        </w:tc>
        <w:tc>
          <w:tcPr>
            <w:tcW w:w="0" w:type="auto"/>
            <w:hideMark/>
          </w:tcPr>
          <w:p w14:paraId="5EDC466B" w14:textId="77777777" w:rsidR="00B0013A" w:rsidRPr="00B0013A" w:rsidRDefault="00B0013A" w:rsidP="00B0013A">
            <w:pPr>
              <w:spacing w:before="0"/>
              <w:jc w:val="left"/>
            </w:pPr>
            <w:r w:rsidRPr="00B0013A">
              <w:t>Qair &amp; entreprises de travaux</w:t>
            </w:r>
          </w:p>
        </w:tc>
      </w:tr>
      <w:tr w:rsidR="00B0013A" w:rsidRPr="00B0013A" w14:paraId="4B214030" w14:textId="77777777" w:rsidTr="00B0013A">
        <w:tc>
          <w:tcPr>
            <w:tcW w:w="0" w:type="auto"/>
            <w:hideMark/>
          </w:tcPr>
          <w:p w14:paraId="14E40FFF" w14:textId="77777777" w:rsidR="00B0013A" w:rsidRPr="00B0013A" w:rsidRDefault="00B0013A" w:rsidP="00B0013A">
            <w:pPr>
              <w:spacing w:before="0"/>
              <w:jc w:val="left"/>
            </w:pPr>
            <w:r w:rsidRPr="00B0013A">
              <w:rPr>
                <w:b/>
                <w:bCs/>
              </w:rPr>
              <w:t>Phase d’exploitation</w:t>
            </w:r>
          </w:p>
        </w:tc>
        <w:tc>
          <w:tcPr>
            <w:tcW w:w="0" w:type="auto"/>
            <w:hideMark/>
          </w:tcPr>
          <w:p w14:paraId="0C4665A8" w14:textId="77777777" w:rsidR="00B0013A" w:rsidRPr="00B0013A" w:rsidRDefault="00B0013A" w:rsidP="00B0013A">
            <w:pPr>
              <w:spacing w:before="0"/>
              <w:jc w:val="left"/>
            </w:pPr>
            <w:r w:rsidRPr="00B0013A">
              <w:t>Suivi environnemental et social, retour d’information communautaire</w:t>
            </w:r>
          </w:p>
        </w:tc>
        <w:tc>
          <w:tcPr>
            <w:tcW w:w="0" w:type="auto"/>
            <w:hideMark/>
          </w:tcPr>
          <w:p w14:paraId="03B6A478" w14:textId="77777777" w:rsidR="00B0013A" w:rsidRPr="00B0013A" w:rsidRDefault="00B0013A" w:rsidP="00B0013A">
            <w:pPr>
              <w:spacing w:before="0"/>
              <w:jc w:val="left"/>
            </w:pPr>
            <w:r w:rsidRPr="00B0013A">
              <w:t>Réunions publiques, relais communautaires, comptes rendus périodiques aux autorités locales</w:t>
            </w:r>
          </w:p>
        </w:tc>
        <w:tc>
          <w:tcPr>
            <w:tcW w:w="0" w:type="auto"/>
            <w:hideMark/>
          </w:tcPr>
          <w:p w14:paraId="10D0392F" w14:textId="77777777" w:rsidR="00B0013A" w:rsidRPr="00B0013A" w:rsidRDefault="00B0013A" w:rsidP="00B0013A">
            <w:pPr>
              <w:spacing w:before="0"/>
              <w:jc w:val="left"/>
            </w:pPr>
            <w:r w:rsidRPr="00B0013A">
              <w:t>Khobna / Regueb / Sidi Bouzid – TBD</w:t>
            </w:r>
          </w:p>
        </w:tc>
        <w:tc>
          <w:tcPr>
            <w:tcW w:w="0" w:type="auto"/>
            <w:hideMark/>
          </w:tcPr>
          <w:p w14:paraId="1F2E6C49" w14:textId="77777777" w:rsidR="00B0013A" w:rsidRPr="00B0013A" w:rsidRDefault="00B0013A" w:rsidP="00B0013A">
            <w:pPr>
              <w:spacing w:before="0"/>
              <w:jc w:val="left"/>
            </w:pPr>
            <w:r w:rsidRPr="00B0013A">
              <w:t>Représentants communautaires, GDA, services techniques</w:t>
            </w:r>
          </w:p>
        </w:tc>
        <w:tc>
          <w:tcPr>
            <w:tcW w:w="0" w:type="auto"/>
            <w:hideMark/>
          </w:tcPr>
          <w:p w14:paraId="52FCE670" w14:textId="77777777" w:rsidR="00B0013A" w:rsidRPr="00B0013A" w:rsidRDefault="00B0013A" w:rsidP="00B0013A">
            <w:pPr>
              <w:spacing w:before="0"/>
              <w:jc w:val="left"/>
            </w:pPr>
            <w:r w:rsidRPr="00B0013A">
              <w:t>Qair avec appui ponctuel des consultants E&amp;S</w:t>
            </w:r>
          </w:p>
        </w:tc>
      </w:tr>
    </w:tbl>
    <w:p w14:paraId="423A25F8" w14:textId="279479ED" w:rsidR="00B0013A" w:rsidRDefault="00B0013A" w:rsidP="00FA615F">
      <w:pPr>
        <w:sectPr w:rsidR="00B0013A" w:rsidSect="00322941">
          <w:headerReference w:type="default" r:id="rId45"/>
          <w:headerReference w:type="first" r:id="rId46"/>
          <w:pgSz w:w="16838" w:h="11906" w:orient="landscape"/>
          <w:pgMar w:top="1417" w:right="857" w:bottom="1417" w:left="1417" w:header="708" w:footer="708" w:gutter="0"/>
          <w:cols w:space="708"/>
          <w:titlePg/>
          <w:docGrid w:linePitch="360"/>
        </w:sectPr>
      </w:pPr>
    </w:p>
    <w:p w14:paraId="296C4959" w14:textId="08E96A18" w:rsidR="00E543BC" w:rsidRPr="00D95ECA" w:rsidRDefault="00E543BC" w:rsidP="00E543BC">
      <w:pPr>
        <w:pStyle w:val="Titre11"/>
      </w:pPr>
      <w:bookmarkStart w:id="66" w:name="_Toc204250594"/>
      <w:bookmarkStart w:id="67" w:name="_Toc208675654"/>
      <w:r>
        <w:t>Mécanisme de gestion des plaintes (MGP)</w:t>
      </w:r>
      <w:bookmarkEnd w:id="66"/>
      <w:bookmarkEnd w:id="67"/>
    </w:p>
    <w:p w14:paraId="2433B003" w14:textId="77777777" w:rsidR="00772CFC" w:rsidRDefault="00772CFC" w:rsidP="00772CFC">
      <w:pPr>
        <w:rPr>
          <w:rFonts w:ascii="Book Antiqua" w:hAnsi="Book Antiqua"/>
          <w:sz w:val="20"/>
          <w:szCs w:val="20"/>
        </w:rPr>
      </w:pPr>
    </w:p>
    <w:p w14:paraId="3FC2DD51" w14:textId="673EA1D7" w:rsidR="00772CFC" w:rsidRPr="00772CFC" w:rsidRDefault="00772CFC" w:rsidP="00772CFC">
      <w:pPr>
        <w:pStyle w:val="Titre21"/>
      </w:pPr>
      <w:r w:rsidRPr="00772CFC">
        <w:rPr>
          <w:rFonts w:ascii="Times New Roman" w:hAnsi="Times New Roman"/>
          <w:sz w:val="27"/>
          <w:szCs w:val="27"/>
          <w:lang w:eastAsia="fr-FR"/>
        </w:rPr>
        <w:t xml:space="preserve"> </w:t>
      </w:r>
      <w:bookmarkStart w:id="68" w:name="_Toc204250595"/>
      <w:bookmarkStart w:id="69" w:name="_Toc208675655"/>
      <w:r w:rsidRPr="00772CFC">
        <w:t>Introduction et objectifs</w:t>
      </w:r>
      <w:bookmarkEnd w:id="68"/>
      <w:bookmarkEnd w:id="69"/>
    </w:p>
    <w:p w14:paraId="31B14C56" w14:textId="111EE871" w:rsidR="00772CFC" w:rsidRPr="00D95ECA" w:rsidRDefault="00772CFC" w:rsidP="00772CFC">
      <w:pPr>
        <w:spacing w:line="360" w:lineRule="auto"/>
        <w:jc w:val="both"/>
      </w:pPr>
      <w:r w:rsidRPr="00D95ECA">
        <w:t xml:space="preserve">Dans le cadre du projet de centrale solaire photovoltaïque de </w:t>
      </w:r>
      <w:r w:rsidR="00AD6424">
        <w:t>Khobna</w:t>
      </w:r>
      <w:r w:rsidR="00E60927">
        <w:t>-Sidi Bouzid</w:t>
      </w:r>
      <w:r w:rsidRPr="00D95ECA">
        <w:t>, un mécanisme de gestion des plaintes (MGP) est mis en place afin de permettre aux parties prenantes – y compris les communautés locales, les travailleurs, les autorités et autres acteurs affectés – de formuler des plaintes, préoccupations ou demandes d’information et de recevoir des réponses appropriées, en temps utile et de manière transparente.</w:t>
      </w:r>
    </w:p>
    <w:p w14:paraId="79CA45E5" w14:textId="77777777" w:rsidR="00772CFC" w:rsidRPr="00D95ECA" w:rsidRDefault="00772CFC" w:rsidP="00772CFC">
      <w:pPr>
        <w:spacing w:line="360" w:lineRule="auto"/>
        <w:jc w:val="both"/>
      </w:pPr>
      <w:r w:rsidRPr="00D95ECA">
        <w:t>Ce mécanisme constitue un outil préventif et participatif de gestion des risques sociaux et environnementaux, garantissant une écoute active et un dialogue constructif autour du projet.</w:t>
      </w:r>
    </w:p>
    <w:p w14:paraId="5FE86D68" w14:textId="77777777" w:rsidR="00772CFC" w:rsidRPr="00D95ECA" w:rsidRDefault="00772CFC" w:rsidP="00772CFC">
      <w:pPr>
        <w:spacing w:line="360" w:lineRule="auto"/>
        <w:jc w:val="both"/>
      </w:pPr>
      <w:r w:rsidRPr="00D95ECA">
        <w:t>Les objectifs du MGP sont les suivants :</w:t>
      </w:r>
    </w:p>
    <w:p w14:paraId="72BA1B80" w14:textId="77777777" w:rsidR="00772CFC" w:rsidRPr="00D95ECA" w:rsidRDefault="00772CFC" w:rsidP="00806FA0">
      <w:pPr>
        <w:numPr>
          <w:ilvl w:val="0"/>
          <w:numId w:val="15"/>
        </w:numPr>
        <w:spacing w:line="360" w:lineRule="auto"/>
        <w:jc w:val="both"/>
      </w:pPr>
      <w:r w:rsidRPr="00D95ECA">
        <w:t>Fournir un canal clair, accessible et confidentiel pour recevoir et traiter les plaintes ;</w:t>
      </w:r>
    </w:p>
    <w:p w14:paraId="68BDECD7" w14:textId="77777777" w:rsidR="00772CFC" w:rsidRPr="00D95ECA" w:rsidRDefault="00772CFC" w:rsidP="00806FA0">
      <w:pPr>
        <w:numPr>
          <w:ilvl w:val="0"/>
          <w:numId w:val="15"/>
        </w:numPr>
        <w:spacing w:line="360" w:lineRule="auto"/>
        <w:jc w:val="both"/>
      </w:pPr>
      <w:r w:rsidRPr="00D95ECA">
        <w:t>Prévenir les conflits et promouvoir leur résolution rapide et équitable ;</w:t>
      </w:r>
    </w:p>
    <w:p w14:paraId="5933F14F" w14:textId="77777777" w:rsidR="00772CFC" w:rsidRPr="00D95ECA" w:rsidRDefault="00772CFC" w:rsidP="00806FA0">
      <w:pPr>
        <w:numPr>
          <w:ilvl w:val="0"/>
          <w:numId w:val="15"/>
        </w:numPr>
        <w:spacing w:line="360" w:lineRule="auto"/>
        <w:jc w:val="both"/>
      </w:pPr>
      <w:r w:rsidRPr="00D95ECA">
        <w:t>Améliorer la redevabilité du projet vis-à-vis des parties prenantes locales ;</w:t>
      </w:r>
    </w:p>
    <w:p w14:paraId="38BD518B" w14:textId="77777777" w:rsidR="00772CFC" w:rsidRPr="00D95ECA" w:rsidRDefault="00772CFC" w:rsidP="00806FA0">
      <w:pPr>
        <w:numPr>
          <w:ilvl w:val="0"/>
          <w:numId w:val="15"/>
        </w:numPr>
        <w:spacing w:line="360" w:lineRule="auto"/>
        <w:jc w:val="both"/>
      </w:pPr>
      <w:r w:rsidRPr="00D95ECA">
        <w:t>Satisfaire aux exigences des bailleurs (BERD, BEI, SFI) et à la réglementation tunisienne ;</w:t>
      </w:r>
    </w:p>
    <w:p w14:paraId="51EE2646" w14:textId="77777777" w:rsidR="00772CFC" w:rsidRPr="00D95ECA" w:rsidRDefault="00772CFC" w:rsidP="00806FA0">
      <w:pPr>
        <w:numPr>
          <w:ilvl w:val="0"/>
          <w:numId w:val="15"/>
        </w:numPr>
        <w:spacing w:line="360" w:lineRule="auto"/>
        <w:jc w:val="both"/>
      </w:pPr>
      <w:r w:rsidRPr="00D95ECA">
        <w:t>Contribuer au maintien d’un climat de confiance entre Qair, ses partenaires et les communautés.</w:t>
      </w:r>
    </w:p>
    <w:p w14:paraId="6B48E56F" w14:textId="4DD7684B" w:rsidR="00772CFC" w:rsidRPr="00772CFC" w:rsidRDefault="00772CFC" w:rsidP="00772CFC">
      <w:pPr>
        <w:pStyle w:val="Titre21"/>
        <w:spacing w:line="360" w:lineRule="auto"/>
        <w:jc w:val="both"/>
      </w:pPr>
      <w:bookmarkStart w:id="70" w:name="_Toc204250596"/>
      <w:bookmarkStart w:id="71" w:name="_Toc208675656"/>
      <w:r w:rsidRPr="00772CFC">
        <w:t>Types de plaintes traitées</w:t>
      </w:r>
      <w:bookmarkEnd w:id="70"/>
      <w:bookmarkEnd w:id="71"/>
    </w:p>
    <w:p w14:paraId="6696B1E2" w14:textId="77777777" w:rsidR="00772CFC" w:rsidRPr="00D95ECA" w:rsidRDefault="00772CFC" w:rsidP="00772CFC">
      <w:pPr>
        <w:spacing w:line="360" w:lineRule="auto"/>
        <w:jc w:val="both"/>
      </w:pPr>
      <w:r w:rsidRPr="00D95ECA">
        <w:t>Le MGP couvre un large éventail de griefs potentiels, notamment :</w:t>
      </w:r>
    </w:p>
    <w:p w14:paraId="3E330DEF" w14:textId="77777777" w:rsidR="00772CFC" w:rsidRPr="00D95ECA" w:rsidRDefault="00772CFC" w:rsidP="00806FA0">
      <w:pPr>
        <w:numPr>
          <w:ilvl w:val="0"/>
          <w:numId w:val="16"/>
        </w:numPr>
        <w:spacing w:line="360" w:lineRule="auto"/>
        <w:jc w:val="both"/>
      </w:pPr>
      <w:r w:rsidRPr="00D95ECA">
        <w:rPr>
          <w:b/>
          <w:bCs/>
        </w:rPr>
        <w:t>Environnementaux</w:t>
      </w:r>
      <w:r w:rsidRPr="00D95ECA">
        <w:t xml:space="preserve"> : nuisances sonores, poussière, pollution, atteintes à la biodiversité ;</w:t>
      </w:r>
    </w:p>
    <w:p w14:paraId="47AA53B4" w14:textId="77777777" w:rsidR="00772CFC" w:rsidRPr="00D95ECA" w:rsidRDefault="00772CFC" w:rsidP="00806FA0">
      <w:pPr>
        <w:numPr>
          <w:ilvl w:val="0"/>
          <w:numId w:val="16"/>
        </w:numPr>
        <w:spacing w:line="360" w:lineRule="auto"/>
        <w:jc w:val="both"/>
      </w:pPr>
      <w:r w:rsidRPr="00D95ECA">
        <w:rPr>
          <w:b/>
          <w:bCs/>
        </w:rPr>
        <w:t>Fonciers et sociaux</w:t>
      </w:r>
      <w:r w:rsidRPr="00D95ECA">
        <w:t xml:space="preserve"> : conflits liés à la propriété, accès au site, occupations informelles, litiges tribaux ;</w:t>
      </w:r>
    </w:p>
    <w:p w14:paraId="6C59FDF9" w14:textId="77777777" w:rsidR="00772CFC" w:rsidRPr="00D95ECA" w:rsidRDefault="00772CFC" w:rsidP="00806FA0">
      <w:pPr>
        <w:numPr>
          <w:ilvl w:val="0"/>
          <w:numId w:val="16"/>
        </w:numPr>
        <w:spacing w:line="360" w:lineRule="auto"/>
        <w:jc w:val="both"/>
      </w:pPr>
      <w:r w:rsidRPr="00D95ECA">
        <w:rPr>
          <w:b/>
          <w:bCs/>
        </w:rPr>
        <w:t>Conditions de travail</w:t>
      </w:r>
      <w:r w:rsidRPr="00D95ECA">
        <w:t xml:space="preserve"> : non-paiement de salaires, conditions de sécurité, discrimination, non-respect des droits des travailleurs ;</w:t>
      </w:r>
    </w:p>
    <w:p w14:paraId="537134A3" w14:textId="77777777" w:rsidR="00772CFC" w:rsidRPr="00D95ECA" w:rsidRDefault="00772CFC" w:rsidP="00806FA0">
      <w:pPr>
        <w:numPr>
          <w:ilvl w:val="0"/>
          <w:numId w:val="16"/>
        </w:numPr>
        <w:spacing w:line="360" w:lineRule="auto"/>
        <w:jc w:val="both"/>
      </w:pPr>
      <w:r w:rsidRPr="00D95ECA">
        <w:rPr>
          <w:b/>
          <w:bCs/>
        </w:rPr>
        <w:t>Impacts indirects</w:t>
      </w:r>
      <w:r w:rsidRPr="00D95ECA">
        <w:t xml:space="preserve"> : circulation de véhicules lourds, dégradation des chemins, nuisances pour les riverains ;</w:t>
      </w:r>
    </w:p>
    <w:p w14:paraId="38FD42BB" w14:textId="77777777" w:rsidR="00772CFC" w:rsidRPr="00D95ECA" w:rsidRDefault="00772CFC" w:rsidP="00806FA0">
      <w:pPr>
        <w:numPr>
          <w:ilvl w:val="0"/>
          <w:numId w:val="16"/>
        </w:numPr>
        <w:spacing w:line="360" w:lineRule="auto"/>
        <w:jc w:val="both"/>
      </w:pPr>
      <w:r w:rsidRPr="00D95ECA">
        <w:rPr>
          <w:b/>
          <w:bCs/>
        </w:rPr>
        <w:t>Comportements inappropriés</w:t>
      </w:r>
      <w:r w:rsidRPr="00D95ECA">
        <w:t xml:space="preserve"> : abus de pouvoir, harcèlement, conduite irrespectueuse du personnel ;</w:t>
      </w:r>
    </w:p>
    <w:p w14:paraId="66F5E0E4" w14:textId="77777777" w:rsidR="00772CFC" w:rsidRPr="00D95ECA" w:rsidRDefault="00772CFC" w:rsidP="00806FA0">
      <w:pPr>
        <w:numPr>
          <w:ilvl w:val="0"/>
          <w:numId w:val="16"/>
        </w:numPr>
        <w:spacing w:line="360" w:lineRule="auto"/>
        <w:jc w:val="both"/>
      </w:pPr>
      <w:r w:rsidRPr="00D95ECA">
        <w:rPr>
          <w:b/>
          <w:bCs/>
        </w:rPr>
        <w:t>Défaut d’information ou d’inclusion</w:t>
      </w:r>
      <w:r w:rsidRPr="00D95ECA">
        <w:t xml:space="preserve"> : non-consultation, mauvaise communication, exclusion des groupes vulnérables.</w:t>
      </w:r>
    </w:p>
    <w:p w14:paraId="01C16652" w14:textId="77777777" w:rsidR="00772CFC" w:rsidRDefault="00772CFC" w:rsidP="00772CFC">
      <w:pPr>
        <w:spacing w:line="360" w:lineRule="auto"/>
        <w:jc w:val="both"/>
        <w:rPr>
          <w:sz w:val="20"/>
          <w:szCs w:val="20"/>
        </w:rPr>
      </w:pPr>
      <w:r w:rsidRPr="00D95ECA">
        <w:t>Le mécanisme traite les plaintes individuelles ou collectives, anonymes ou identifiées, en assurant confidentialité et impartialité</w:t>
      </w:r>
      <w:r w:rsidRPr="00895238">
        <w:rPr>
          <w:sz w:val="20"/>
          <w:szCs w:val="20"/>
        </w:rPr>
        <w:t>.</w:t>
      </w:r>
    </w:p>
    <w:p w14:paraId="06EAB1BD" w14:textId="77777777" w:rsidR="00AD6424" w:rsidRDefault="00AD6424" w:rsidP="00772CFC">
      <w:pPr>
        <w:spacing w:line="360" w:lineRule="auto"/>
        <w:jc w:val="both"/>
        <w:rPr>
          <w:sz w:val="20"/>
          <w:szCs w:val="20"/>
        </w:rPr>
      </w:pPr>
    </w:p>
    <w:p w14:paraId="52A9AD8F" w14:textId="77777777" w:rsidR="00AD6424" w:rsidRPr="00895238" w:rsidRDefault="00AD6424" w:rsidP="00772CFC">
      <w:pPr>
        <w:spacing w:line="360" w:lineRule="auto"/>
        <w:jc w:val="both"/>
        <w:rPr>
          <w:sz w:val="20"/>
          <w:szCs w:val="20"/>
        </w:rPr>
      </w:pPr>
    </w:p>
    <w:p w14:paraId="737F02F2" w14:textId="1D52C001" w:rsidR="00772CFC" w:rsidRPr="00772CFC" w:rsidRDefault="00772CFC" w:rsidP="00772CFC"/>
    <w:p w14:paraId="6AA0EFBB" w14:textId="798AE91B" w:rsidR="00772CFC" w:rsidRPr="00772CFC" w:rsidRDefault="00772CFC" w:rsidP="00772CFC">
      <w:pPr>
        <w:pStyle w:val="Titre21"/>
      </w:pPr>
      <w:bookmarkStart w:id="72" w:name="_Toc204250597"/>
      <w:bookmarkStart w:id="73" w:name="_Toc208675657"/>
      <w:r w:rsidRPr="00772CFC">
        <w:t>Principes de fonctionnement du MGP</w:t>
      </w:r>
      <w:bookmarkEnd w:id="72"/>
      <w:bookmarkEnd w:id="73"/>
    </w:p>
    <w:p w14:paraId="3B19C668" w14:textId="77777777" w:rsidR="00772CFC" w:rsidRPr="00D95ECA" w:rsidRDefault="00772CFC" w:rsidP="00772CFC">
      <w:pPr>
        <w:spacing w:line="360" w:lineRule="auto"/>
        <w:jc w:val="both"/>
      </w:pPr>
      <w:r w:rsidRPr="00D95ECA">
        <w:t>Le MGP repose sur les principes suivants :</w:t>
      </w:r>
    </w:p>
    <w:p w14:paraId="66DD45B7" w14:textId="77777777" w:rsidR="00772CFC" w:rsidRPr="00D95ECA" w:rsidRDefault="00772CFC" w:rsidP="00806FA0">
      <w:pPr>
        <w:numPr>
          <w:ilvl w:val="0"/>
          <w:numId w:val="17"/>
        </w:numPr>
        <w:spacing w:line="360" w:lineRule="auto"/>
        <w:jc w:val="both"/>
      </w:pPr>
      <w:r w:rsidRPr="00D95ECA">
        <w:t>Accessibilité : gratuité, simplicité, adaptation linguistique et socioculturelle ;</w:t>
      </w:r>
    </w:p>
    <w:p w14:paraId="51C877B0" w14:textId="77777777" w:rsidR="00772CFC" w:rsidRPr="00D95ECA" w:rsidRDefault="00772CFC" w:rsidP="00806FA0">
      <w:pPr>
        <w:numPr>
          <w:ilvl w:val="0"/>
          <w:numId w:val="17"/>
        </w:numPr>
        <w:spacing w:line="360" w:lineRule="auto"/>
        <w:jc w:val="both"/>
      </w:pPr>
      <w:r w:rsidRPr="00D95ECA">
        <w:t>Transparence : processus connu, diffusé via affiches, réunions, radios ;</w:t>
      </w:r>
    </w:p>
    <w:p w14:paraId="12A47E98" w14:textId="77777777" w:rsidR="00772CFC" w:rsidRPr="00D95ECA" w:rsidRDefault="00772CFC" w:rsidP="00806FA0">
      <w:pPr>
        <w:numPr>
          <w:ilvl w:val="0"/>
          <w:numId w:val="17"/>
        </w:numPr>
        <w:spacing w:line="360" w:lineRule="auto"/>
        <w:jc w:val="both"/>
      </w:pPr>
      <w:r w:rsidRPr="00D95ECA">
        <w:t>Confidentialité : traitement discret, respect de l’anonymat sur demande ;</w:t>
      </w:r>
    </w:p>
    <w:p w14:paraId="4B995706" w14:textId="77777777" w:rsidR="00772CFC" w:rsidRPr="00D95ECA" w:rsidRDefault="00772CFC" w:rsidP="00806FA0">
      <w:pPr>
        <w:numPr>
          <w:ilvl w:val="0"/>
          <w:numId w:val="17"/>
        </w:numPr>
        <w:spacing w:line="360" w:lineRule="auto"/>
        <w:jc w:val="both"/>
      </w:pPr>
      <w:r w:rsidRPr="00D95ECA">
        <w:t>Absence de représailles : protection du droit d’expression des plaignants ;</w:t>
      </w:r>
    </w:p>
    <w:p w14:paraId="54AC57CC" w14:textId="77777777" w:rsidR="00772CFC" w:rsidRPr="00D95ECA" w:rsidRDefault="00772CFC" w:rsidP="00806FA0">
      <w:pPr>
        <w:numPr>
          <w:ilvl w:val="0"/>
          <w:numId w:val="17"/>
        </w:numPr>
        <w:spacing w:line="360" w:lineRule="auto"/>
        <w:jc w:val="both"/>
      </w:pPr>
      <w:r w:rsidRPr="00D95ECA">
        <w:t>Diligence : réponse rapide, délais définis à chaque étape ;</w:t>
      </w:r>
    </w:p>
    <w:p w14:paraId="72B1060C" w14:textId="77777777" w:rsidR="00772CFC" w:rsidRPr="00D95ECA" w:rsidRDefault="00772CFC" w:rsidP="00806FA0">
      <w:pPr>
        <w:numPr>
          <w:ilvl w:val="0"/>
          <w:numId w:val="17"/>
        </w:numPr>
        <w:spacing w:line="360" w:lineRule="auto"/>
        <w:jc w:val="both"/>
      </w:pPr>
      <w:r w:rsidRPr="00D95ECA">
        <w:t>Équité : traitement impartial, prise en compte des groupes vulnérables ;</w:t>
      </w:r>
    </w:p>
    <w:p w14:paraId="0C41EB81" w14:textId="77777777" w:rsidR="00772CFC" w:rsidRPr="00D95ECA" w:rsidRDefault="00772CFC" w:rsidP="00806FA0">
      <w:pPr>
        <w:numPr>
          <w:ilvl w:val="0"/>
          <w:numId w:val="17"/>
        </w:numPr>
        <w:spacing w:line="360" w:lineRule="auto"/>
        <w:jc w:val="both"/>
      </w:pPr>
      <w:r w:rsidRPr="00D95ECA">
        <w:t>Traçabilité : enregistrement systématique dans un registre dédié ;</w:t>
      </w:r>
    </w:p>
    <w:p w14:paraId="57CB33A7" w14:textId="48F6786C" w:rsidR="00772CFC" w:rsidRPr="00D95ECA" w:rsidRDefault="00772CFC" w:rsidP="00806FA0">
      <w:pPr>
        <w:numPr>
          <w:ilvl w:val="0"/>
          <w:numId w:val="17"/>
        </w:numPr>
        <w:spacing w:line="360" w:lineRule="auto"/>
        <w:jc w:val="both"/>
      </w:pPr>
      <w:r w:rsidRPr="00D95ECA">
        <w:t>Amélioration continue : évaluations régulières et ajustements du mécanisme</w:t>
      </w:r>
    </w:p>
    <w:p w14:paraId="29897B71" w14:textId="66F99E0D" w:rsidR="00772CFC" w:rsidRDefault="00772CFC" w:rsidP="00772CFC">
      <w:pPr>
        <w:pStyle w:val="Titre21"/>
        <w:spacing w:line="360" w:lineRule="auto"/>
        <w:jc w:val="both"/>
      </w:pPr>
      <w:bookmarkStart w:id="74" w:name="_Toc204250598"/>
      <w:bookmarkStart w:id="75" w:name="_Toc208675658"/>
      <w:r w:rsidRPr="00772CFC">
        <w:t>Processus de traitement des plaintes</w:t>
      </w:r>
      <w:bookmarkEnd w:id="74"/>
      <w:bookmarkEnd w:id="75"/>
    </w:p>
    <w:p w14:paraId="1F941F16" w14:textId="4B947B08" w:rsidR="00895238" w:rsidRPr="00535712" w:rsidRDefault="00247ED7" w:rsidP="00660F33">
      <w:pPr>
        <w:rPr>
          <w:b/>
          <w:bCs/>
          <w:u w:val="single"/>
        </w:rPr>
      </w:pPr>
      <w:r w:rsidRPr="00535712">
        <w:rPr>
          <w:b/>
          <w:bCs/>
          <w:u w:val="single"/>
        </w:rPr>
        <w:t xml:space="preserve">Etape 1 : </w:t>
      </w:r>
      <w:r w:rsidR="00895238" w:rsidRPr="00535712">
        <w:rPr>
          <w:b/>
          <w:bCs/>
          <w:u w:val="single"/>
        </w:rPr>
        <w:t>Réception des plaintes :</w:t>
      </w:r>
    </w:p>
    <w:p w14:paraId="23D07964" w14:textId="6FBF65B6" w:rsidR="00895238" w:rsidRPr="00D95ECA" w:rsidRDefault="00895238" w:rsidP="00895238">
      <w:pPr>
        <w:spacing w:line="360" w:lineRule="auto"/>
        <w:jc w:val="both"/>
        <w:rPr>
          <w:rFonts w:cstheme="minorBidi"/>
        </w:rPr>
      </w:pPr>
      <w:r w:rsidRPr="00D95ECA">
        <w:rPr>
          <w:rFonts w:cstheme="minorBidi"/>
        </w:rPr>
        <w:t>Le projet met en place un dispositif souple et accessible pour la réception des plaintes, tenant compte des réalités locales, des niveaux d’alphabétisation, des pratiques sociales et de la diversité des parties prenantes. Cette étape est essentielle pour garantir que toutes les personnes concernées, y compris les groupes vulnérables, puissent exprimer librement leurs préoccupations.</w:t>
      </w:r>
    </w:p>
    <w:p w14:paraId="0FCDC88C" w14:textId="77777777" w:rsidR="00895238" w:rsidRPr="00D95ECA" w:rsidRDefault="00895238" w:rsidP="00895238">
      <w:pPr>
        <w:spacing w:line="360" w:lineRule="auto"/>
        <w:jc w:val="both"/>
        <w:rPr>
          <w:rFonts w:cstheme="minorBidi"/>
        </w:rPr>
      </w:pPr>
      <w:r w:rsidRPr="00D95ECA">
        <w:rPr>
          <w:rFonts w:cstheme="minorBidi"/>
        </w:rPr>
        <w:t>Les plaintes peuvent être reçues par les canaux suivants :</w:t>
      </w:r>
    </w:p>
    <w:p w14:paraId="649366D1" w14:textId="77777777" w:rsidR="00895238" w:rsidRPr="00D95ECA" w:rsidRDefault="00895238" w:rsidP="00895238">
      <w:pPr>
        <w:spacing w:line="360" w:lineRule="auto"/>
        <w:jc w:val="both"/>
        <w:rPr>
          <w:rFonts w:cstheme="minorBidi"/>
          <w:b/>
          <w:bCs/>
        </w:rPr>
      </w:pPr>
      <w:r w:rsidRPr="00D95ECA">
        <w:rPr>
          <w:rFonts w:cstheme="minorBidi"/>
          <w:b/>
          <w:bCs/>
        </w:rPr>
        <w:t>a) Dispositifs communautaires sur le terrain</w:t>
      </w:r>
    </w:p>
    <w:p w14:paraId="05DC5677" w14:textId="77777777" w:rsidR="00895238" w:rsidRPr="00D95ECA" w:rsidRDefault="00895238" w:rsidP="00806FA0">
      <w:pPr>
        <w:numPr>
          <w:ilvl w:val="0"/>
          <w:numId w:val="18"/>
        </w:numPr>
        <w:spacing w:line="360" w:lineRule="auto"/>
        <w:jc w:val="both"/>
        <w:rPr>
          <w:rFonts w:cstheme="minorBidi"/>
        </w:rPr>
      </w:pPr>
      <w:r w:rsidRPr="00D95ECA">
        <w:rPr>
          <w:rFonts w:cstheme="minorBidi"/>
          <w:b/>
          <w:bCs/>
        </w:rPr>
        <w:t>Relais communautaires</w:t>
      </w:r>
      <w:r w:rsidRPr="00D95ECA">
        <w:rPr>
          <w:rFonts w:cstheme="minorBidi"/>
        </w:rPr>
        <w:t xml:space="preserve"> (par exemple : Omda, membres d’associations locales ou notables reconnus) formés pour recueillir les doléances, les consigner et les transmettre à l’équipe E&amp;S ;</w:t>
      </w:r>
    </w:p>
    <w:p w14:paraId="70EDD457" w14:textId="77777777" w:rsidR="00895238" w:rsidRPr="00D95ECA" w:rsidRDefault="00895238" w:rsidP="00806FA0">
      <w:pPr>
        <w:numPr>
          <w:ilvl w:val="0"/>
          <w:numId w:val="18"/>
        </w:numPr>
        <w:spacing w:line="360" w:lineRule="auto"/>
        <w:jc w:val="both"/>
        <w:rPr>
          <w:rFonts w:cstheme="minorBidi"/>
        </w:rPr>
      </w:pPr>
      <w:r w:rsidRPr="00D95ECA">
        <w:rPr>
          <w:rFonts w:cstheme="minorBidi"/>
          <w:b/>
          <w:bCs/>
        </w:rPr>
        <w:t>ONG partenaires locales</w:t>
      </w:r>
      <w:r w:rsidRPr="00D95ECA">
        <w:rPr>
          <w:rFonts w:cstheme="minorBidi"/>
        </w:rPr>
        <w:t>, impliquées dans le suivi social ou environnemental du projet, disposant d’un lien direct avec les PAP ou communautés ;</w:t>
      </w:r>
    </w:p>
    <w:p w14:paraId="6EF807E3" w14:textId="77777777" w:rsidR="00895238" w:rsidRPr="00D95ECA" w:rsidRDefault="00895238" w:rsidP="00895238">
      <w:pPr>
        <w:spacing w:line="360" w:lineRule="auto"/>
        <w:ind w:left="360"/>
        <w:jc w:val="both"/>
        <w:rPr>
          <w:rFonts w:cstheme="minorBidi"/>
          <w:b/>
          <w:bCs/>
        </w:rPr>
      </w:pPr>
      <w:r w:rsidRPr="00D95ECA">
        <w:rPr>
          <w:rFonts w:cstheme="minorBidi"/>
          <w:b/>
          <w:bCs/>
        </w:rPr>
        <w:t>b) Canaux directs auprès du projet</w:t>
      </w:r>
    </w:p>
    <w:p w14:paraId="3C537A17" w14:textId="77777777" w:rsidR="00895238" w:rsidRPr="00D95ECA" w:rsidRDefault="00895238" w:rsidP="00806FA0">
      <w:pPr>
        <w:numPr>
          <w:ilvl w:val="0"/>
          <w:numId w:val="19"/>
        </w:numPr>
        <w:spacing w:line="360" w:lineRule="auto"/>
        <w:jc w:val="both"/>
        <w:rPr>
          <w:rFonts w:cstheme="minorBidi"/>
        </w:rPr>
      </w:pPr>
      <w:r w:rsidRPr="00D95ECA">
        <w:rPr>
          <w:rFonts w:cstheme="minorBidi"/>
          <w:b/>
          <w:bCs/>
        </w:rPr>
        <w:t>ACL (Agent de Liaison Communautaire)</w:t>
      </w:r>
      <w:r w:rsidRPr="00D95ECA">
        <w:rPr>
          <w:rFonts w:cstheme="minorBidi"/>
        </w:rPr>
        <w:t xml:space="preserve"> : il est le </w:t>
      </w:r>
      <w:r w:rsidRPr="00D95ECA">
        <w:rPr>
          <w:rFonts w:cstheme="minorBidi"/>
          <w:b/>
          <w:bCs/>
        </w:rPr>
        <w:t>point focal désigné</w:t>
      </w:r>
      <w:r w:rsidRPr="00D95ECA">
        <w:rPr>
          <w:rFonts w:cstheme="minorBidi"/>
        </w:rPr>
        <w:t xml:space="preserve"> pour le MGP, joignable sur le terrain ou au bureau local du projet. Il tient un carnet de transmission des plaintes reçues oralement ou par téléphone ;</w:t>
      </w:r>
    </w:p>
    <w:p w14:paraId="697F8A1D" w14:textId="474998CC" w:rsidR="00895238" w:rsidRPr="00D95ECA" w:rsidRDefault="00895238" w:rsidP="00806FA0">
      <w:pPr>
        <w:numPr>
          <w:ilvl w:val="0"/>
          <w:numId w:val="19"/>
        </w:numPr>
        <w:spacing w:line="360" w:lineRule="auto"/>
        <w:jc w:val="both"/>
        <w:rPr>
          <w:rFonts w:cstheme="minorBidi"/>
        </w:rPr>
      </w:pPr>
      <w:r w:rsidRPr="00D95ECA">
        <w:rPr>
          <w:rFonts w:cstheme="minorBidi"/>
          <w:b/>
          <w:bCs/>
        </w:rPr>
        <w:t>Boîtes à plaintes</w:t>
      </w:r>
      <w:r w:rsidRPr="00D95ECA">
        <w:rPr>
          <w:rFonts w:cstheme="minorBidi"/>
        </w:rPr>
        <w:t xml:space="preserve"> : </w:t>
      </w:r>
      <w:r w:rsidR="00E60927" w:rsidRPr="00E60927">
        <w:rPr>
          <w:rFonts w:cstheme="minorBidi"/>
        </w:rPr>
        <w:t xml:space="preserve">disposées dans les délégations de </w:t>
      </w:r>
      <w:r w:rsidR="00E60927" w:rsidRPr="00E60927">
        <w:rPr>
          <w:rFonts w:cstheme="minorBidi"/>
          <w:b/>
          <w:bCs/>
        </w:rPr>
        <w:t>Bir El Hafey et Mazzouna</w:t>
      </w:r>
      <w:r w:rsidR="00E60927" w:rsidRPr="00E60927">
        <w:rPr>
          <w:rFonts w:cstheme="minorBidi"/>
        </w:rPr>
        <w:t>, ainsi que dans les secteurs impactés (</w:t>
      </w:r>
      <w:r w:rsidR="00E60927" w:rsidRPr="00E60927">
        <w:rPr>
          <w:rFonts w:cstheme="minorBidi"/>
          <w:b/>
          <w:bCs/>
        </w:rPr>
        <w:t>notamment Khobna</w:t>
      </w:r>
      <w:r w:rsidR="00E60927" w:rsidRPr="00E60927">
        <w:rPr>
          <w:rFonts w:cstheme="minorBidi"/>
        </w:rPr>
        <w:t>), dans des lieux publics accessibles (mairie, école, centre de santé...) ;</w:t>
      </w:r>
    </w:p>
    <w:p w14:paraId="5CE2587E" w14:textId="77777777" w:rsidR="00895238" w:rsidRPr="00D95ECA" w:rsidRDefault="00895238" w:rsidP="00806FA0">
      <w:pPr>
        <w:numPr>
          <w:ilvl w:val="0"/>
          <w:numId w:val="19"/>
        </w:numPr>
        <w:spacing w:line="360" w:lineRule="auto"/>
        <w:jc w:val="both"/>
        <w:rPr>
          <w:rFonts w:cstheme="minorBidi"/>
        </w:rPr>
      </w:pPr>
      <w:r w:rsidRPr="00D95ECA">
        <w:rPr>
          <w:rFonts w:cstheme="minorBidi"/>
          <w:b/>
          <w:bCs/>
        </w:rPr>
        <w:t>Réunions communautaires</w:t>
      </w:r>
      <w:r w:rsidRPr="00D95ECA">
        <w:rPr>
          <w:rFonts w:cstheme="minorBidi"/>
        </w:rPr>
        <w:t xml:space="preserve"> : lors des ateliers de sensibilisation ou des consultations, une session spécifique est dédiée à l’expression des griefs (avec assistance à la formulation si nécessaire) ;</w:t>
      </w:r>
    </w:p>
    <w:p w14:paraId="7269D16E" w14:textId="77777777" w:rsidR="00895238" w:rsidRPr="00D95ECA" w:rsidRDefault="00895238" w:rsidP="00895238">
      <w:pPr>
        <w:spacing w:line="360" w:lineRule="auto"/>
        <w:ind w:left="360"/>
        <w:jc w:val="both"/>
        <w:rPr>
          <w:rFonts w:cstheme="minorBidi"/>
          <w:b/>
          <w:bCs/>
        </w:rPr>
      </w:pPr>
      <w:r w:rsidRPr="00D95ECA">
        <w:rPr>
          <w:rFonts w:cstheme="minorBidi"/>
          <w:b/>
          <w:bCs/>
        </w:rPr>
        <w:t>c) Canaux à distance</w:t>
      </w:r>
    </w:p>
    <w:p w14:paraId="60946C3C" w14:textId="77777777" w:rsidR="00895238" w:rsidRPr="00D95ECA" w:rsidRDefault="00895238" w:rsidP="00806FA0">
      <w:pPr>
        <w:numPr>
          <w:ilvl w:val="0"/>
          <w:numId w:val="20"/>
        </w:numPr>
        <w:spacing w:line="360" w:lineRule="auto"/>
        <w:jc w:val="both"/>
        <w:rPr>
          <w:rFonts w:cstheme="minorBidi"/>
        </w:rPr>
      </w:pPr>
      <w:r w:rsidRPr="00D95ECA">
        <w:rPr>
          <w:rFonts w:cstheme="minorBidi"/>
          <w:b/>
          <w:bCs/>
        </w:rPr>
        <w:t>Téléphone et SMS</w:t>
      </w:r>
      <w:r w:rsidRPr="00D95ECA">
        <w:rPr>
          <w:rFonts w:cstheme="minorBidi"/>
        </w:rPr>
        <w:t xml:space="preserve"> : un numéro dédié sera communiqué à toutes les parties prenantes lors des prochaines activités de sensibilisation ;</w:t>
      </w:r>
    </w:p>
    <w:p w14:paraId="39091CA1" w14:textId="77777777" w:rsidR="00895238" w:rsidRPr="00D95ECA" w:rsidRDefault="00895238" w:rsidP="00806FA0">
      <w:pPr>
        <w:numPr>
          <w:ilvl w:val="0"/>
          <w:numId w:val="20"/>
        </w:numPr>
        <w:spacing w:line="360" w:lineRule="auto"/>
        <w:jc w:val="both"/>
        <w:rPr>
          <w:rFonts w:cstheme="minorBidi"/>
        </w:rPr>
      </w:pPr>
      <w:r w:rsidRPr="00D95ECA">
        <w:rPr>
          <w:rFonts w:cstheme="minorBidi"/>
          <w:b/>
          <w:bCs/>
        </w:rPr>
        <w:t>Adresse e-mail</w:t>
      </w:r>
      <w:r w:rsidRPr="00D95ECA">
        <w:rPr>
          <w:rFonts w:cstheme="minorBidi"/>
        </w:rPr>
        <w:t xml:space="preserve"> dédiée à la gestion des plaintes du projet ;</w:t>
      </w:r>
    </w:p>
    <w:p w14:paraId="2D9C165E" w14:textId="77777777" w:rsidR="00895238" w:rsidRPr="00D95ECA" w:rsidRDefault="00895238" w:rsidP="00806FA0">
      <w:pPr>
        <w:numPr>
          <w:ilvl w:val="0"/>
          <w:numId w:val="20"/>
        </w:numPr>
        <w:spacing w:line="360" w:lineRule="auto"/>
        <w:jc w:val="both"/>
        <w:rPr>
          <w:rFonts w:cstheme="minorBidi"/>
        </w:rPr>
      </w:pPr>
      <w:r w:rsidRPr="00D95ECA">
        <w:rPr>
          <w:rFonts w:cstheme="minorBidi"/>
          <w:b/>
          <w:bCs/>
        </w:rPr>
        <w:t>Formulaire électronique</w:t>
      </w:r>
      <w:r w:rsidRPr="00D95ECA">
        <w:rPr>
          <w:rFonts w:cstheme="minorBidi"/>
        </w:rPr>
        <w:t xml:space="preserve"> (si disponible), à remplir via le site internet du projet ou la plateforme numérique de Qair.</w:t>
      </w:r>
    </w:p>
    <w:p w14:paraId="5812F1BC" w14:textId="77777777" w:rsidR="00895238" w:rsidRPr="00D95ECA" w:rsidRDefault="00895238" w:rsidP="00895238">
      <w:pPr>
        <w:spacing w:line="360" w:lineRule="auto"/>
        <w:ind w:left="360"/>
        <w:jc w:val="both"/>
        <w:rPr>
          <w:rFonts w:cstheme="minorBidi"/>
          <w:b/>
          <w:bCs/>
        </w:rPr>
      </w:pPr>
      <w:r w:rsidRPr="00D95ECA">
        <w:rPr>
          <w:rFonts w:cstheme="minorBidi"/>
          <w:b/>
          <w:bCs/>
        </w:rPr>
        <w:t>d) Canaux alternatifs</w:t>
      </w:r>
    </w:p>
    <w:p w14:paraId="69D08E1D" w14:textId="77777777" w:rsidR="00895238" w:rsidRPr="00D95ECA" w:rsidRDefault="00895238" w:rsidP="00806FA0">
      <w:pPr>
        <w:numPr>
          <w:ilvl w:val="0"/>
          <w:numId w:val="21"/>
        </w:numPr>
        <w:spacing w:line="360" w:lineRule="auto"/>
        <w:jc w:val="both"/>
        <w:rPr>
          <w:rFonts w:cstheme="minorBidi"/>
        </w:rPr>
      </w:pPr>
      <w:r w:rsidRPr="00D95ECA">
        <w:rPr>
          <w:rFonts w:cstheme="minorBidi"/>
          <w:b/>
          <w:bCs/>
        </w:rPr>
        <w:t>Plaintes adressées directement aux bailleurs de fonds</w:t>
      </w:r>
      <w:r w:rsidRPr="00D95ECA">
        <w:rPr>
          <w:rFonts w:cstheme="minorBidi"/>
        </w:rPr>
        <w:t xml:space="preserve"> (BERD, BEI, SFI) par leurs mécanismes indépendants (IPAM, CAO, Complaints Mechanism), pour les personnes souhaitant s’exprimer hors du système projet ;</w:t>
      </w:r>
    </w:p>
    <w:p w14:paraId="00E8E00E" w14:textId="77777777" w:rsidR="00895238" w:rsidRPr="00D95ECA" w:rsidRDefault="00895238" w:rsidP="00806FA0">
      <w:pPr>
        <w:numPr>
          <w:ilvl w:val="0"/>
          <w:numId w:val="21"/>
        </w:numPr>
        <w:spacing w:line="360" w:lineRule="auto"/>
        <w:jc w:val="both"/>
        <w:rPr>
          <w:rFonts w:cstheme="minorBidi"/>
        </w:rPr>
      </w:pPr>
      <w:r w:rsidRPr="00D95ECA">
        <w:rPr>
          <w:rFonts w:cstheme="minorBidi"/>
          <w:b/>
          <w:bCs/>
        </w:rPr>
        <w:t>Courriers officiels</w:t>
      </w:r>
      <w:r w:rsidRPr="00D95ECA">
        <w:rPr>
          <w:rFonts w:cstheme="minorBidi"/>
        </w:rPr>
        <w:t xml:space="preserve"> transmis via les délégations, la municipalité ou le gouvernorat.</w:t>
      </w:r>
    </w:p>
    <w:p w14:paraId="00E833AF" w14:textId="77777777" w:rsidR="00895238" w:rsidRPr="00D95ECA" w:rsidRDefault="00895238" w:rsidP="00895238">
      <w:pPr>
        <w:spacing w:line="360" w:lineRule="auto"/>
        <w:jc w:val="both"/>
        <w:rPr>
          <w:rFonts w:cstheme="minorBidi"/>
        </w:rPr>
      </w:pPr>
      <w:r w:rsidRPr="00D95ECA">
        <w:rPr>
          <w:rFonts w:cstheme="minorBidi"/>
        </w:rPr>
        <w:t>Toutes les plaintes, qu’elles soient orales ou écrites, anonymes ou nominatives, sont recevables. Une fiche simplifiée sera utilisée par l’ACL pour formaliser toute plainte reçue oralement, en présence ou non du plaignant. Chaque plainte enregistrée déclenche le processus formel de traitement.</w:t>
      </w:r>
    </w:p>
    <w:p w14:paraId="3F29C481" w14:textId="77777777" w:rsidR="00895238" w:rsidRPr="00D95ECA" w:rsidRDefault="00895238" w:rsidP="00895238">
      <w:pPr>
        <w:spacing w:line="360" w:lineRule="auto"/>
        <w:jc w:val="both"/>
        <w:rPr>
          <w:rFonts w:cstheme="minorBidi"/>
        </w:rPr>
      </w:pPr>
    </w:p>
    <w:p w14:paraId="118EF7A5" w14:textId="74E4B7BB" w:rsidR="00895238" w:rsidRPr="00535712" w:rsidRDefault="00247ED7" w:rsidP="00535712">
      <w:pPr>
        <w:spacing w:line="360" w:lineRule="auto"/>
        <w:jc w:val="both"/>
        <w:rPr>
          <w:rFonts w:cstheme="minorBidi"/>
          <w:b/>
          <w:bCs/>
          <w:u w:val="single"/>
        </w:rPr>
      </w:pPr>
      <w:r w:rsidRPr="00535712">
        <w:rPr>
          <w:rFonts w:cstheme="minorBidi"/>
          <w:b/>
          <w:bCs/>
          <w:u w:val="single"/>
        </w:rPr>
        <w:t xml:space="preserve">Etape 2 : </w:t>
      </w:r>
      <w:r w:rsidR="00895238" w:rsidRPr="00535712">
        <w:rPr>
          <w:rFonts w:cstheme="minorBidi"/>
          <w:b/>
          <w:bCs/>
          <w:u w:val="single"/>
        </w:rPr>
        <w:t>Enregistrement des plaintes</w:t>
      </w:r>
    </w:p>
    <w:p w14:paraId="34BF2E1D" w14:textId="77777777" w:rsidR="00895238" w:rsidRPr="00D95ECA" w:rsidRDefault="00895238" w:rsidP="00895238">
      <w:pPr>
        <w:spacing w:line="360" w:lineRule="auto"/>
        <w:jc w:val="both"/>
        <w:rPr>
          <w:rFonts w:cstheme="minorBidi"/>
        </w:rPr>
      </w:pPr>
      <w:r w:rsidRPr="00D95ECA">
        <w:rPr>
          <w:rFonts w:cstheme="minorBidi"/>
        </w:rPr>
        <w:t>Une fois reçue, chaque plainte est immédiatement enregistrée dans le registre de gestion des plaintes tenu par l’équipe E&amp;S du projet, sous la coordination de l’Agent de Liaison Communautaire (ACL). Ce registre constitue l’outil central de traçabilité, de gestion et d’analyse des plaintes.</w:t>
      </w:r>
    </w:p>
    <w:p w14:paraId="2558D8B7" w14:textId="77777777" w:rsidR="00895238" w:rsidRPr="00D95ECA" w:rsidRDefault="00895238" w:rsidP="00895238">
      <w:pPr>
        <w:spacing w:line="360" w:lineRule="auto"/>
        <w:jc w:val="both"/>
        <w:rPr>
          <w:rFonts w:cstheme="minorBidi"/>
        </w:rPr>
      </w:pPr>
      <w:r w:rsidRPr="00D95ECA">
        <w:rPr>
          <w:rFonts w:cstheme="minorBidi"/>
        </w:rPr>
        <w:t>Chaque plainte, qu’elle soit verbale, écrite ou transmise par un canal numérique ou communautaire, fait l’objet d’une fiche de plainte individuelle, remplie par l’ACL ou par la personne ayant réceptionné la plainte. La fiche comprend au minimum les éléments suivants :</w:t>
      </w:r>
    </w:p>
    <w:p w14:paraId="5C7EB793" w14:textId="77777777" w:rsidR="00895238" w:rsidRPr="00D95ECA" w:rsidRDefault="00895238" w:rsidP="00806FA0">
      <w:pPr>
        <w:numPr>
          <w:ilvl w:val="0"/>
          <w:numId w:val="22"/>
        </w:numPr>
        <w:spacing w:line="360" w:lineRule="auto"/>
        <w:jc w:val="both"/>
        <w:rPr>
          <w:rFonts w:cstheme="minorBidi"/>
        </w:rPr>
      </w:pPr>
      <w:r w:rsidRPr="00D95ECA">
        <w:rPr>
          <w:rFonts w:cstheme="minorBidi"/>
          <w:b/>
          <w:bCs/>
        </w:rPr>
        <w:t>Numéro de référence unique</w:t>
      </w:r>
      <w:r w:rsidRPr="00D95ECA">
        <w:rPr>
          <w:rFonts w:cstheme="minorBidi"/>
        </w:rPr>
        <w:t xml:space="preserve"> de la plainte (codification chronologique par secteur/délégation) ;</w:t>
      </w:r>
    </w:p>
    <w:p w14:paraId="04556D1B" w14:textId="77777777" w:rsidR="00895238" w:rsidRPr="00D95ECA" w:rsidRDefault="00895238" w:rsidP="00806FA0">
      <w:pPr>
        <w:numPr>
          <w:ilvl w:val="0"/>
          <w:numId w:val="22"/>
        </w:numPr>
        <w:spacing w:line="360" w:lineRule="auto"/>
        <w:jc w:val="both"/>
        <w:rPr>
          <w:rFonts w:cstheme="minorBidi"/>
        </w:rPr>
      </w:pPr>
      <w:r w:rsidRPr="00D95ECA">
        <w:rPr>
          <w:rFonts w:cstheme="minorBidi"/>
          <w:b/>
          <w:bCs/>
        </w:rPr>
        <w:t>Date de réception</w:t>
      </w:r>
      <w:r w:rsidRPr="00D95ECA">
        <w:rPr>
          <w:rFonts w:cstheme="minorBidi"/>
        </w:rPr>
        <w:t xml:space="preserve"> ;</w:t>
      </w:r>
    </w:p>
    <w:p w14:paraId="5C474B18" w14:textId="77777777" w:rsidR="00895238" w:rsidRPr="00D95ECA" w:rsidRDefault="00895238" w:rsidP="00806FA0">
      <w:pPr>
        <w:numPr>
          <w:ilvl w:val="0"/>
          <w:numId w:val="22"/>
        </w:numPr>
        <w:spacing w:line="360" w:lineRule="auto"/>
        <w:jc w:val="both"/>
        <w:rPr>
          <w:rFonts w:cstheme="minorBidi"/>
        </w:rPr>
      </w:pPr>
      <w:r w:rsidRPr="00D95ECA">
        <w:rPr>
          <w:rFonts w:cstheme="minorBidi"/>
          <w:b/>
          <w:bCs/>
        </w:rPr>
        <w:t>Canal de transmission</w:t>
      </w:r>
      <w:r w:rsidRPr="00D95ECA">
        <w:rPr>
          <w:rFonts w:cstheme="minorBidi"/>
        </w:rPr>
        <w:t xml:space="preserve"> (boîte à plaintes, réunion, téléphone, ONG, ACL, e-mail, SMS, etc.) ;</w:t>
      </w:r>
    </w:p>
    <w:p w14:paraId="3618D0F4" w14:textId="77777777" w:rsidR="00895238" w:rsidRPr="00D95ECA" w:rsidRDefault="00895238" w:rsidP="00806FA0">
      <w:pPr>
        <w:numPr>
          <w:ilvl w:val="0"/>
          <w:numId w:val="22"/>
        </w:numPr>
        <w:spacing w:line="360" w:lineRule="auto"/>
        <w:jc w:val="both"/>
        <w:rPr>
          <w:rFonts w:cstheme="minorBidi"/>
        </w:rPr>
      </w:pPr>
      <w:r w:rsidRPr="00D95ECA">
        <w:rPr>
          <w:rFonts w:cstheme="minorBidi"/>
          <w:b/>
          <w:bCs/>
        </w:rPr>
        <w:t>Nom et prénom du plaignant</w:t>
      </w:r>
      <w:r w:rsidRPr="00D95ECA">
        <w:rPr>
          <w:rFonts w:cstheme="minorBidi"/>
        </w:rPr>
        <w:t>, ou mention “anonyme” si la personne souhaite garder sa confidentialité ;</w:t>
      </w:r>
    </w:p>
    <w:p w14:paraId="7114F66E" w14:textId="77777777" w:rsidR="00895238" w:rsidRPr="00D95ECA" w:rsidRDefault="00895238" w:rsidP="00806FA0">
      <w:pPr>
        <w:numPr>
          <w:ilvl w:val="0"/>
          <w:numId w:val="22"/>
        </w:numPr>
        <w:spacing w:line="360" w:lineRule="auto"/>
        <w:jc w:val="both"/>
        <w:rPr>
          <w:rFonts w:cstheme="minorBidi"/>
        </w:rPr>
      </w:pPr>
      <w:r w:rsidRPr="00D95ECA">
        <w:rPr>
          <w:rFonts w:cstheme="minorBidi"/>
          <w:b/>
          <w:bCs/>
        </w:rPr>
        <w:t>Données de contact</w:t>
      </w:r>
      <w:r w:rsidRPr="00D95ECA">
        <w:rPr>
          <w:rFonts w:cstheme="minorBidi"/>
        </w:rPr>
        <w:t xml:space="preserve"> (numéro, adresse ou interlocuteur relais) si fournies volontairement ;</w:t>
      </w:r>
    </w:p>
    <w:p w14:paraId="4C3ED957" w14:textId="77777777" w:rsidR="00895238" w:rsidRPr="00D95ECA" w:rsidRDefault="00895238" w:rsidP="00806FA0">
      <w:pPr>
        <w:numPr>
          <w:ilvl w:val="0"/>
          <w:numId w:val="22"/>
        </w:numPr>
        <w:spacing w:line="360" w:lineRule="auto"/>
        <w:jc w:val="both"/>
        <w:rPr>
          <w:rFonts w:cstheme="minorBidi"/>
        </w:rPr>
      </w:pPr>
      <w:r w:rsidRPr="00D95ECA">
        <w:rPr>
          <w:rFonts w:cstheme="minorBidi"/>
          <w:b/>
          <w:bCs/>
        </w:rPr>
        <w:t>Localisation du grief</w:t>
      </w:r>
      <w:r w:rsidRPr="00D95ECA">
        <w:rPr>
          <w:rFonts w:cstheme="minorBidi"/>
        </w:rPr>
        <w:t xml:space="preserve"> (secteur, délégation) ;</w:t>
      </w:r>
    </w:p>
    <w:p w14:paraId="2224B05B" w14:textId="77777777" w:rsidR="00895238" w:rsidRPr="00D95ECA" w:rsidRDefault="00895238" w:rsidP="00806FA0">
      <w:pPr>
        <w:numPr>
          <w:ilvl w:val="0"/>
          <w:numId w:val="22"/>
        </w:numPr>
        <w:spacing w:line="360" w:lineRule="auto"/>
        <w:jc w:val="both"/>
        <w:rPr>
          <w:rFonts w:cstheme="minorBidi"/>
        </w:rPr>
      </w:pPr>
      <w:r w:rsidRPr="00D95ECA">
        <w:rPr>
          <w:rFonts w:cstheme="minorBidi"/>
          <w:b/>
          <w:bCs/>
        </w:rPr>
        <w:t>Catégorie de plainte</w:t>
      </w:r>
      <w:r w:rsidRPr="00D95ECA">
        <w:rPr>
          <w:rFonts w:cstheme="minorBidi"/>
        </w:rPr>
        <w:t xml:space="preserve"> (environnement, santé, sécurité, relations communautaires, nuisances, accès, etc.) ;</w:t>
      </w:r>
    </w:p>
    <w:p w14:paraId="748E4D0D" w14:textId="77777777" w:rsidR="00895238" w:rsidRPr="00D95ECA" w:rsidRDefault="00895238" w:rsidP="00806FA0">
      <w:pPr>
        <w:numPr>
          <w:ilvl w:val="0"/>
          <w:numId w:val="22"/>
        </w:numPr>
        <w:spacing w:line="360" w:lineRule="auto"/>
        <w:jc w:val="both"/>
        <w:rPr>
          <w:rFonts w:cstheme="minorBidi"/>
        </w:rPr>
      </w:pPr>
      <w:r w:rsidRPr="00D95ECA">
        <w:rPr>
          <w:rFonts w:cstheme="minorBidi"/>
          <w:b/>
          <w:bCs/>
        </w:rPr>
        <w:t>Résumé clair du grief exprimé</w:t>
      </w:r>
      <w:r w:rsidRPr="00D95ECA">
        <w:rPr>
          <w:rFonts w:cstheme="minorBidi"/>
        </w:rPr>
        <w:t>.</w:t>
      </w:r>
    </w:p>
    <w:p w14:paraId="122EDC31" w14:textId="77777777" w:rsidR="00895238" w:rsidRPr="00D95ECA" w:rsidRDefault="00895238" w:rsidP="00895238">
      <w:pPr>
        <w:spacing w:line="360" w:lineRule="auto"/>
        <w:jc w:val="both"/>
        <w:rPr>
          <w:rFonts w:cstheme="minorBidi"/>
        </w:rPr>
      </w:pPr>
      <w:r w:rsidRPr="00D95ECA">
        <w:rPr>
          <w:rFonts w:cstheme="minorBidi"/>
        </w:rPr>
        <w:t>Toutes les plaintes sont consignées dans le registre centralisé MGP, sous format papier et numérique (fichier Excel ou base de données sécurisée).</w:t>
      </w:r>
    </w:p>
    <w:p w14:paraId="2AC21001" w14:textId="77777777" w:rsidR="00895238" w:rsidRPr="00D95ECA" w:rsidRDefault="00895238" w:rsidP="00895238">
      <w:pPr>
        <w:spacing w:line="360" w:lineRule="auto"/>
        <w:jc w:val="both"/>
        <w:rPr>
          <w:rFonts w:cstheme="minorBidi"/>
        </w:rPr>
      </w:pPr>
      <w:r w:rsidRPr="00D95ECA">
        <w:rPr>
          <w:rFonts w:cstheme="minorBidi"/>
        </w:rPr>
        <w:t>Le registre est tenu à jour de façon hebdomadaire par l’ACL et est revu par le Responsable E&amp;S du projet au moins une fois par mois pour analyse des tendances ou escalade de cas sensibles.</w:t>
      </w:r>
    </w:p>
    <w:p w14:paraId="71ECC5C9" w14:textId="77777777" w:rsidR="00895238" w:rsidRPr="00D95ECA" w:rsidRDefault="00895238" w:rsidP="00895238">
      <w:pPr>
        <w:spacing w:line="360" w:lineRule="auto"/>
        <w:jc w:val="both"/>
        <w:rPr>
          <w:rFonts w:cstheme="minorBidi"/>
        </w:rPr>
      </w:pPr>
      <w:r w:rsidRPr="00D95ECA">
        <w:rPr>
          <w:rFonts w:cstheme="minorBidi"/>
        </w:rPr>
        <w:t>Une version anonymisée du registre pourra être transmise aux bailleurs de fonds lors des missions de supervision, sur demande.</w:t>
      </w:r>
    </w:p>
    <w:p w14:paraId="630F28E2" w14:textId="77777777" w:rsidR="00895238" w:rsidRPr="00D95ECA" w:rsidRDefault="00895238" w:rsidP="00895238">
      <w:pPr>
        <w:spacing w:line="360" w:lineRule="auto"/>
        <w:jc w:val="both"/>
        <w:rPr>
          <w:rFonts w:cstheme="minorBidi"/>
        </w:rPr>
      </w:pPr>
    </w:p>
    <w:p w14:paraId="51EEDF47" w14:textId="734479A9" w:rsidR="00895238" w:rsidRPr="00535712" w:rsidRDefault="00247ED7" w:rsidP="00B06CDC">
      <w:pPr>
        <w:spacing w:line="360" w:lineRule="auto"/>
        <w:jc w:val="both"/>
        <w:rPr>
          <w:rFonts w:cstheme="minorBidi"/>
          <w:b/>
          <w:bCs/>
          <w:u w:val="single"/>
        </w:rPr>
      </w:pPr>
      <w:r w:rsidRPr="00535712">
        <w:rPr>
          <w:rFonts w:cstheme="minorBidi"/>
          <w:b/>
          <w:bCs/>
          <w:u w:val="single"/>
        </w:rPr>
        <w:t xml:space="preserve">Etape 3 : </w:t>
      </w:r>
      <w:r w:rsidR="00895238" w:rsidRPr="00535712">
        <w:rPr>
          <w:rFonts w:cstheme="minorBidi"/>
          <w:b/>
          <w:bCs/>
          <w:u w:val="single"/>
        </w:rPr>
        <w:t>Accusé de réception</w:t>
      </w:r>
    </w:p>
    <w:p w14:paraId="53F8984F" w14:textId="77777777" w:rsidR="00895238" w:rsidRPr="00D95ECA" w:rsidRDefault="00895238" w:rsidP="00895238">
      <w:pPr>
        <w:spacing w:line="360" w:lineRule="auto"/>
        <w:jc w:val="both"/>
        <w:rPr>
          <w:rFonts w:cstheme="minorBidi"/>
        </w:rPr>
      </w:pPr>
      <w:r w:rsidRPr="00D95ECA">
        <w:rPr>
          <w:rFonts w:cstheme="minorBidi"/>
        </w:rPr>
        <w:t>Après l’enregistrement de la plainte, un accusé de réception formel est délivré au plaignant par le point focal MGP (l’ACL) ou par tout autre canal utilisé par le plaignant.</w:t>
      </w:r>
    </w:p>
    <w:p w14:paraId="02F7EFA9" w14:textId="77777777" w:rsidR="00895238" w:rsidRPr="00D95ECA" w:rsidRDefault="00895238" w:rsidP="00895238">
      <w:pPr>
        <w:spacing w:line="360" w:lineRule="auto"/>
        <w:jc w:val="both"/>
        <w:rPr>
          <w:rFonts w:cstheme="minorBidi"/>
        </w:rPr>
      </w:pPr>
      <w:r w:rsidRPr="00D95ECA">
        <w:rPr>
          <w:rFonts w:cstheme="minorBidi"/>
        </w:rPr>
        <w:t>Cet accusé de réception a pour but de :</w:t>
      </w:r>
    </w:p>
    <w:p w14:paraId="7CB1DB84" w14:textId="77777777" w:rsidR="00895238" w:rsidRPr="00D95ECA" w:rsidRDefault="00895238" w:rsidP="00806FA0">
      <w:pPr>
        <w:numPr>
          <w:ilvl w:val="0"/>
          <w:numId w:val="23"/>
        </w:numPr>
        <w:spacing w:line="360" w:lineRule="auto"/>
        <w:jc w:val="both"/>
        <w:rPr>
          <w:rFonts w:cstheme="minorBidi"/>
        </w:rPr>
      </w:pPr>
      <w:r w:rsidRPr="00D95ECA">
        <w:rPr>
          <w:rFonts w:cstheme="minorBidi"/>
        </w:rPr>
        <w:t>Confirmer que la plainte a bien été prise en compte ;</w:t>
      </w:r>
    </w:p>
    <w:p w14:paraId="4E3F4ED7" w14:textId="77777777" w:rsidR="00895238" w:rsidRPr="00D95ECA" w:rsidRDefault="00895238" w:rsidP="00806FA0">
      <w:pPr>
        <w:numPr>
          <w:ilvl w:val="0"/>
          <w:numId w:val="23"/>
        </w:numPr>
        <w:spacing w:line="360" w:lineRule="auto"/>
        <w:jc w:val="both"/>
        <w:rPr>
          <w:rFonts w:cstheme="minorBidi"/>
        </w:rPr>
      </w:pPr>
      <w:r w:rsidRPr="00D95ECA">
        <w:rPr>
          <w:rFonts w:cstheme="minorBidi"/>
        </w:rPr>
        <w:t>Informer le plaignant du numéro de référence attribué à sa plainte ;</w:t>
      </w:r>
    </w:p>
    <w:p w14:paraId="6DC070A2" w14:textId="77777777" w:rsidR="00895238" w:rsidRPr="00D95ECA" w:rsidRDefault="00895238" w:rsidP="00806FA0">
      <w:pPr>
        <w:numPr>
          <w:ilvl w:val="0"/>
          <w:numId w:val="23"/>
        </w:numPr>
        <w:spacing w:line="360" w:lineRule="auto"/>
        <w:jc w:val="both"/>
        <w:rPr>
          <w:rFonts w:cstheme="minorBidi"/>
        </w:rPr>
      </w:pPr>
      <w:r w:rsidRPr="00D95ECA">
        <w:rPr>
          <w:rFonts w:cstheme="minorBidi"/>
        </w:rPr>
        <w:t>Préciser les prochaines étapes du traitement ;</w:t>
      </w:r>
    </w:p>
    <w:p w14:paraId="0AADF196" w14:textId="77777777" w:rsidR="00895238" w:rsidRPr="00D95ECA" w:rsidRDefault="00895238" w:rsidP="00806FA0">
      <w:pPr>
        <w:numPr>
          <w:ilvl w:val="0"/>
          <w:numId w:val="23"/>
        </w:numPr>
        <w:spacing w:line="360" w:lineRule="auto"/>
        <w:jc w:val="both"/>
        <w:rPr>
          <w:rFonts w:cstheme="minorBidi"/>
        </w:rPr>
      </w:pPr>
      <w:r w:rsidRPr="00D95ECA">
        <w:rPr>
          <w:rFonts w:cstheme="minorBidi"/>
        </w:rPr>
        <w:t>Indiquer un délai prévisionnel de réponse, généralement dans un délai de 30 jours ouvrables maximum ;</w:t>
      </w:r>
    </w:p>
    <w:p w14:paraId="4E19CF59" w14:textId="77777777" w:rsidR="00895238" w:rsidRPr="00D95ECA" w:rsidRDefault="00895238" w:rsidP="00806FA0">
      <w:pPr>
        <w:numPr>
          <w:ilvl w:val="0"/>
          <w:numId w:val="23"/>
        </w:numPr>
        <w:spacing w:line="360" w:lineRule="auto"/>
        <w:jc w:val="both"/>
        <w:rPr>
          <w:rFonts w:cstheme="minorBidi"/>
        </w:rPr>
      </w:pPr>
      <w:r w:rsidRPr="00D95ECA">
        <w:rPr>
          <w:rFonts w:cstheme="minorBidi"/>
        </w:rPr>
        <w:t>Fournir les coordonnées de la personne référente (généralement l’ACL) qui suivra le dossier.</w:t>
      </w:r>
    </w:p>
    <w:p w14:paraId="4F346A97" w14:textId="77777777" w:rsidR="00895238" w:rsidRPr="00D95ECA" w:rsidRDefault="00895238" w:rsidP="00806FA0">
      <w:pPr>
        <w:numPr>
          <w:ilvl w:val="0"/>
          <w:numId w:val="24"/>
        </w:numPr>
        <w:spacing w:line="360" w:lineRule="auto"/>
        <w:jc w:val="both"/>
        <w:rPr>
          <w:rFonts w:cstheme="minorBidi"/>
        </w:rPr>
      </w:pPr>
      <w:r w:rsidRPr="00D95ECA">
        <w:rPr>
          <w:rFonts w:cstheme="minorBidi"/>
        </w:rPr>
        <w:t>Modalités de transmission :</w:t>
      </w:r>
    </w:p>
    <w:p w14:paraId="28E9F3DB" w14:textId="77777777" w:rsidR="00895238" w:rsidRPr="00D95ECA" w:rsidRDefault="00895238" w:rsidP="00806FA0">
      <w:pPr>
        <w:numPr>
          <w:ilvl w:val="0"/>
          <w:numId w:val="24"/>
        </w:numPr>
        <w:spacing w:line="360" w:lineRule="auto"/>
        <w:jc w:val="both"/>
        <w:rPr>
          <w:rFonts w:cstheme="minorBidi"/>
        </w:rPr>
      </w:pPr>
      <w:r w:rsidRPr="00D95ECA">
        <w:rPr>
          <w:rFonts w:cstheme="minorBidi"/>
        </w:rPr>
        <w:t>Si la plainte a été déposée oralement : un accusé de réception verbal et immédiat est donné, puis une version écrite simplifiée est transmise dès que possible (en main propre ou via le relais communautaire) ;</w:t>
      </w:r>
    </w:p>
    <w:p w14:paraId="323CD999" w14:textId="77777777" w:rsidR="00895238" w:rsidRPr="00D95ECA" w:rsidRDefault="00895238" w:rsidP="00806FA0">
      <w:pPr>
        <w:numPr>
          <w:ilvl w:val="0"/>
          <w:numId w:val="24"/>
        </w:numPr>
        <w:spacing w:line="360" w:lineRule="auto"/>
        <w:jc w:val="both"/>
        <w:rPr>
          <w:rFonts w:cstheme="minorBidi"/>
        </w:rPr>
      </w:pPr>
      <w:r w:rsidRPr="00D95ECA">
        <w:rPr>
          <w:rFonts w:cstheme="minorBidi"/>
        </w:rPr>
        <w:t>Si la plainte a été déposée par écrit ou électroniquement : un accusé écrit signé est remis ou envoyé par SMS, e-mail ou courrier.</w:t>
      </w:r>
    </w:p>
    <w:p w14:paraId="63748F88" w14:textId="77777777" w:rsidR="00895238" w:rsidRPr="00D95ECA" w:rsidRDefault="00895238" w:rsidP="00895238">
      <w:pPr>
        <w:spacing w:line="360" w:lineRule="auto"/>
        <w:jc w:val="both"/>
        <w:rPr>
          <w:rFonts w:cstheme="minorBidi"/>
        </w:rPr>
      </w:pPr>
      <w:r w:rsidRPr="00D95ECA">
        <w:rPr>
          <w:rFonts w:cstheme="minorBidi"/>
        </w:rPr>
        <w:t>Dans le cas d’une plainte anonyme, un avis général de réception peut être affiché publiquement (dans les délégations concernées ou sur le site web du projet), sans identification de la personne.</w:t>
      </w:r>
    </w:p>
    <w:p w14:paraId="18CFA1A7" w14:textId="7824AA1F" w:rsidR="00895238" w:rsidRPr="00D95ECA" w:rsidRDefault="00895238" w:rsidP="0094522B">
      <w:pPr>
        <w:spacing w:line="360" w:lineRule="auto"/>
        <w:jc w:val="both"/>
        <w:rPr>
          <w:rFonts w:cstheme="minorBidi"/>
        </w:rPr>
      </w:pPr>
      <w:r w:rsidRPr="00D95ECA">
        <w:rPr>
          <w:rFonts w:cstheme="minorBidi"/>
        </w:rPr>
        <w:t>Le projet s’engage à assurer la disponibilité et l’accessibilité linguistique de l’accusé de réception (en arabe ou en dialecte local si nécessaire) pour permettre la compréhension par toutes les catégories de plaignants, y compris les personnes vulnérables ou à faible niveau d’alphabétisation.</w:t>
      </w:r>
    </w:p>
    <w:p w14:paraId="191B5093" w14:textId="1D4A9CF9" w:rsidR="00895238" w:rsidRPr="00B06CDC" w:rsidRDefault="00247ED7" w:rsidP="00B06CDC">
      <w:pPr>
        <w:spacing w:line="360" w:lineRule="auto"/>
        <w:jc w:val="both"/>
        <w:rPr>
          <w:rFonts w:cstheme="minorBidi"/>
          <w:b/>
          <w:bCs/>
          <w:u w:val="single"/>
        </w:rPr>
      </w:pPr>
      <w:r w:rsidRPr="00B06CDC">
        <w:rPr>
          <w:rFonts w:cstheme="minorBidi"/>
          <w:b/>
          <w:bCs/>
          <w:u w:val="single"/>
        </w:rPr>
        <w:t xml:space="preserve">Etape </w:t>
      </w:r>
      <w:r w:rsidR="00535712">
        <w:rPr>
          <w:rFonts w:cstheme="minorBidi"/>
          <w:b/>
          <w:bCs/>
          <w:u w:val="single"/>
        </w:rPr>
        <w:t>4</w:t>
      </w:r>
      <w:r w:rsidRPr="00B06CDC">
        <w:rPr>
          <w:rFonts w:cstheme="minorBidi"/>
          <w:b/>
          <w:bCs/>
          <w:u w:val="single"/>
        </w:rPr>
        <w:t xml:space="preserve"> : </w:t>
      </w:r>
      <w:r w:rsidR="00895238" w:rsidRPr="00B06CDC">
        <w:rPr>
          <w:rFonts w:cstheme="minorBidi"/>
          <w:b/>
          <w:bCs/>
          <w:u w:val="single"/>
        </w:rPr>
        <w:t>Évaluation de la plainte</w:t>
      </w:r>
    </w:p>
    <w:p w14:paraId="47EECAA7" w14:textId="77777777" w:rsidR="00895238" w:rsidRPr="00D95ECA" w:rsidRDefault="00895238" w:rsidP="00895238">
      <w:pPr>
        <w:spacing w:line="360" w:lineRule="auto"/>
        <w:jc w:val="both"/>
        <w:rPr>
          <w:rFonts w:cstheme="minorBidi"/>
        </w:rPr>
      </w:pPr>
      <w:r w:rsidRPr="00D95ECA">
        <w:rPr>
          <w:rFonts w:cstheme="minorBidi"/>
        </w:rPr>
        <w:t>Une fois la plainte reçue et enregistrée, l’équipe E&amp;S du projet, sous la coordination de l’Agent de Liaison Communautaire (ACL), procède à son évaluation afin d’identifier les actions nécessaires et le niveau de traitement adapté.</w:t>
      </w:r>
    </w:p>
    <w:p w14:paraId="2EE14BCD" w14:textId="77777777" w:rsidR="00895238" w:rsidRPr="00D95ECA" w:rsidRDefault="00895238" w:rsidP="00895238">
      <w:pPr>
        <w:spacing w:line="360" w:lineRule="auto"/>
        <w:jc w:val="both"/>
        <w:rPr>
          <w:rFonts w:cstheme="minorBidi"/>
        </w:rPr>
      </w:pPr>
      <w:r w:rsidRPr="00D95ECA">
        <w:rPr>
          <w:rFonts w:cstheme="minorBidi"/>
        </w:rPr>
        <w:t>L’évaluation vise à :</w:t>
      </w:r>
    </w:p>
    <w:p w14:paraId="1425B6DD" w14:textId="77777777" w:rsidR="00895238" w:rsidRPr="00D95ECA" w:rsidRDefault="00895238" w:rsidP="00806FA0">
      <w:pPr>
        <w:numPr>
          <w:ilvl w:val="0"/>
          <w:numId w:val="25"/>
        </w:numPr>
        <w:spacing w:line="360" w:lineRule="auto"/>
        <w:jc w:val="both"/>
        <w:rPr>
          <w:rFonts w:cstheme="minorBidi"/>
        </w:rPr>
      </w:pPr>
      <w:r w:rsidRPr="00D95ECA">
        <w:rPr>
          <w:rFonts w:cstheme="minorBidi"/>
        </w:rPr>
        <w:t>Comprendre précisément la nature du grief, ses origines et son impact potentiel ;</w:t>
      </w:r>
    </w:p>
    <w:p w14:paraId="05E50964" w14:textId="77777777" w:rsidR="00895238" w:rsidRPr="00D95ECA" w:rsidRDefault="00895238" w:rsidP="00806FA0">
      <w:pPr>
        <w:numPr>
          <w:ilvl w:val="0"/>
          <w:numId w:val="25"/>
        </w:numPr>
        <w:spacing w:line="360" w:lineRule="auto"/>
        <w:jc w:val="both"/>
        <w:rPr>
          <w:rFonts w:cstheme="minorBidi"/>
        </w:rPr>
      </w:pPr>
      <w:r w:rsidRPr="00D95ECA">
        <w:rPr>
          <w:rFonts w:cstheme="minorBidi"/>
        </w:rPr>
        <w:t>Vérifier les faits et la conformité de la plainte avec les engagements du projet et les exigences environnementales et sociales ;</w:t>
      </w:r>
    </w:p>
    <w:p w14:paraId="3EA5F148" w14:textId="77777777" w:rsidR="00895238" w:rsidRPr="00D95ECA" w:rsidRDefault="00895238" w:rsidP="00806FA0">
      <w:pPr>
        <w:numPr>
          <w:ilvl w:val="0"/>
          <w:numId w:val="25"/>
        </w:numPr>
        <w:spacing w:line="360" w:lineRule="auto"/>
        <w:jc w:val="both"/>
        <w:rPr>
          <w:rFonts w:cstheme="minorBidi"/>
        </w:rPr>
      </w:pPr>
      <w:r w:rsidRPr="00D95ECA">
        <w:rPr>
          <w:rFonts w:cstheme="minorBidi"/>
        </w:rPr>
        <w:t>Classer la plainte selon son niveau de complexité, d’urgence ou de gravité ;</w:t>
      </w:r>
    </w:p>
    <w:p w14:paraId="7F263A95" w14:textId="77777777" w:rsidR="00895238" w:rsidRPr="00D95ECA" w:rsidRDefault="00895238" w:rsidP="00806FA0">
      <w:pPr>
        <w:numPr>
          <w:ilvl w:val="0"/>
          <w:numId w:val="25"/>
        </w:numPr>
        <w:spacing w:line="360" w:lineRule="auto"/>
        <w:jc w:val="both"/>
        <w:rPr>
          <w:rFonts w:cstheme="minorBidi"/>
        </w:rPr>
      </w:pPr>
      <w:r w:rsidRPr="00D95ECA">
        <w:rPr>
          <w:rFonts w:cstheme="minorBidi"/>
        </w:rPr>
        <w:t>Déterminer s’il s’agit d’un grief individuel ou collectif, et s’il concerne des parties vulnérables, ce qui nécessite une attention particulière.</w:t>
      </w:r>
    </w:p>
    <w:p w14:paraId="09733A3F" w14:textId="252CBDEA" w:rsidR="00895238" w:rsidRPr="00D95ECA" w:rsidRDefault="00895238" w:rsidP="00806FA0">
      <w:pPr>
        <w:numPr>
          <w:ilvl w:val="0"/>
          <w:numId w:val="26"/>
        </w:numPr>
        <w:spacing w:line="360" w:lineRule="auto"/>
        <w:jc w:val="both"/>
        <w:rPr>
          <w:rFonts w:cstheme="minorBidi"/>
        </w:rPr>
      </w:pPr>
      <w:r w:rsidRPr="00D95ECA">
        <w:rPr>
          <w:rFonts w:cstheme="minorBidi"/>
        </w:rPr>
        <w:t>Deux niveaux de traitement sont alors distingués :</w:t>
      </w:r>
    </w:p>
    <w:p w14:paraId="248E425A" w14:textId="77777777" w:rsidR="00895238" w:rsidRPr="00D95ECA" w:rsidRDefault="00895238" w:rsidP="00895238">
      <w:pPr>
        <w:spacing w:line="360" w:lineRule="auto"/>
        <w:jc w:val="both"/>
        <w:rPr>
          <w:rFonts w:cstheme="minorBidi"/>
          <w:b/>
          <w:bCs/>
        </w:rPr>
      </w:pPr>
      <w:r w:rsidRPr="00D95ECA">
        <w:rPr>
          <w:rFonts w:cstheme="minorBidi"/>
          <w:b/>
          <w:bCs/>
        </w:rPr>
        <w:t>a) Plaintes simples / de niveau 1</w:t>
      </w:r>
    </w:p>
    <w:p w14:paraId="00944AC5" w14:textId="77777777" w:rsidR="00895238" w:rsidRPr="00D95ECA" w:rsidRDefault="00895238" w:rsidP="00895238">
      <w:pPr>
        <w:spacing w:line="360" w:lineRule="auto"/>
        <w:jc w:val="both"/>
        <w:rPr>
          <w:rFonts w:cstheme="minorBidi"/>
        </w:rPr>
      </w:pPr>
      <w:r w:rsidRPr="00D95ECA">
        <w:rPr>
          <w:rFonts w:cstheme="minorBidi"/>
        </w:rPr>
        <w:t>Ce sont les plaintes :</w:t>
      </w:r>
    </w:p>
    <w:p w14:paraId="54051366" w14:textId="77777777" w:rsidR="00895238" w:rsidRPr="00D95ECA" w:rsidRDefault="00895238" w:rsidP="00806FA0">
      <w:pPr>
        <w:numPr>
          <w:ilvl w:val="0"/>
          <w:numId w:val="26"/>
        </w:numPr>
        <w:spacing w:line="360" w:lineRule="auto"/>
        <w:jc w:val="both"/>
        <w:rPr>
          <w:rFonts w:cstheme="minorBidi"/>
        </w:rPr>
      </w:pPr>
      <w:r w:rsidRPr="00D95ECA">
        <w:rPr>
          <w:rFonts w:cstheme="minorBidi"/>
        </w:rPr>
        <w:t>Faciles à vérifier ou à résoudre ;</w:t>
      </w:r>
    </w:p>
    <w:p w14:paraId="61C613DC" w14:textId="77777777" w:rsidR="00895238" w:rsidRPr="00D95ECA" w:rsidRDefault="00895238" w:rsidP="00806FA0">
      <w:pPr>
        <w:numPr>
          <w:ilvl w:val="0"/>
          <w:numId w:val="26"/>
        </w:numPr>
        <w:spacing w:line="360" w:lineRule="auto"/>
        <w:jc w:val="both"/>
        <w:rPr>
          <w:rFonts w:cstheme="minorBidi"/>
        </w:rPr>
      </w:pPr>
      <w:r w:rsidRPr="00D95ECA">
        <w:rPr>
          <w:rFonts w:cstheme="minorBidi"/>
        </w:rPr>
        <w:t>Ne nécessitant pas de vérification technique complexe ou de mobilisation d’acteurs multiples.</w:t>
      </w:r>
    </w:p>
    <w:p w14:paraId="76C83258" w14:textId="456DBC2A" w:rsidR="00895238" w:rsidRPr="00D95ECA" w:rsidRDefault="00895238" w:rsidP="00895238">
      <w:pPr>
        <w:spacing w:line="360" w:lineRule="auto"/>
        <w:jc w:val="both"/>
        <w:rPr>
          <w:rFonts w:cstheme="minorBidi"/>
        </w:rPr>
      </w:pPr>
      <w:r w:rsidRPr="00D95ECA">
        <w:rPr>
          <w:rFonts w:cstheme="minorBidi"/>
        </w:rPr>
        <w:t>Ces plaintes sont traitées directement par l’ACL avec l’appui du Responsable E&amp;S, dans un délai court.</w:t>
      </w:r>
    </w:p>
    <w:p w14:paraId="7940494F" w14:textId="77777777" w:rsidR="00895238" w:rsidRPr="00D95ECA" w:rsidRDefault="00895238" w:rsidP="00895238">
      <w:pPr>
        <w:spacing w:line="360" w:lineRule="auto"/>
        <w:jc w:val="both"/>
        <w:rPr>
          <w:rFonts w:cstheme="minorBidi"/>
          <w:b/>
          <w:bCs/>
        </w:rPr>
      </w:pPr>
      <w:r w:rsidRPr="00D95ECA">
        <w:rPr>
          <w:rFonts w:cstheme="minorBidi"/>
          <w:b/>
          <w:bCs/>
        </w:rPr>
        <w:t>b) Plaintes complexes / de niveau 2</w:t>
      </w:r>
    </w:p>
    <w:p w14:paraId="324958E8" w14:textId="77777777" w:rsidR="00895238" w:rsidRPr="00D95ECA" w:rsidRDefault="00895238" w:rsidP="00895238">
      <w:pPr>
        <w:spacing w:line="360" w:lineRule="auto"/>
        <w:jc w:val="both"/>
        <w:rPr>
          <w:rFonts w:cstheme="minorBidi"/>
        </w:rPr>
      </w:pPr>
      <w:r w:rsidRPr="00D95ECA">
        <w:rPr>
          <w:rFonts w:cstheme="minorBidi"/>
        </w:rPr>
        <w:t>Ce sont les plaintes :</w:t>
      </w:r>
    </w:p>
    <w:p w14:paraId="42E483D7" w14:textId="77777777" w:rsidR="00895238" w:rsidRPr="00D95ECA" w:rsidRDefault="00895238" w:rsidP="00806FA0">
      <w:pPr>
        <w:numPr>
          <w:ilvl w:val="0"/>
          <w:numId w:val="27"/>
        </w:numPr>
        <w:spacing w:line="360" w:lineRule="auto"/>
        <w:jc w:val="both"/>
        <w:rPr>
          <w:rFonts w:cstheme="minorBidi"/>
        </w:rPr>
      </w:pPr>
      <w:r w:rsidRPr="00D95ECA">
        <w:rPr>
          <w:rFonts w:cstheme="minorBidi"/>
        </w:rPr>
        <w:t>Impliquant plusieurs parties ou ayant un impact collectif ;</w:t>
      </w:r>
    </w:p>
    <w:p w14:paraId="53A2947D" w14:textId="77777777" w:rsidR="00895238" w:rsidRPr="00D95ECA" w:rsidRDefault="00895238" w:rsidP="00806FA0">
      <w:pPr>
        <w:numPr>
          <w:ilvl w:val="0"/>
          <w:numId w:val="27"/>
        </w:numPr>
        <w:spacing w:line="360" w:lineRule="auto"/>
        <w:jc w:val="both"/>
        <w:rPr>
          <w:rFonts w:cstheme="minorBidi"/>
        </w:rPr>
      </w:pPr>
      <w:r w:rsidRPr="00D95ECA">
        <w:rPr>
          <w:rFonts w:cstheme="minorBidi"/>
        </w:rPr>
        <w:t>Nécessitant une enquête de terrain, des consultations complémentaires ou un arbitrage ;</w:t>
      </w:r>
    </w:p>
    <w:p w14:paraId="1F2760E5" w14:textId="77777777" w:rsidR="00895238" w:rsidRPr="00D95ECA" w:rsidRDefault="00895238" w:rsidP="00806FA0">
      <w:pPr>
        <w:numPr>
          <w:ilvl w:val="0"/>
          <w:numId w:val="27"/>
        </w:numPr>
        <w:spacing w:line="360" w:lineRule="auto"/>
        <w:jc w:val="both"/>
        <w:rPr>
          <w:rFonts w:cstheme="minorBidi"/>
        </w:rPr>
      </w:pPr>
      <w:r w:rsidRPr="00D95ECA">
        <w:rPr>
          <w:rFonts w:cstheme="minorBidi"/>
        </w:rPr>
        <w:t>Concernant des cas de non-conformité potentielle avec les exigences des bailleurs ou des droits fonciers.</w:t>
      </w:r>
    </w:p>
    <w:p w14:paraId="44BCF0BB" w14:textId="3BF81353" w:rsidR="00895238" w:rsidRPr="00D95ECA" w:rsidRDefault="00895238" w:rsidP="00895238">
      <w:pPr>
        <w:spacing w:line="360" w:lineRule="auto"/>
        <w:jc w:val="both"/>
        <w:rPr>
          <w:rFonts w:cstheme="minorBidi"/>
        </w:rPr>
      </w:pPr>
      <w:r w:rsidRPr="00D95ECA">
        <w:rPr>
          <w:rFonts w:cstheme="minorBidi"/>
        </w:rPr>
        <w:t>Ces plaintes font l’objet d’une analyse approfondie, incluant :</w:t>
      </w:r>
    </w:p>
    <w:p w14:paraId="1F6C10F9" w14:textId="77777777" w:rsidR="00895238" w:rsidRPr="00D95ECA" w:rsidRDefault="00895238" w:rsidP="00806FA0">
      <w:pPr>
        <w:numPr>
          <w:ilvl w:val="0"/>
          <w:numId w:val="28"/>
        </w:numPr>
        <w:spacing w:line="360" w:lineRule="auto"/>
        <w:jc w:val="both"/>
        <w:rPr>
          <w:rFonts w:cstheme="minorBidi"/>
        </w:rPr>
      </w:pPr>
      <w:r w:rsidRPr="00D95ECA">
        <w:rPr>
          <w:rFonts w:cstheme="minorBidi"/>
        </w:rPr>
        <w:t>Une enquête sur le terrain si nécessaire ;</w:t>
      </w:r>
    </w:p>
    <w:p w14:paraId="0FD3EE89" w14:textId="77777777" w:rsidR="00895238" w:rsidRPr="00D95ECA" w:rsidRDefault="00895238" w:rsidP="00806FA0">
      <w:pPr>
        <w:numPr>
          <w:ilvl w:val="0"/>
          <w:numId w:val="28"/>
        </w:numPr>
        <w:spacing w:line="360" w:lineRule="auto"/>
        <w:jc w:val="both"/>
        <w:rPr>
          <w:rFonts w:cstheme="minorBidi"/>
        </w:rPr>
      </w:pPr>
      <w:r w:rsidRPr="00D95ECA">
        <w:rPr>
          <w:rFonts w:cstheme="minorBidi"/>
        </w:rPr>
        <w:t>Une revue documentaire (cartes, inventaires, procès-verbaux, engagements contractuels…) ;</w:t>
      </w:r>
    </w:p>
    <w:p w14:paraId="5072BB96" w14:textId="77777777" w:rsidR="00895238" w:rsidRPr="00D95ECA" w:rsidRDefault="00895238" w:rsidP="00806FA0">
      <w:pPr>
        <w:numPr>
          <w:ilvl w:val="0"/>
          <w:numId w:val="28"/>
        </w:numPr>
        <w:spacing w:line="360" w:lineRule="auto"/>
        <w:jc w:val="both"/>
        <w:rPr>
          <w:rFonts w:cstheme="minorBidi"/>
        </w:rPr>
      </w:pPr>
      <w:r w:rsidRPr="00D95ECA">
        <w:rPr>
          <w:rFonts w:cstheme="minorBidi"/>
        </w:rPr>
        <w:t>Une consultation avec les parties impliquées (plaignant, représentants locaux, ONG, etc.) ;</w:t>
      </w:r>
    </w:p>
    <w:p w14:paraId="5C933DB6" w14:textId="77777777" w:rsidR="00895238" w:rsidRPr="00D95ECA" w:rsidRDefault="00895238" w:rsidP="00806FA0">
      <w:pPr>
        <w:numPr>
          <w:ilvl w:val="0"/>
          <w:numId w:val="28"/>
        </w:numPr>
        <w:spacing w:line="360" w:lineRule="auto"/>
        <w:jc w:val="both"/>
        <w:rPr>
          <w:rFonts w:cstheme="minorBidi"/>
        </w:rPr>
      </w:pPr>
      <w:r w:rsidRPr="00D95ECA">
        <w:rPr>
          <w:rFonts w:cstheme="minorBidi"/>
        </w:rPr>
        <w:t>Si requis, la convocation d’un Comité local de gestion des plaintes, regroupant :</w:t>
      </w:r>
    </w:p>
    <w:p w14:paraId="17B34F41" w14:textId="77777777" w:rsidR="00895238" w:rsidRPr="00D95ECA" w:rsidRDefault="00895238" w:rsidP="00806FA0">
      <w:pPr>
        <w:numPr>
          <w:ilvl w:val="1"/>
          <w:numId w:val="28"/>
        </w:numPr>
        <w:spacing w:line="360" w:lineRule="auto"/>
        <w:jc w:val="both"/>
        <w:rPr>
          <w:rFonts w:cstheme="minorBidi"/>
        </w:rPr>
      </w:pPr>
      <w:r w:rsidRPr="00D95ECA">
        <w:rPr>
          <w:rFonts w:cstheme="minorBidi"/>
        </w:rPr>
        <w:t>L’équipe E&amp;S du projet (dont l’ACL),</w:t>
      </w:r>
    </w:p>
    <w:p w14:paraId="54F425D0" w14:textId="77777777" w:rsidR="00895238" w:rsidRPr="00D95ECA" w:rsidRDefault="00895238" w:rsidP="00806FA0">
      <w:pPr>
        <w:numPr>
          <w:ilvl w:val="1"/>
          <w:numId w:val="28"/>
        </w:numPr>
        <w:spacing w:line="360" w:lineRule="auto"/>
        <w:jc w:val="both"/>
        <w:rPr>
          <w:rFonts w:cstheme="minorBidi"/>
        </w:rPr>
      </w:pPr>
      <w:r w:rsidRPr="00D95ECA">
        <w:rPr>
          <w:rFonts w:cstheme="minorBidi"/>
        </w:rPr>
        <w:t>Un représentant de la délégation ou du gouvernorat,</w:t>
      </w:r>
    </w:p>
    <w:p w14:paraId="355B750E" w14:textId="77777777" w:rsidR="00895238" w:rsidRPr="00D95ECA" w:rsidRDefault="00895238" w:rsidP="00806FA0">
      <w:pPr>
        <w:numPr>
          <w:ilvl w:val="1"/>
          <w:numId w:val="28"/>
        </w:numPr>
        <w:spacing w:line="360" w:lineRule="auto"/>
        <w:jc w:val="both"/>
        <w:rPr>
          <w:rFonts w:cstheme="minorBidi"/>
        </w:rPr>
      </w:pPr>
      <w:r w:rsidRPr="00D95ECA">
        <w:rPr>
          <w:rFonts w:cstheme="minorBidi"/>
        </w:rPr>
        <w:t>Un représentant du promoteur (Qair),</w:t>
      </w:r>
    </w:p>
    <w:p w14:paraId="10A6616C" w14:textId="77777777" w:rsidR="00895238" w:rsidRPr="00D95ECA" w:rsidRDefault="00895238" w:rsidP="00806FA0">
      <w:pPr>
        <w:numPr>
          <w:ilvl w:val="1"/>
          <w:numId w:val="28"/>
        </w:numPr>
        <w:spacing w:line="360" w:lineRule="auto"/>
        <w:jc w:val="both"/>
        <w:rPr>
          <w:rFonts w:cstheme="minorBidi"/>
        </w:rPr>
      </w:pPr>
      <w:r w:rsidRPr="00D95ECA">
        <w:rPr>
          <w:rFonts w:cstheme="minorBidi"/>
        </w:rPr>
        <w:t>Un représentant des bailleurs ou un observateur externe, si nécessaire.</w:t>
      </w:r>
    </w:p>
    <w:p w14:paraId="59F41CB6" w14:textId="532CBE42" w:rsidR="00895238" w:rsidRPr="00D95ECA" w:rsidRDefault="00895238" w:rsidP="00895238">
      <w:pPr>
        <w:spacing w:line="360" w:lineRule="auto"/>
        <w:jc w:val="both"/>
        <w:rPr>
          <w:rFonts w:cstheme="minorBidi"/>
        </w:rPr>
      </w:pPr>
    </w:p>
    <w:p w14:paraId="7BB44BCD" w14:textId="319F71A8" w:rsidR="002354D9" w:rsidRPr="00D95ECA" w:rsidRDefault="00895238" w:rsidP="0094522B">
      <w:pPr>
        <w:spacing w:line="360" w:lineRule="auto"/>
        <w:jc w:val="both"/>
        <w:rPr>
          <w:rFonts w:cstheme="minorBidi"/>
        </w:rPr>
      </w:pPr>
      <w:r w:rsidRPr="00D95ECA">
        <w:rPr>
          <w:rFonts w:cstheme="minorBidi"/>
        </w:rPr>
        <w:t>Cette évaluation doit être complétée dans un délai raisonnable n’excédant pas 15 jours ouvrables à compter de l’enregistrement de la plainte, pour permettre une réponse rapide.</w:t>
      </w:r>
    </w:p>
    <w:p w14:paraId="48B6CE62" w14:textId="17285EB1" w:rsidR="002354D9" w:rsidRPr="00B06CDC" w:rsidRDefault="00247ED7" w:rsidP="00B06CDC">
      <w:pPr>
        <w:spacing w:line="360" w:lineRule="auto"/>
        <w:jc w:val="both"/>
        <w:rPr>
          <w:rFonts w:cstheme="minorBidi"/>
          <w:b/>
          <w:bCs/>
          <w:u w:val="single"/>
        </w:rPr>
      </w:pPr>
      <w:r w:rsidRPr="00B06CDC">
        <w:rPr>
          <w:rFonts w:cstheme="minorBidi"/>
          <w:b/>
          <w:bCs/>
          <w:u w:val="single"/>
        </w:rPr>
        <w:t xml:space="preserve">Etape 4 : </w:t>
      </w:r>
      <w:r w:rsidR="002354D9" w:rsidRPr="00B06CDC">
        <w:rPr>
          <w:rFonts w:cstheme="minorBidi"/>
          <w:b/>
          <w:bCs/>
          <w:u w:val="single"/>
        </w:rPr>
        <w:t>Réponse et résolution</w:t>
      </w:r>
    </w:p>
    <w:p w14:paraId="28187027" w14:textId="77777777" w:rsidR="002354D9" w:rsidRPr="00D95ECA" w:rsidRDefault="002354D9" w:rsidP="002354D9">
      <w:pPr>
        <w:spacing w:line="360" w:lineRule="auto"/>
        <w:jc w:val="both"/>
        <w:rPr>
          <w:rFonts w:cstheme="minorBidi"/>
        </w:rPr>
      </w:pPr>
      <w:r w:rsidRPr="00D95ECA">
        <w:rPr>
          <w:rFonts w:cstheme="minorBidi"/>
        </w:rPr>
        <w:t>Après évaluation de la plainte, une réponse formelle est formulée par l’équipe E&amp;S du projet sous la coordination de l’ACL, en concertation avec les parties concernées. Cette réponse vise à :</w:t>
      </w:r>
    </w:p>
    <w:p w14:paraId="4C9346E2" w14:textId="77777777" w:rsidR="002354D9" w:rsidRPr="00D95ECA" w:rsidRDefault="002354D9" w:rsidP="00806FA0">
      <w:pPr>
        <w:numPr>
          <w:ilvl w:val="0"/>
          <w:numId w:val="29"/>
        </w:numPr>
        <w:spacing w:line="360" w:lineRule="auto"/>
        <w:jc w:val="both"/>
        <w:rPr>
          <w:rFonts w:cstheme="minorBidi"/>
        </w:rPr>
      </w:pPr>
      <w:r w:rsidRPr="00D95ECA">
        <w:rPr>
          <w:rFonts w:cstheme="minorBidi"/>
        </w:rPr>
        <w:t>Proposer une solution adaptée à la nature du grief ;</w:t>
      </w:r>
    </w:p>
    <w:p w14:paraId="49132737" w14:textId="77777777" w:rsidR="002354D9" w:rsidRPr="00D95ECA" w:rsidRDefault="002354D9" w:rsidP="00806FA0">
      <w:pPr>
        <w:numPr>
          <w:ilvl w:val="0"/>
          <w:numId w:val="29"/>
        </w:numPr>
        <w:spacing w:line="360" w:lineRule="auto"/>
        <w:jc w:val="both"/>
        <w:rPr>
          <w:rFonts w:cstheme="minorBidi"/>
        </w:rPr>
      </w:pPr>
      <w:r w:rsidRPr="00D95ECA">
        <w:rPr>
          <w:rFonts w:cstheme="minorBidi"/>
        </w:rPr>
        <w:t>Clarifier les actions correctives possibles et les délais de mise en œuvre ;</w:t>
      </w:r>
    </w:p>
    <w:p w14:paraId="7ED43E05" w14:textId="77777777" w:rsidR="002354D9" w:rsidRPr="00D95ECA" w:rsidRDefault="002354D9" w:rsidP="00806FA0">
      <w:pPr>
        <w:numPr>
          <w:ilvl w:val="0"/>
          <w:numId w:val="29"/>
        </w:numPr>
        <w:spacing w:line="360" w:lineRule="auto"/>
        <w:jc w:val="both"/>
        <w:rPr>
          <w:rFonts w:cstheme="minorBidi"/>
        </w:rPr>
      </w:pPr>
      <w:r w:rsidRPr="00D95ECA">
        <w:rPr>
          <w:rFonts w:cstheme="minorBidi"/>
        </w:rPr>
        <w:t>Confirmer l’engagement du promoteur à gérer la plainte de manière juste et transparente.</w:t>
      </w:r>
    </w:p>
    <w:p w14:paraId="2F5C4C3D" w14:textId="77777777" w:rsidR="002354D9" w:rsidRPr="00D95ECA" w:rsidRDefault="002354D9" w:rsidP="00806FA0">
      <w:pPr>
        <w:numPr>
          <w:ilvl w:val="0"/>
          <w:numId w:val="30"/>
        </w:numPr>
        <w:spacing w:line="360" w:lineRule="auto"/>
        <w:jc w:val="both"/>
        <w:rPr>
          <w:rFonts w:cstheme="minorBidi"/>
        </w:rPr>
      </w:pPr>
      <w:r w:rsidRPr="00D95ECA">
        <w:rPr>
          <w:rFonts w:cstheme="minorBidi"/>
        </w:rPr>
        <w:t>Délai de traitement :</w:t>
      </w:r>
    </w:p>
    <w:p w14:paraId="02E594E8" w14:textId="77777777" w:rsidR="002354D9" w:rsidRPr="00D95ECA" w:rsidRDefault="002354D9" w:rsidP="00806FA0">
      <w:pPr>
        <w:numPr>
          <w:ilvl w:val="0"/>
          <w:numId w:val="30"/>
        </w:numPr>
        <w:spacing w:line="360" w:lineRule="auto"/>
        <w:jc w:val="both"/>
        <w:rPr>
          <w:rFonts w:cstheme="minorBidi"/>
        </w:rPr>
      </w:pPr>
      <w:r w:rsidRPr="00D95ECA">
        <w:rPr>
          <w:rFonts w:cstheme="minorBidi"/>
        </w:rPr>
        <w:t>Une réponse officielle est apportée dans un délai maximum de 30 jours ouvrables à compter de la date d’enregistrement de la plainte ;</w:t>
      </w:r>
    </w:p>
    <w:p w14:paraId="3C8E4C77" w14:textId="77777777" w:rsidR="002354D9" w:rsidRPr="00D95ECA" w:rsidRDefault="002354D9" w:rsidP="00806FA0">
      <w:pPr>
        <w:numPr>
          <w:ilvl w:val="0"/>
          <w:numId w:val="30"/>
        </w:numPr>
        <w:spacing w:line="360" w:lineRule="auto"/>
        <w:jc w:val="both"/>
        <w:rPr>
          <w:rFonts w:cstheme="minorBidi"/>
        </w:rPr>
      </w:pPr>
      <w:r w:rsidRPr="00D95ECA">
        <w:rPr>
          <w:rFonts w:cstheme="minorBidi"/>
        </w:rPr>
        <w:t>En cas de situation exceptionnelle nécessitant un délai plus long (expertise externe, médiation, vérifications complexes), le plaignant est informé par écrit du motif du report et du nouveau délai estimé.</w:t>
      </w:r>
    </w:p>
    <w:p w14:paraId="3A185650" w14:textId="77777777" w:rsidR="002354D9" w:rsidRPr="00D95ECA" w:rsidRDefault="002354D9" w:rsidP="002354D9">
      <w:pPr>
        <w:spacing w:line="360" w:lineRule="auto"/>
        <w:ind w:left="360"/>
        <w:jc w:val="both"/>
        <w:rPr>
          <w:rFonts w:cstheme="minorBidi"/>
          <w:b/>
          <w:bCs/>
        </w:rPr>
      </w:pPr>
      <w:r w:rsidRPr="00D95ECA">
        <w:rPr>
          <w:rFonts w:cstheme="minorBidi"/>
          <w:b/>
          <w:bCs/>
        </w:rPr>
        <w:t>Contenu de la réponse :</w:t>
      </w:r>
    </w:p>
    <w:p w14:paraId="52B406D0" w14:textId="77777777" w:rsidR="002354D9" w:rsidRPr="00D95ECA" w:rsidRDefault="002354D9" w:rsidP="00806FA0">
      <w:pPr>
        <w:numPr>
          <w:ilvl w:val="0"/>
          <w:numId w:val="31"/>
        </w:numPr>
        <w:spacing w:line="360" w:lineRule="auto"/>
        <w:jc w:val="both"/>
        <w:rPr>
          <w:rFonts w:cstheme="minorBidi"/>
        </w:rPr>
      </w:pPr>
      <w:r w:rsidRPr="00D95ECA">
        <w:rPr>
          <w:rFonts w:cstheme="minorBidi"/>
        </w:rPr>
        <w:t>Rappel du numéro de plainte ;</w:t>
      </w:r>
    </w:p>
    <w:p w14:paraId="5F764BE7" w14:textId="77777777" w:rsidR="002354D9" w:rsidRPr="00D95ECA" w:rsidRDefault="002354D9" w:rsidP="00806FA0">
      <w:pPr>
        <w:numPr>
          <w:ilvl w:val="0"/>
          <w:numId w:val="31"/>
        </w:numPr>
        <w:spacing w:line="360" w:lineRule="auto"/>
        <w:jc w:val="both"/>
        <w:rPr>
          <w:rFonts w:cstheme="minorBidi"/>
        </w:rPr>
      </w:pPr>
      <w:r w:rsidRPr="00D95ECA">
        <w:rPr>
          <w:rFonts w:cstheme="minorBidi"/>
        </w:rPr>
        <w:t>Résumé de la plainte et des vérifications réalisées ;</w:t>
      </w:r>
    </w:p>
    <w:p w14:paraId="584ABDCD" w14:textId="77777777" w:rsidR="002354D9" w:rsidRPr="00D95ECA" w:rsidRDefault="002354D9" w:rsidP="00806FA0">
      <w:pPr>
        <w:numPr>
          <w:ilvl w:val="0"/>
          <w:numId w:val="31"/>
        </w:numPr>
        <w:spacing w:line="360" w:lineRule="auto"/>
        <w:jc w:val="both"/>
        <w:rPr>
          <w:rFonts w:cstheme="minorBidi"/>
        </w:rPr>
      </w:pPr>
      <w:r w:rsidRPr="00D95ECA">
        <w:rPr>
          <w:rFonts w:cstheme="minorBidi"/>
        </w:rPr>
        <w:t>Description des mesures correctives proposées (techniques, sociales, administratives…) ;</w:t>
      </w:r>
    </w:p>
    <w:p w14:paraId="466035FE" w14:textId="77777777" w:rsidR="002354D9" w:rsidRPr="00D95ECA" w:rsidRDefault="002354D9" w:rsidP="00806FA0">
      <w:pPr>
        <w:numPr>
          <w:ilvl w:val="0"/>
          <w:numId w:val="31"/>
        </w:numPr>
        <w:spacing w:line="360" w:lineRule="auto"/>
        <w:jc w:val="both"/>
        <w:rPr>
          <w:rFonts w:cstheme="minorBidi"/>
        </w:rPr>
      </w:pPr>
      <w:r w:rsidRPr="00D95ECA">
        <w:rPr>
          <w:rFonts w:cstheme="minorBidi"/>
        </w:rPr>
        <w:t>Désignation de la personne ou de la structure responsable de leur mise en œuvre ;</w:t>
      </w:r>
    </w:p>
    <w:p w14:paraId="740426EA" w14:textId="77777777" w:rsidR="002354D9" w:rsidRPr="00D95ECA" w:rsidRDefault="002354D9" w:rsidP="00806FA0">
      <w:pPr>
        <w:numPr>
          <w:ilvl w:val="0"/>
          <w:numId w:val="31"/>
        </w:numPr>
        <w:spacing w:line="360" w:lineRule="auto"/>
        <w:jc w:val="both"/>
        <w:rPr>
          <w:rFonts w:cstheme="minorBidi"/>
        </w:rPr>
      </w:pPr>
      <w:r w:rsidRPr="00D95ECA">
        <w:rPr>
          <w:rFonts w:cstheme="minorBidi"/>
        </w:rPr>
        <w:t>Délai de mise en œuvre et mode de suivi.</w:t>
      </w:r>
    </w:p>
    <w:p w14:paraId="5E55D073" w14:textId="77777777" w:rsidR="002354D9" w:rsidRPr="00D95ECA" w:rsidRDefault="002354D9" w:rsidP="00247ED7">
      <w:pPr>
        <w:spacing w:line="360" w:lineRule="auto"/>
        <w:ind w:left="360"/>
        <w:jc w:val="both"/>
        <w:rPr>
          <w:rFonts w:cstheme="minorBidi"/>
          <w:b/>
          <w:bCs/>
        </w:rPr>
      </w:pPr>
      <w:r w:rsidRPr="00D95ECA">
        <w:rPr>
          <w:rFonts w:cstheme="minorBidi"/>
          <w:b/>
          <w:bCs/>
        </w:rPr>
        <w:t>Méthodes de résolution :</w:t>
      </w:r>
    </w:p>
    <w:p w14:paraId="1D2AA5EB" w14:textId="77777777" w:rsidR="002354D9" w:rsidRPr="00D95ECA" w:rsidRDefault="002354D9" w:rsidP="00806FA0">
      <w:pPr>
        <w:numPr>
          <w:ilvl w:val="0"/>
          <w:numId w:val="32"/>
        </w:numPr>
        <w:spacing w:line="360" w:lineRule="auto"/>
        <w:jc w:val="both"/>
        <w:rPr>
          <w:rFonts w:cstheme="minorBidi"/>
        </w:rPr>
      </w:pPr>
      <w:r w:rsidRPr="00D95ECA">
        <w:rPr>
          <w:rFonts w:cstheme="minorBidi"/>
          <w:b/>
          <w:bCs/>
        </w:rPr>
        <w:t>Traitement direct</w:t>
      </w:r>
      <w:r w:rsidRPr="00D95ECA">
        <w:rPr>
          <w:rFonts w:cstheme="minorBidi"/>
        </w:rPr>
        <w:t xml:space="preserve"> par l’équipe projet ou le promoteur (Qair), si la plainte est de nature simple ;</w:t>
      </w:r>
    </w:p>
    <w:p w14:paraId="082BEF8F" w14:textId="77777777" w:rsidR="002354D9" w:rsidRPr="00D95ECA" w:rsidRDefault="002354D9" w:rsidP="00806FA0">
      <w:pPr>
        <w:numPr>
          <w:ilvl w:val="0"/>
          <w:numId w:val="32"/>
        </w:numPr>
        <w:spacing w:line="360" w:lineRule="auto"/>
        <w:jc w:val="both"/>
        <w:rPr>
          <w:rFonts w:cstheme="minorBidi"/>
        </w:rPr>
      </w:pPr>
      <w:r w:rsidRPr="00D95ECA">
        <w:rPr>
          <w:rFonts w:cstheme="minorBidi"/>
          <w:b/>
          <w:bCs/>
        </w:rPr>
        <w:t>Dialogue ou médiation locale</w:t>
      </w:r>
      <w:r w:rsidRPr="00D95ECA">
        <w:rPr>
          <w:rFonts w:cstheme="minorBidi"/>
        </w:rPr>
        <w:t xml:space="preserve"> facilitée par l’ACL ou le Comité local de gestion des plaintes (si complexe ou sensible) ;</w:t>
      </w:r>
    </w:p>
    <w:p w14:paraId="1891E37E" w14:textId="77777777" w:rsidR="002354D9" w:rsidRPr="00D95ECA" w:rsidRDefault="002354D9" w:rsidP="00806FA0">
      <w:pPr>
        <w:numPr>
          <w:ilvl w:val="0"/>
          <w:numId w:val="32"/>
        </w:numPr>
        <w:spacing w:line="360" w:lineRule="auto"/>
        <w:jc w:val="both"/>
        <w:rPr>
          <w:rFonts w:cstheme="minorBidi"/>
        </w:rPr>
      </w:pPr>
      <w:r w:rsidRPr="00D95ECA">
        <w:rPr>
          <w:rFonts w:cstheme="minorBidi"/>
          <w:b/>
          <w:bCs/>
        </w:rPr>
        <w:t>Arbitrage externe</w:t>
      </w:r>
      <w:r w:rsidRPr="00D95ECA">
        <w:rPr>
          <w:rFonts w:cstheme="minorBidi"/>
        </w:rPr>
        <w:t xml:space="preserve"> ou appui d’une autorité locale ou coutumière, si le conflit persiste ;</w:t>
      </w:r>
    </w:p>
    <w:p w14:paraId="2FD12880" w14:textId="77777777" w:rsidR="002354D9" w:rsidRPr="00D95ECA" w:rsidRDefault="002354D9" w:rsidP="00806FA0">
      <w:pPr>
        <w:numPr>
          <w:ilvl w:val="0"/>
          <w:numId w:val="32"/>
        </w:numPr>
        <w:spacing w:line="360" w:lineRule="auto"/>
        <w:jc w:val="both"/>
        <w:rPr>
          <w:rFonts w:cstheme="minorBidi"/>
        </w:rPr>
      </w:pPr>
      <w:r w:rsidRPr="00D95ECA">
        <w:rPr>
          <w:rFonts w:cstheme="minorBidi"/>
          <w:b/>
          <w:bCs/>
        </w:rPr>
        <w:t>Recours au mécanisme des bailleurs de fonds</w:t>
      </w:r>
      <w:r w:rsidRPr="00D95ECA">
        <w:rPr>
          <w:rFonts w:cstheme="minorBidi"/>
        </w:rPr>
        <w:t>, si le plaignant le demande.</w:t>
      </w:r>
    </w:p>
    <w:p w14:paraId="060B742B" w14:textId="77777777" w:rsidR="002354D9" w:rsidRPr="00D95ECA" w:rsidRDefault="002354D9" w:rsidP="00806FA0">
      <w:pPr>
        <w:numPr>
          <w:ilvl w:val="0"/>
          <w:numId w:val="30"/>
        </w:numPr>
        <w:spacing w:line="360" w:lineRule="auto"/>
        <w:jc w:val="both"/>
        <w:rPr>
          <w:rFonts w:cstheme="minorBidi"/>
          <w:b/>
          <w:bCs/>
        </w:rPr>
      </w:pPr>
      <w:r w:rsidRPr="00D95ECA">
        <w:rPr>
          <w:rFonts w:cstheme="minorBidi"/>
          <w:b/>
          <w:bCs/>
        </w:rPr>
        <w:t>Confirmation par le plaignant :</w:t>
      </w:r>
    </w:p>
    <w:p w14:paraId="581AA9D3" w14:textId="6D240278" w:rsidR="00F31126" w:rsidRDefault="002354D9" w:rsidP="002354D9">
      <w:pPr>
        <w:spacing w:line="360" w:lineRule="auto"/>
        <w:jc w:val="both"/>
        <w:rPr>
          <w:rFonts w:cstheme="minorBidi"/>
        </w:rPr>
      </w:pPr>
      <w:r w:rsidRPr="00D95ECA">
        <w:rPr>
          <w:rFonts w:cstheme="minorBidi"/>
        </w:rPr>
        <w:t>Une fois la solution proposée, le plaignant est invité à exprimer son accord (oralement ou par écrit). Si la solution est acceptée, la plainte est considérée comme résolue. Dans le cas contraire, le processus de réexamen ou de recours est enclenché.</w:t>
      </w:r>
    </w:p>
    <w:p w14:paraId="2F716571" w14:textId="77777777" w:rsidR="00E60927" w:rsidRPr="00B06CDC" w:rsidRDefault="00E60927" w:rsidP="00E60927">
      <w:pPr>
        <w:spacing w:line="360" w:lineRule="auto"/>
        <w:jc w:val="both"/>
        <w:rPr>
          <w:rFonts w:cstheme="minorBidi"/>
          <w:b/>
          <w:bCs/>
          <w:u w:val="single"/>
        </w:rPr>
      </w:pPr>
      <w:r w:rsidRPr="00B06CDC">
        <w:rPr>
          <w:rFonts w:cstheme="minorBidi"/>
          <w:b/>
          <w:bCs/>
          <w:u w:val="single"/>
        </w:rPr>
        <w:t>Étape 4 bis : Tentative de traitement à l’amiable (voie préférentielle)</w:t>
      </w:r>
    </w:p>
    <w:p w14:paraId="2C4D7865" w14:textId="77777777" w:rsidR="00E60927" w:rsidRPr="005B4122" w:rsidRDefault="00E60927" w:rsidP="00E60927">
      <w:pPr>
        <w:spacing w:line="360" w:lineRule="auto"/>
        <w:jc w:val="both"/>
        <w:rPr>
          <w:rFonts w:cstheme="minorBidi"/>
        </w:rPr>
      </w:pPr>
      <w:r w:rsidRPr="005B4122">
        <w:rPr>
          <w:rFonts w:cstheme="minorBidi"/>
        </w:rPr>
        <w:t>Avant toute démarche formelle de recours ou d’arbitrage, une tentative de traitement à l’amiable est systématiquement envisagée. Cette étape vise à résoudre les griefs de manière consensuelle, rapide et équitable, en particulier ceux liés à l’occupation du terrain, aux compensations ou aux interférences sociales.</w:t>
      </w:r>
    </w:p>
    <w:p w14:paraId="33107416" w14:textId="77777777" w:rsidR="00E60927" w:rsidRPr="005B4122" w:rsidRDefault="00E60927" w:rsidP="00E60927">
      <w:pPr>
        <w:spacing w:line="360" w:lineRule="auto"/>
        <w:jc w:val="both"/>
        <w:rPr>
          <w:rFonts w:cstheme="minorBidi"/>
        </w:rPr>
      </w:pPr>
      <w:r w:rsidRPr="005B4122">
        <w:rPr>
          <w:rFonts w:cstheme="minorBidi"/>
        </w:rPr>
        <w:t>Cette modalité est préférée car elle permet :</w:t>
      </w:r>
    </w:p>
    <w:p w14:paraId="19424F14" w14:textId="77777777" w:rsidR="00E60927" w:rsidRPr="005B4122" w:rsidRDefault="00E60927" w:rsidP="00806FA0">
      <w:pPr>
        <w:numPr>
          <w:ilvl w:val="0"/>
          <w:numId w:val="56"/>
        </w:numPr>
        <w:spacing w:line="360" w:lineRule="auto"/>
        <w:jc w:val="both"/>
        <w:rPr>
          <w:rFonts w:cstheme="minorBidi"/>
        </w:rPr>
      </w:pPr>
      <w:r w:rsidRPr="005B4122">
        <w:rPr>
          <w:rFonts w:cstheme="minorBidi"/>
        </w:rPr>
        <w:t>Une réponse adaptée aux spécificités locales et culturelles ;</w:t>
      </w:r>
    </w:p>
    <w:p w14:paraId="1FE07900" w14:textId="77777777" w:rsidR="00E60927" w:rsidRPr="005B4122" w:rsidRDefault="00E60927" w:rsidP="00806FA0">
      <w:pPr>
        <w:numPr>
          <w:ilvl w:val="0"/>
          <w:numId w:val="56"/>
        </w:numPr>
        <w:spacing w:line="360" w:lineRule="auto"/>
        <w:jc w:val="both"/>
        <w:rPr>
          <w:rFonts w:cstheme="minorBidi"/>
        </w:rPr>
      </w:pPr>
      <w:r w:rsidRPr="005B4122">
        <w:rPr>
          <w:rFonts w:cstheme="minorBidi"/>
        </w:rPr>
        <w:t>Une réduction des tensions ;</w:t>
      </w:r>
    </w:p>
    <w:p w14:paraId="018EBA76" w14:textId="77777777" w:rsidR="00E60927" w:rsidRPr="005B4122" w:rsidRDefault="00E60927" w:rsidP="00806FA0">
      <w:pPr>
        <w:numPr>
          <w:ilvl w:val="0"/>
          <w:numId w:val="56"/>
        </w:numPr>
        <w:spacing w:line="360" w:lineRule="auto"/>
        <w:jc w:val="both"/>
        <w:rPr>
          <w:rFonts w:cstheme="minorBidi"/>
        </w:rPr>
      </w:pPr>
      <w:r w:rsidRPr="005B4122">
        <w:rPr>
          <w:rFonts w:cstheme="minorBidi"/>
        </w:rPr>
        <w:t>Une mise en œuvre plus fluide du projet en limitant les procédures judiciaires.</w:t>
      </w:r>
    </w:p>
    <w:p w14:paraId="5B9402F4" w14:textId="77777777" w:rsidR="00E60927" w:rsidRPr="005B4122" w:rsidRDefault="00E60927" w:rsidP="00806FA0">
      <w:pPr>
        <w:numPr>
          <w:ilvl w:val="0"/>
          <w:numId w:val="57"/>
        </w:numPr>
        <w:spacing w:line="360" w:lineRule="auto"/>
        <w:jc w:val="both"/>
        <w:rPr>
          <w:rFonts w:cstheme="minorBidi"/>
        </w:rPr>
      </w:pPr>
      <w:r w:rsidRPr="005B4122">
        <w:rPr>
          <w:rFonts w:cstheme="minorBidi"/>
        </w:rPr>
        <w:t>Modalités de traitement à l’amiable :</w:t>
      </w:r>
    </w:p>
    <w:p w14:paraId="58422C6C" w14:textId="77777777" w:rsidR="00E60927" w:rsidRPr="005B4122" w:rsidRDefault="00E60927" w:rsidP="00806FA0">
      <w:pPr>
        <w:numPr>
          <w:ilvl w:val="0"/>
          <w:numId w:val="57"/>
        </w:numPr>
        <w:spacing w:line="360" w:lineRule="auto"/>
        <w:jc w:val="both"/>
        <w:rPr>
          <w:rFonts w:cstheme="minorBidi"/>
        </w:rPr>
      </w:pPr>
      <w:r w:rsidRPr="005B4122">
        <w:rPr>
          <w:rFonts w:cstheme="minorBidi"/>
        </w:rPr>
        <w:t>Une réunion est proposée entre le plaignant, l’ACL (point focal MGP), et le Responsable E&amp;S, dans un lieu neutre ou au bureau local du projet ;</w:t>
      </w:r>
    </w:p>
    <w:p w14:paraId="7DAF121C" w14:textId="77777777" w:rsidR="00E60927" w:rsidRPr="005B4122" w:rsidRDefault="00E60927" w:rsidP="00806FA0">
      <w:pPr>
        <w:numPr>
          <w:ilvl w:val="0"/>
          <w:numId w:val="57"/>
        </w:numPr>
        <w:spacing w:line="360" w:lineRule="auto"/>
        <w:jc w:val="both"/>
        <w:rPr>
          <w:rFonts w:cstheme="minorBidi"/>
        </w:rPr>
      </w:pPr>
      <w:r w:rsidRPr="005B4122">
        <w:rPr>
          <w:rFonts w:cstheme="minorBidi"/>
        </w:rPr>
        <w:t>La solution proposée peut prendre la forme de :</w:t>
      </w:r>
    </w:p>
    <w:p w14:paraId="4056A512" w14:textId="77777777" w:rsidR="00E60927" w:rsidRPr="005B4122" w:rsidRDefault="00E60927" w:rsidP="00806FA0">
      <w:pPr>
        <w:numPr>
          <w:ilvl w:val="1"/>
          <w:numId w:val="57"/>
        </w:numPr>
        <w:spacing w:line="360" w:lineRule="auto"/>
        <w:jc w:val="both"/>
        <w:rPr>
          <w:rFonts w:cstheme="minorBidi"/>
        </w:rPr>
      </w:pPr>
      <w:r w:rsidRPr="005B4122">
        <w:rPr>
          <w:rFonts w:cstheme="minorBidi"/>
        </w:rPr>
        <w:t>Compensation financière ou matérielle adaptée ;</w:t>
      </w:r>
    </w:p>
    <w:p w14:paraId="570788C4" w14:textId="77777777" w:rsidR="00E60927" w:rsidRPr="005B4122" w:rsidRDefault="00E60927" w:rsidP="00806FA0">
      <w:pPr>
        <w:numPr>
          <w:ilvl w:val="1"/>
          <w:numId w:val="57"/>
        </w:numPr>
        <w:spacing w:line="360" w:lineRule="auto"/>
        <w:jc w:val="both"/>
        <w:rPr>
          <w:rFonts w:cstheme="minorBidi"/>
        </w:rPr>
      </w:pPr>
      <w:r w:rsidRPr="005B4122">
        <w:rPr>
          <w:rFonts w:cstheme="minorBidi"/>
        </w:rPr>
        <w:t>Engagement écrit à modifier ou renforcer une mesure sociale ou technique ;</w:t>
      </w:r>
    </w:p>
    <w:p w14:paraId="5716B040" w14:textId="77777777" w:rsidR="00E60927" w:rsidRPr="005B4122" w:rsidRDefault="00E60927" w:rsidP="00806FA0">
      <w:pPr>
        <w:numPr>
          <w:ilvl w:val="1"/>
          <w:numId w:val="57"/>
        </w:numPr>
        <w:spacing w:line="360" w:lineRule="auto"/>
        <w:jc w:val="both"/>
        <w:rPr>
          <w:rFonts w:cstheme="minorBidi"/>
        </w:rPr>
      </w:pPr>
      <w:r w:rsidRPr="005B4122">
        <w:rPr>
          <w:rFonts w:cstheme="minorBidi"/>
        </w:rPr>
        <w:t>Appui logistique ou accompagnement spécifique ;</w:t>
      </w:r>
    </w:p>
    <w:p w14:paraId="1C747A6B" w14:textId="77777777" w:rsidR="00E60927" w:rsidRPr="005B4122" w:rsidRDefault="00E60927" w:rsidP="00806FA0">
      <w:pPr>
        <w:numPr>
          <w:ilvl w:val="0"/>
          <w:numId w:val="57"/>
        </w:numPr>
        <w:spacing w:line="360" w:lineRule="auto"/>
        <w:jc w:val="both"/>
        <w:rPr>
          <w:rFonts w:cstheme="minorBidi"/>
        </w:rPr>
      </w:pPr>
      <w:r w:rsidRPr="005B4122">
        <w:rPr>
          <w:rFonts w:cstheme="minorBidi"/>
        </w:rPr>
        <w:t>La solution à l’amiable est formalisée dans un procès-verbal signé (ou consigné oralement si le plaignant ne souhaite pas signer), avec mention claire de l’accord ;</w:t>
      </w:r>
    </w:p>
    <w:p w14:paraId="3B891551" w14:textId="77777777" w:rsidR="00E60927" w:rsidRPr="005B4122" w:rsidRDefault="00E60927" w:rsidP="00806FA0">
      <w:pPr>
        <w:numPr>
          <w:ilvl w:val="0"/>
          <w:numId w:val="57"/>
        </w:numPr>
        <w:spacing w:line="360" w:lineRule="auto"/>
        <w:jc w:val="both"/>
        <w:rPr>
          <w:rFonts w:cstheme="minorBidi"/>
        </w:rPr>
      </w:pPr>
      <w:r w:rsidRPr="005B4122">
        <w:rPr>
          <w:rFonts w:cstheme="minorBidi"/>
        </w:rPr>
        <w:t>Si le plaignant accepte la solution, la plainte est clôturée et enregistrée comme résolue à l’amiable ;</w:t>
      </w:r>
    </w:p>
    <w:p w14:paraId="150391FB" w14:textId="77777777" w:rsidR="00E60927" w:rsidRPr="005B4122" w:rsidRDefault="00E60927" w:rsidP="00806FA0">
      <w:pPr>
        <w:numPr>
          <w:ilvl w:val="0"/>
          <w:numId w:val="57"/>
        </w:numPr>
        <w:spacing w:line="360" w:lineRule="auto"/>
        <w:jc w:val="both"/>
        <w:rPr>
          <w:rFonts w:cstheme="minorBidi"/>
        </w:rPr>
      </w:pPr>
      <w:r w:rsidRPr="005B4122">
        <w:rPr>
          <w:rFonts w:cstheme="minorBidi"/>
        </w:rPr>
        <w:t>Si le plaignant refuse ou conteste la solution, la plainte passe à l’étape suivante du processus formel (arbitrage, recours local ou auprès des bailleurs).</w:t>
      </w:r>
    </w:p>
    <w:p w14:paraId="4503FD96" w14:textId="77777777" w:rsidR="00E60927" w:rsidRPr="00D95ECA" w:rsidRDefault="00E60927" w:rsidP="00E60927">
      <w:pPr>
        <w:spacing w:line="360" w:lineRule="auto"/>
        <w:jc w:val="both"/>
        <w:rPr>
          <w:rFonts w:cstheme="minorBidi"/>
        </w:rPr>
      </w:pPr>
      <w:r w:rsidRPr="005B4122">
        <w:rPr>
          <w:rFonts w:cstheme="minorBidi"/>
        </w:rPr>
        <w:t>Cette voie de médiation constitue une option stratégique encouragée dans les projets impliquant des enjeux fonciers, de réinstallation ou d’impacts sociaux sensibles.</w:t>
      </w:r>
    </w:p>
    <w:p w14:paraId="3FFC7E25" w14:textId="77777777" w:rsidR="00B06CDC" w:rsidRPr="005B4122" w:rsidRDefault="00B06CDC" w:rsidP="00B06CDC">
      <w:pPr>
        <w:spacing w:line="360" w:lineRule="auto"/>
        <w:jc w:val="both"/>
        <w:rPr>
          <w:rFonts w:cstheme="minorBidi"/>
          <w:b/>
          <w:bCs/>
          <w:u w:val="single"/>
        </w:rPr>
      </w:pPr>
      <w:r w:rsidRPr="005B4122">
        <w:rPr>
          <w:rFonts w:cstheme="minorBidi"/>
          <w:b/>
          <w:bCs/>
          <w:u w:val="single"/>
        </w:rPr>
        <w:t>Etape 5 : Réponse et résolution</w:t>
      </w:r>
    </w:p>
    <w:p w14:paraId="548024D6" w14:textId="77777777" w:rsidR="00B06CDC" w:rsidRPr="00D95ECA" w:rsidRDefault="00B06CDC" w:rsidP="00B06CDC">
      <w:pPr>
        <w:spacing w:line="360" w:lineRule="auto"/>
        <w:jc w:val="both"/>
        <w:rPr>
          <w:rFonts w:cstheme="minorBidi"/>
        </w:rPr>
      </w:pPr>
      <w:r w:rsidRPr="00D95ECA">
        <w:rPr>
          <w:rFonts w:cstheme="minorBidi"/>
        </w:rPr>
        <w:t>Après évaluation de la plainte, une réponse formelle est formulée par l’équipe E&amp;S du projet sous la coordination de l’ACL, en concertation avec les parties concernées. Cette réponse vise à :</w:t>
      </w:r>
    </w:p>
    <w:p w14:paraId="531205F3" w14:textId="77777777" w:rsidR="00B06CDC" w:rsidRPr="00D95ECA" w:rsidRDefault="00B06CDC" w:rsidP="00806FA0">
      <w:pPr>
        <w:numPr>
          <w:ilvl w:val="0"/>
          <w:numId w:val="29"/>
        </w:numPr>
        <w:spacing w:line="360" w:lineRule="auto"/>
        <w:jc w:val="both"/>
        <w:rPr>
          <w:rFonts w:cstheme="minorBidi"/>
        </w:rPr>
      </w:pPr>
      <w:r w:rsidRPr="00D95ECA">
        <w:rPr>
          <w:rFonts w:cstheme="minorBidi"/>
        </w:rPr>
        <w:t>Proposer une solution adaptée à la nature du grief ;</w:t>
      </w:r>
    </w:p>
    <w:p w14:paraId="757B1DCE" w14:textId="77777777" w:rsidR="00B06CDC" w:rsidRPr="00D95ECA" w:rsidRDefault="00B06CDC" w:rsidP="00806FA0">
      <w:pPr>
        <w:numPr>
          <w:ilvl w:val="0"/>
          <w:numId w:val="29"/>
        </w:numPr>
        <w:spacing w:line="360" w:lineRule="auto"/>
        <w:jc w:val="both"/>
        <w:rPr>
          <w:rFonts w:cstheme="minorBidi"/>
        </w:rPr>
      </w:pPr>
      <w:r w:rsidRPr="00D95ECA">
        <w:rPr>
          <w:rFonts w:cstheme="minorBidi"/>
        </w:rPr>
        <w:t>Clarifier les actions correctives possibles et les délais de mise en œuvre ;</w:t>
      </w:r>
    </w:p>
    <w:p w14:paraId="0F336292" w14:textId="77777777" w:rsidR="00B06CDC" w:rsidRPr="00D95ECA" w:rsidRDefault="00B06CDC" w:rsidP="00806FA0">
      <w:pPr>
        <w:numPr>
          <w:ilvl w:val="0"/>
          <w:numId w:val="29"/>
        </w:numPr>
        <w:spacing w:line="360" w:lineRule="auto"/>
        <w:jc w:val="both"/>
        <w:rPr>
          <w:rFonts w:cstheme="minorBidi"/>
        </w:rPr>
      </w:pPr>
      <w:r w:rsidRPr="00D95ECA">
        <w:rPr>
          <w:rFonts w:cstheme="minorBidi"/>
        </w:rPr>
        <w:t>Confirmer l’engagement du promoteur à gérer la plainte de manière juste et transparente.</w:t>
      </w:r>
    </w:p>
    <w:p w14:paraId="415942E5" w14:textId="77777777" w:rsidR="00B06CDC" w:rsidRPr="00D95ECA" w:rsidRDefault="00B06CDC" w:rsidP="00806FA0">
      <w:pPr>
        <w:numPr>
          <w:ilvl w:val="0"/>
          <w:numId w:val="30"/>
        </w:numPr>
        <w:spacing w:line="360" w:lineRule="auto"/>
        <w:jc w:val="both"/>
        <w:rPr>
          <w:rFonts w:cstheme="minorBidi"/>
        </w:rPr>
      </w:pPr>
      <w:r w:rsidRPr="00D95ECA">
        <w:rPr>
          <w:rFonts w:cstheme="minorBidi"/>
        </w:rPr>
        <w:t>Délai de traitement :</w:t>
      </w:r>
    </w:p>
    <w:p w14:paraId="18682C73" w14:textId="77777777" w:rsidR="00B06CDC" w:rsidRPr="00D95ECA" w:rsidRDefault="00B06CDC" w:rsidP="00806FA0">
      <w:pPr>
        <w:numPr>
          <w:ilvl w:val="0"/>
          <w:numId w:val="30"/>
        </w:numPr>
        <w:spacing w:line="360" w:lineRule="auto"/>
        <w:jc w:val="both"/>
        <w:rPr>
          <w:rFonts w:cstheme="minorBidi"/>
        </w:rPr>
      </w:pPr>
      <w:r w:rsidRPr="00D95ECA">
        <w:rPr>
          <w:rFonts w:cstheme="minorBidi"/>
        </w:rPr>
        <w:t>Une réponse officielle est apportée dans un délai maximum de 30 jours ouvrables à compter de la date d’enregistrement de la plainte ;</w:t>
      </w:r>
    </w:p>
    <w:p w14:paraId="6F7E08C6" w14:textId="77777777" w:rsidR="00B06CDC" w:rsidRPr="00D95ECA" w:rsidRDefault="00B06CDC" w:rsidP="00806FA0">
      <w:pPr>
        <w:numPr>
          <w:ilvl w:val="0"/>
          <w:numId w:val="30"/>
        </w:numPr>
        <w:spacing w:line="360" w:lineRule="auto"/>
        <w:jc w:val="both"/>
        <w:rPr>
          <w:rFonts w:cstheme="minorBidi"/>
        </w:rPr>
      </w:pPr>
      <w:r w:rsidRPr="00D95ECA">
        <w:rPr>
          <w:rFonts w:cstheme="minorBidi"/>
        </w:rPr>
        <w:t>En cas de situation exceptionnelle nécessitant un délai plus long (expertise externe, médiation, vérifications complexes), le plaignant est informé par écrit du motif du report et du nouveau délai estimé.</w:t>
      </w:r>
    </w:p>
    <w:p w14:paraId="51237B54" w14:textId="77777777" w:rsidR="00B06CDC" w:rsidRPr="00D95ECA" w:rsidRDefault="00B06CDC" w:rsidP="00B06CDC">
      <w:pPr>
        <w:spacing w:line="360" w:lineRule="auto"/>
        <w:ind w:left="360"/>
        <w:jc w:val="both"/>
        <w:rPr>
          <w:rFonts w:cstheme="minorBidi"/>
          <w:b/>
          <w:bCs/>
        </w:rPr>
      </w:pPr>
      <w:r w:rsidRPr="00D95ECA">
        <w:rPr>
          <w:rFonts w:cstheme="minorBidi"/>
          <w:b/>
          <w:bCs/>
        </w:rPr>
        <w:t>Contenu de la réponse :</w:t>
      </w:r>
    </w:p>
    <w:p w14:paraId="593F38D4" w14:textId="77777777" w:rsidR="00B06CDC" w:rsidRPr="00D95ECA" w:rsidRDefault="00B06CDC" w:rsidP="00806FA0">
      <w:pPr>
        <w:numPr>
          <w:ilvl w:val="0"/>
          <w:numId w:val="31"/>
        </w:numPr>
        <w:spacing w:line="360" w:lineRule="auto"/>
        <w:jc w:val="both"/>
        <w:rPr>
          <w:rFonts w:cstheme="minorBidi"/>
        </w:rPr>
      </w:pPr>
      <w:r w:rsidRPr="00D95ECA">
        <w:rPr>
          <w:rFonts w:cstheme="minorBidi"/>
        </w:rPr>
        <w:t>Rappel du numéro de plainte ;</w:t>
      </w:r>
    </w:p>
    <w:p w14:paraId="69740BC2" w14:textId="77777777" w:rsidR="00B06CDC" w:rsidRPr="00D95ECA" w:rsidRDefault="00B06CDC" w:rsidP="00806FA0">
      <w:pPr>
        <w:numPr>
          <w:ilvl w:val="0"/>
          <w:numId w:val="31"/>
        </w:numPr>
        <w:spacing w:line="360" w:lineRule="auto"/>
        <w:jc w:val="both"/>
        <w:rPr>
          <w:rFonts w:cstheme="minorBidi"/>
        </w:rPr>
      </w:pPr>
      <w:r w:rsidRPr="00D95ECA">
        <w:rPr>
          <w:rFonts w:cstheme="minorBidi"/>
        </w:rPr>
        <w:t>Résumé de la plainte et des vérifications réalisées ;</w:t>
      </w:r>
    </w:p>
    <w:p w14:paraId="23F3FD27" w14:textId="77777777" w:rsidR="00B06CDC" w:rsidRPr="00D95ECA" w:rsidRDefault="00B06CDC" w:rsidP="00806FA0">
      <w:pPr>
        <w:numPr>
          <w:ilvl w:val="0"/>
          <w:numId w:val="31"/>
        </w:numPr>
        <w:spacing w:line="360" w:lineRule="auto"/>
        <w:jc w:val="both"/>
        <w:rPr>
          <w:rFonts w:cstheme="minorBidi"/>
        </w:rPr>
      </w:pPr>
      <w:r w:rsidRPr="00D95ECA">
        <w:rPr>
          <w:rFonts w:cstheme="minorBidi"/>
        </w:rPr>
        <w:t>Description des mesures correctives proposées (techniques, sociales, administratives…) ;</w:t>
      </w:r>
    </w:p>
    <w:p w14:paraId="62437551" w14:textId="77777777" w:rsidR="00B06CDC" w:rsidRPr="00D95ECA" w:rsidRDefault="00B06CDC" w:rsidP="00806FA0">
      <w:pPr>
        <w:numPr>
          <w:ilvl w:val="0"/>
          <w:numId w:val="31"/>
        </w:numPr>
        <w:spacing w:line="360" w:lineRule="auto"/>
        <w:jc w:val="both"/>
        <w:rPr>
          <w:rFonts w:cstheme="minorBidi"/>
        </w:rPr>
      </w:pPr>
      <w:r w:rsidRPr="00D95ECA">
        <w:rPr>
          <w:rFonts w:cstheme="minorBidi"/>
        </w:rPr>
        <w:t>Désignation de la personne ou de la structure responsable de leur mise en œuvre ;</w:t>
      </w:r>
    </w:p>
    <w:p w14:paraId="50F88E73" w14:textId="77777777" w:rsidR="00B06CDC" w:rsidRPr="00D95ECA" w:rsidRDefault="00B06CDC" w:rsidP="00806FA0">
      <w:pPr>
        <w:numPr>
          <w:ilvl w:val="0"/>
          <w:numId w:val="31"/>
        </w:numPr>
        <w:spacing w:line="360" w:lineRule="auto"/>
        <w:jc w:val="both"/>
        <w:rPr>
          <w:rFonts w:cstheme="minorBidi"/>
        </w:rPr>
      </w:pPr>
      <w:r w:rsidRPr="00D95ECA">
        <w:rPr>
          <w:rFonts w:cstheme="minorBidi"/>
        </w:rPr>
        <w:t>Délai de mise en œuvre et mode de suivi.</w:t>
      </w:r>
    </w:p>
    <w:p w14:paraId="6A7DAC70" w14:textId="77777777" w:rsidR="00B06CDC" w:rsidRPr="00D95ECA" w:rsidRDefault="00B06CDC" w:rsidP="00B06CDC">
      <w:pPr>
        <w:spacing w:line="360" w:lineRule="auto"/>
        <w:ind w:left="360"/>
        <w:jc w:val="both"/>
        <w:rPr>
          <w:rFonts w:cstheme="minorBidi"/>
          <w:b/>
          <w:bCs/>
        </w:rPr>
      </w:pPr>
      <w:r w:rsidRPr="00D95ECA">
        <w:rPr>
          <w:rFonts w:cstheme="minorBidi"/>
          <w:b/>
          <w:bCs/>
        </w:rPr>
        <w:t>Méthodes de résolution :</w:t>
      </w:r>
    </w:p>
    <w:p w14:paraId="724D3CA5" w14:textId="77777777" w:rsidR="00B06CDC" w:rsidRPr="00D95ECA" w:rsidRDefault="00B06CDC" w:rsidP="00806FA0">
      <w:pPr>
        <w:numPr>
          <w:ilvl w:val="0"/>
          <w:numId w:val="32"/>
        </w:numPr>
        <w:spacing w:line="360" w:lineRule="auto"/>
        <w:jc w:val="both"/>
        <w:rPr>
          <w:rFonts w:cstheme="minorBidi"/>
        </w:rPr>
      </w:pPr>
      <w:r w:rsidRPr="00D95ECA">
        <w:rPr>
          <w:rFonts w:cstheme="minorBidi"/>
          <w:b/>
          <w:bCs/>
        </w:rPr>
        <w:t>Traitement direct</w:t>
      </w:r>
      <w:r w:rsidRPr="00D95ECA">
        <w:rPr>
          <w:rFonts w:cstheme="minorBidi"/>
        </w:rPr>
        <w:t xml:space="preserve"> par l’équipe projet ou le promoteur (Qair), si la plainte est de nature simple ;</w:t>
      </w:r>
    </w:p>
    <w:p w14:paraId="181C7EBB" w14:textId="77777777" w:rsidR="00B06CDC" w:rsidRPr="00D95ECA" w:rsidRDefault="00B06CDC" w:rsidP="00806FA0">
      <w:pPr>
        <w:numPr>
          <w:ilvl w:val="0"/>
          <w:numId w:val="32"/>
        </w:numPr>
        <w:spacing w:line="360" w:lineRule="auto"/>
        <w:jc w:val="both"/>
        <w:rPr>
          <w:rFonts w:cstheme="minorBidi"/>
        </w:rPr>
      </w:pPr>
      <w:r w:rsidRPr="00D95ECA">
        <w:rPr>
          <w:rFonts w:cstheme="minorBidi"/>
          <w:b/>
          <w:bCs/>
        </w:rPr>
        <w:t>Dialogue ou médiation locale</w:t>
      </w:r>
      <w:r w:rsidRPr="00D95ECA">
        <w:rPr>
          <w:rFonts w:cstheme="minorBidi"/>
        </w:rPr>
        <w:t xml:space="preserve"> facilitée par l’ACL ou le Comité local de gestion des plaintes (si complexe ou sensible) ;</w:t>
      </w:r>
    </w:p>
    <w:p w14:paraId="183677EB" w14:textId="77777777" w:rsidR="00B06CDC" w:rsidRPr="00D95ECA" w:rsidRDefault="00B06CDC" w:rsidP="00806FA0">
      <w:pPr>
        <w:numPr>
          <w:ilvl w:val="0"/>
          <w:numId w:val="32"/>
        </w:numPr>
        <w:spacing w:line="360" w:lineRule="auto"/>
        <w:jc w:val="both"/>
        <w:rPr>
          <w:rFonts w:cstheme="minorBidi"/>
        </w:rPr>
      </w:pPr>
      <w:r w:rsidRPr="00D95ECA">
        <w:rPr>
          <w:rFonts w:cstheme="minorBidi"/>
          <w:b/>
          <w:bCs/>
        </w:rPr>
        <w:t>Arbitrage externe</w:t>
      </w:r>
      <w:r w:rsidRPr="00D95ECA">
        <w:rPr>
          <w:rFonts w:cstheme="minorBidi"/>
        </w:rPr>
        <w:t xml:space="preserve"> ou appui d’une autorité locale ou coutumière, si le conflit persiste ;</w:t>
      </w:r>
    </w:p>
    <w:p w14:paraId="7CA33DBF" w14:textId="77777777" w:rsidR="00B06CDC" w:rsidRPr="00D95ECA" w:rsidRDefault="00B06CDC" w:rsidP="00806FA0">
      <w:pPr>
        <w:numPr>
          <w:ilvl w:val="0"/>
          <w:numId w:val="32"/>
        </w:numPr>
        <w:spacing w:line="360" w:lineRule="auto"/>
        <w:jc w:val="both"/>
        <w:rPr>
          <w:rFonts w:cstheme="minorBidi"/>
        </w:rPr>
      </w:pPr>
      <w:r w:rsidRPr="00D95ECA">
        <w:rPr>
          <w:rFonts w:cstheme="minorBidi"/>
          <w:b/>
          <w:bCs/>
        </w:rPr>
        <w:t>Recours au mécanisme des bailleurs de fonds</w:t>
      </w:r>
      <w:r w:rsidRPr="00D95ECA">
        <w:rPr>
          <w:rFonts w:cstheme="minorBidi"/>
        </w:rPr>
        <w:t>, si le plaignant le demande.</w:t>
      </w:r>
    </w:p>
    <w:p w14:paraId="1D84BE40" w14:textId="77777777" w:rsidR="00B06CDC" w:rsidRPr="00D95ECA" w:rsidRDefault="00B06CDC" w:rsidP="00806FA0">
      <w:pPr>
        <w:numPr>
          <w:ilvl w:val="0"/>
          <w:numId w:val="30"/>
        </w:numPr>
        <w:spacing w:line="360" w:lineRule="auto"/>
        <w:jc w:val="both"/>
        <w:rPr>
          <w:rFonts w:cstheme="minorBidi"/>
          <w:b/>
          <w:bCs/>
        </w:rPr>
      </w:pPr>
      <w:r w:rsidRPr="00D95ECA">
        <w:rPr>
          <w:rFonts w:cstheme="minorBidi"/>
          <w:b/>
          <w:bCs/>
        </w:rPr>
        <w:t>Confirmation par le plaignant :</w:t>
      </w:r>
    </w:p>
    <w:p w14:paraId="08836C74" w14:textId="77777777" w:rsidR="00B06CDC" w:rsidRPr="00D95ECA" w:rsidRDefault="00B06CDC" w:rsidP="00B06CDC">
      <w:pPr>
        <w:spacing w:line="360" w:lineRule="auto"/>
        <w:jc w:val="both"/>
        <w:rPr>
          <w:rFonts w:cstheme="minorBidi"/>
        </w:rPr>
      </w:pPr>
      <w:r w:rsidRPr="00D95ECA">
        <w:rPr>
          <w:rFonts w:cstheme="minorBidi"/>
        </w:rPr>
        <w:t>Une fois la solution proposée, le plaignant est invité à exprimer son accord (oralement ou par écrit). Si la solution est acceptée, la plainte est considérée comme résolue. Dans le cas contraire, le processus de réexamen ou de recours est enclenché.</w:t>
      </w:r>
    </w:p>
    <w:p w14:paraId="34E45165" w14:textId="77777777" w:rsidR="00B06CDC" w:rsidRPr="005B4122" w:rsidRDefault="00B06CDC" w:rsidP="00B06CDC">
      <w:pPr>
        <w:spacing w:line="360" w:lineRule="auto"/>
        <w:jc w:val="both"/>
        <w:rPr>
          <w:rFonts w:cstheme="minorBidi"/>
          <w:b/>
          <w:bCs/>
          <w:u w:val="single"/>
        </w:rPr>
      </w:pPr>
      <w:r w:rsidRPr="005B4122">
        <w:rPr>
          <w:rFonts w:cstheme="minorBidi"/>
          <w:b/>
          <w:bCs/>
          <w:u w:val="single"/>
        </w:rPr>
        <w:t>Etape 6 : Clôture de la plainte</w:t>
      </w:r>
    </w:p>
    <w:p w14:paraId="36134C76" w14:textId="77777777" w:rsidR="00B06CDC" w:rsidRPr="00D95ECA" w:rsidRDefault="00B06CDC" w:rsidP="00B06CDC">
      <w:pPr>
        <w:spacing w:line="360" w:lineRule="auto"/>
        <w:jc w:val="both"/>
        <w:rPr>
          <w:rFonts w:cstheme="minorBidi"/>
        </w:rPr>
      </w:pPr>
      <w:r w:rsidRPr="00D95ECA">
        <w:rPr>
          <w:rFonts w:cstheme="minorBidi"/>
        </w:rPr>
        <w:t>Une fois la plainte résolue, un processus de clôture formel est mis en œuvre pour assurer la traçabilité et confirmer la satisfaction (ou non) du plaignant.</w:t>
      </w:r>
    </w:p>
    <w:p w14:paraId="1D690A42" w14:textId="77777777" w:rsidR="00B06CDC" w:rsidRPr="00D95ECA" w:rsidRDefault="00B06CDC" w:rsidP="00B06CDC">
      <w:pPr>
        <w:spacing w:line="360" w:lineRule="auto"/>
        <w:jc w:val="both"/>
        <w:rPr>
          <w:rFonts w:cstheme="minorBidi"/>
          <w:b/>
          <w:bCs/>
        </w:rPr>
      </w:pPr>
      <w:r w:rsidRPr="00D95ECA">
        <w:rPr>
          <w:rFonts w:cstheme="minorBidi"/>
          <w:b/>
          <w:bCs/>
        </w:rPr>
        <w:t>Étapes de clôture :</w:t>
      </w:r>
    </w:p>
    <w:p w14:paraId="61BB5313" w14:textId="77777777" w:rsidR="00B06CDC" w:rsidRPr="00D95ECA" w:rsidRDefault="00B06CDC" w:rsidP="00806FA0">
      <w:pPr>
        <w:numPr>
          <w:ilvl w:val="0"/>
          <w:numId w:val="33"/>
        </w:numPr>
        <w:spacing w:line="360" w:lineRule="auto"/>
        <w:jc w:val="both"/>
        <w:rPr>
          <w:rFonts w:cstheme="minorBidi"/>
        </w:rPr>
      </w:pPr>
      <w:r w:rsidRPr="00D95ECA">
        <w:rPr>
          <w:rFonts w:cstheme="minorBidi"/>
          <w:b/>
          <w:bCs/>
        </w:rPr>
        <w:t>Fiche de clôture</w:t>
      </w:r>
      <w:r w:rsidRPr="00D95ECA">
        <w:rPr>
          <w:rFonts w:cstheme="minorBidi"/>
        </w:rPr>
        <w:t xml:space="preserve"> : une fiche est remplie par l’ACL pour chaque plainte, contenant :</w:t>
      </w:r>
    </w:p>
    <w:p w14:paraId="6A6EFC95" w14:textId="77777777" w:rsidR="00B06CDC" w:rsidRPr="00D95ECA" w:rsidRDefault="00B06CDC" w:rsidP="00806FA0">
      <w:pPr>
        <w:numPr>
          <w:ilvl w:val="1"/>
          <w:numId w:val="33"/>
        </w:numPr>
        <w:spacing w:line="360" w:lineRule="auto"/>
        <w:jc w:val="both"/>
        <w:rPr>
          <w:rFonts w:cstheme="minorBidi"/>
        </w:rPr>
      </w:pPr>
      <w:r w:rsidRPr="00D95ECA">
        <w:rPr>
          <w:rFonts w:cstheme="minorBidi"/>
        </w:rPr>
        <w:t>Le résumé de la plainte ;</w:t>
      </w:r>
    </w:p>
    <w:p w14:paraId="3EDCC38F" w14:textId="77777777" w:rsidR="00B06CDC" w:rsidRPr="00D95ECA" w:rsidRDefault="00B06CDC" w:rsidP="00806FA0">
      <w:pPr>
        <w:numPr>
          <w:ilvl w:val="1"/>
          <w:numId w:val="33"/>
        </w:numPr>
        <w:spacing w:line="360" w:lineRule="auto"/>
        <w:jc w:val="both"/>
        <w:rPr>
          <w:rFonts w:cstheme="minorBidi"/>
        </w:rPr>
      </w:pPr>
      <w:r w:rsidRPr="00D95ECA">
        <w:rPr>
          <w:rFonts w:cstheme="minorBidi"/>
        </w:rPr>
        <w:t>Les actions entreprises ;</w:t>
      </w:r>
    </w:p>
    <w:p w14:paraId="36472036" w14:textId="77777777" w:rsidR="00B06CDC" w:rsidRPr="00D95ECA" w:rsidRDefault="00B06CDC" w:rsidP="00806FA0">
      <w:pPr>
        <w:numPr>
          <w:ilvl w:val="1"/>
          <w:numId w:val="33"/>
        </w:numPr>
        <w:spacing w:line="360" w:lineRule="auto"/>
        <w:jc w:val="both"/>
        <w:rPr>
          <w:rFonts w:cstheme="minorBidi"/>
        </w:rPr>
      </w:pPr>
      <w:r w:rsidRPr="00D95ECA">
        <w:rPr>
          <w:rFonts w:cstheme="minorBidi"/>
        </w:rPr>
        <w:t>La date de résolution ;</w:t>
      </w:r>
    </w:p>
    <w:p w14:paraId="61AB9A99" w14:textId="77777777" w:rsidR="00B06CDC" w:rsidRPr="00D95ECA" w:rsidRDefault="00B06CDC" w:rsidP="00806FA0">
      <w:pPr>
        <w:numPr>
          <w:ilvl w:val="1"/>
          <w:numId w:val="33"/>
        </w:numPr>
        <w:spacing w:line="360" w:lineRule="auto"/>
        <w:jc w:val="both"/>
        <w:rPr>
          <w:rFonts w:cstheme="minorBidi"/>
        </w:rPr>
      </w:pPr>
      <w:r w:rsidRPr="00D95ECA">
        <w:rPr>
          <w:rFonts w:cstheme="minorBidi"/>
        </w:rPr>
        <w:t>L’accord ou le désaccord du plaignant ;</w:t>
      </w:r>
    </w:p>
    <w:p w14:paraId="0F56B767" w14:textId="77777777" w:rsidR="00B06CDC" w:rsidRPr="00D95ECA" w:rsidRDefault="00B06CDC" w:rsidP="00806FA0">
      <w:pPr>
        <w:numPr>
          <w:ilvl w:val="1"/>
          <w:numId w:val="33"/>
        </w:numPr>
        <w:spacing w:line="360" w:lineRule="auto"/>
        <w:jc w:val="both"/>
        <w:rPr>
          <w:rFonts w:cstheme="minorBidi"/>
        </w:rPr>
      </w:pPr>
      <w:r w:rsidRPr="00D95ECA">
        <w:rPr>
          <w:rFonts w:cstheme="minorBidi"/>
        </w:rPr>
        <w:t>Les recommandations éventuelles pour la prévention de plaintes similaires.</w:t>
      </w:r>
    </w:p>
    <w:p w14:paraId="0CC69967" w14:textId="77777777" w:rsidR="00B06CDC" w:rsidRPr="00D95ECA" w:rsidRDefault="00B06CDC" w:rsidP="00806FA0">
      <w:pPr>
        <w:numPr>
          <w:ilvl w:val="0"/>
          <w:numId w:val="33"/>
        </w:numPr>
        <w:spacing w:line="360" w:lineRule="auto"/>
        <w:jc w:val="both"/>
        <w:rPr>
          <w:rFonts w:cstheme="minorBidi"/>
        </w:rPr>
      </w:pPr>
      <w:r w:rsidRPr="00D95ECA">
        <w:rPr>
          <w:rFonts w:cstheme="minorBidi"/>
          <w:b/>
          <w:bCs/>
        </w:rPr>
        <w:t>Confirmation du plaignant</w:t>
      </w:r>
      <w:r w:rsidRPr="00D95ECA">
        <w:rPr>
          <w:rFonts w:cstheme="minorBidi"/>
        </w:rPr>
        <w:t xml:space="preserve"> :</w:t>
      </w:r>
    </w:p>
    <w:p w14:paraId="39F7B3A0" w14:textId="77777777" w:rsidR="00B06CDC" w:rsidRPr="00D95ECA" w:rsidRDefault="00B06CDC" w:rsidP="00806FA0">
      <w:pPr>
        <w:numPr>
          <w:ilvl w:val="1"/>
          <w:numId w:val="33"/>
        </w:numPr>
        <w:spacing w:line="360" w:lineRule="auto"/>
        <w:jc w:val="both"/>
        <w:rPr>
          <w:rFonts w:cstheme="minorBidi"/>
        </w:rPr>
      </w:pPr>
      <w:r w:rsidRPr="00D95ECA">
        <w:rPr>
          <w:rFonts w:cstheme="minorBidi"/>
        </w:rPr>
        <w:t>Si la solution a été acceptée, le plaignant signe (ou confirme oralement, si analphabète) la fiche de clôture ;</w:t>
      </w:r>
    </w:p>
    <w:p w14:paraId="6EB2C53B" w14:textId="77777777" w:rsidR="00B06CDC" w:rsidRPr="00D95ECA" w:rsidRDefault="00B06CDC" w:rsidP="00806FA0">
      <w:pPr>
        <w:numPr>
          <w:ilvl w:val="1"/>
          <w:numId w:val="33"/>
        </w:numPr>
        <w:spacing w:line="360" w:lineRule="auto"/>
        <w:jc w:val="both"/>
        <w:rPr>
          <w:rFonts w:cstheme="minorBidi"/>
        </w:rPr>
      </w:pPr>
      <w:r w:rsidRPr="00D95ECA">
        <w:rPr>
          <w:rFonts w:cstheme="minorBidi"/>
        </w:rPr>
        <w:t>Si la solution est refusée, la fiche le mentionne clairement, et le cas est renvoyé en médiation ou noté comme non résolu, en attendant un recours ou une réévaluation.</w:t>
      </w:r>
    </w:p>
    <w:p w14:paraId="5B456CE8" w14:textId="77777777" w:rsidR="00B06CDC" w:rsidRPr="00D95ECA" w:rsidRDefault="00B06CDC" w:rsidP="00806FA0">
      <w:pPr>
        <w:numPr>
          <w:ilvl w:val="0"/>
          <w:numId w:val="33"/>
        </w:numPr>
        <w:spacing w:line="360" w:lineRule="auto"/>
        <w:jc w:val="both"/>
        <w:rPr>
          <w:rFonts w:cstheme="minorBidi"/>
        </w:rPr>
      </w:pPr>
      <w:r w:rsidRPr="00D95ECA">
        <w:rPr>
          <w:rFonts w:cstheme="minorBidi"/>
          <w:b/>
          <w:bCs/>
        </w:rPr>
        <w:t>Archivage</w:t>
      </w:r>
      <w:r w:rsidRPr="00D95ECA">
        <w:rPr>
          <w:rFonts w:cstheme="minorBidi"/>
        </w:rPr>
        <w:t xml:space="preserve"> :</w:t>
      </w:r>
    </w:p>
    <w:p w14:paraId="116FDF85" w14:textId="77777777" w:rsidR="00B06CDC" w:rsidRPr="00D95ECA" w:rsidRDefault="00B06CDC" w:rsidP="00806FA0">
      <w:pPr>
        <w:numPr>
          <w:ilvl w:val="1"/>
          <w:numId w:val="33"/>
        </w:numPr>
        <w:spacing w:line="360" w:lineRule="auto"/>
        <w:jc w:val="both"/>
        <w:rPr>
          <w:rFonts w:cstheme="minorBidi"/>
        </w:rPr>
      </w:pPr>
      <w:r w:rsidRPr="00D95ECA">
        <w:rPr>
          <w:rFonts w:cstheme="minorBidi"/>
        </w:rPr>
        <w:t>Toutes les plaintes clôturées sont archivées dans le registre MGP (papier + version électronique sécurisée) ;</w:t>
      </w:r>
    </w:p>
    <w:p w14:paraId="0BDE9FA0" w14:textId="77777777" w:rsidR="00B06CDC" w:rsidRPr="00D95ECA" w:rsidRDefault="00B06CDC" w:rsidP="00806FA0">
      <w:pPr>
        <w:numPr>
          <w:ilvl w:val="1"/>
          <w:numId w:val="33"/>
        </w:numPr>
        <w:spacing w:line="360" w:lineRule="auto"/>
        <w:jc w:val="both"/>
        <w:rPr>
          <w:rFonts w:cstheme="minorBidi"/>
        </w:rPr>
      </w:pPr>
      <w:r w:rsidRPr="00D95ECA">
        <w:rPr>
          <w:rFonts w:cstheme="minorBidi"/>
        </w:rPr>
        <w:t>Les fiches sont classées par délégation et par catégorie de plainte pour analyse ultérieure.</w:t>
      </w:r>
    </w:p>
    <w:p w14:paraId="769E7A57" w14:textId="77777777" w:rsidR="00B06CDC" w:rsidRPr="00D95ECA" w:rsidRDefault="00B06CDC" w:rsidP="00806FA0">
      <w:pPr>
        <w:numPr>
          <w:ilvl w:val="0"/>
          <w:numId w:val="33"/>
        </w:numPr>
        <w:spacing w:line="360" w:lineRule="auto"/>
        <w:jc w:val="both"/>
        <w:rPr>
          <w:rFonts w:cstheme="minorBidi"/>
        </w:rPr>
      </w:pPr>
      <w:r w:rsidRPr="00D95ECA">
        <w:rPr>
          <w:rFonts w:cstheme="minorBidi"/>
          <w:b/>
          <w:bCs/>
        </w:rPr>
        <w:t>Suivi renforcé</w:t>
      </w:r>
      <w:r w:rsidRPr="00D95ECA">
        <w:rPr>
          <w:rFonts w:cstheme="minorBidi"/>
        </w:rPr>
        <w:t xml:space="preserve"> :</w:t>
      </w:r>
    </w:p>
    <w:p w14:paraId="38C844CE" w14:textId="77777777" w:rsidR="00B06CDC" w:rsidRPr="00D95ECA" w:rsidRDefault="00B06CDC" w:rsidP="00806FA0">
      <w:pPr>
        <w:numPr>
          <w:ilvl w:val="1"/>
          <w:numId w:val="33"/>
        </w:numPr>
        <w:spacing w:line="360" w:lineRule="auto"/>
        <w:jc w:val="both"/>
        <w:rPr>
          <w:rFonts w:cstheme="minorBidi"/>
        </w:rPr>
      </w:pPr>
      <w:r w:rsidRPr="00D95ECA">
        <w:rPr>
          <w:rFonts w:cstheme="minorBidi"/>
        </w:rPr>
        <w:t>Les plaintes concernant des personnes vulnérables, des cas sensibles ou à risques récurrents font l’objet d’un suivi post-résolution pendant une période déterminée (minimum 3 mois) ;</w:t>
      </w:r>
    </w:p>
    <w:p w14:paraId="76046D92" w14:textId="77777777" w:rsidR="00B06CDC" w:rsidRPr="002F607D" w:rsidRDefault="00B06CDC" w:rsidP="00806FA0">
      <w:pPr>
        <w:numPr>
          <w:ilvl w:val="1"/>
          <w:numId w:val="33"/>
        </w:numPr>
        <w:spacing w:line="360" w:lineRule="auto"/>
        <w:jc w:val="both"/>
        <w:rPr>
          <w:rFonts w:cstheme="minorBidi"/>
        </w:rPr>
      </w:pPr>
      <w:r w:rsidRPr="00D95ECA">
        <w:rPr>
          <w:rFonts w:cstheme="minorBidi"/>
        </w:rPr>
        <w:t>Des visites de terrain peuvent être organisées par l’ACL ou le Responsable E&amp;S pour s’assurer de la mise en œuvre effective des solutions.</w:t>
      </w:r>
    </w:p>
    <w:p w14:paraId="22EC78F8" w14:textId="77777777" w:rsidR="00B06CDC" w:rsidRDefault="00B06CDC" w:rsidP="00B06CDC">
      <w:pPr>
        <w:pStyle w:val="Caption"/>
        <w:keepNext/>
        <w:jc w:val="center"/>
      </w:pPr>
    </w:p>
    <w:p w14:paraId="64E9908B" w14:textId="77777777" w:rsidR="00B06CDC" w:rsidRDefault="00B06CDC" w:rsidP="00B06CDC">
      <w:pPr>
        <w:pStyle w:val="Caption"/>
        <w:keepNext/>
        <w:jc w:val="center"/>
      </w:pPr>
      <w:bookmarkStart w:id="76" w:name="_Toc204074758"/>
      <w:bookmarkStart w:id="77" w:name="_Toc204250623"/>
      <w:r>
        <w:t xml:space="preserve">Tableau </w:t>
      </w:r>
      <w:r>
        <w:fldChar w:fldCharType="begin"/>
      </w:r>
      <w:r>
        <w:instrText>SEQ Tableau \* ARABIC</w:instrText>
      </w:r>
      <w:r>
        <w:fldChar w:fldCharType="separate"/>
      </w:r>
      <w:r>
        <w:rPr>
          <w:noProof/>
        </w:rPr>
        <w:t>6</w:t>
      </w:r>
      <w:r>
        <w:fldChar w:fldCharType="end"/>
      </w:r>
      <w:r>
        <w:t xml:space="preserve"> </w:t>
      </w:r>
      <w:r w:rsidRPr="002105CD">
        <w:t>Délais des étapes du MGP</w:t>
      </w:r>
      <w:bookmarkEnd w:id="76"/>
      <w:bookmarkEnd w:id="77"/>
    </w:p>
    <w:tbl>
      <w:tblPr>
        <w:tblStyle w:val="Ferrertabla1"/>
        <w:tblW w:w="0" w:type="auto"/>
        <w:tblLook w:val="04A0" w:firstRow="1" w:lastRow="0" w:firstColumn="1" w:lastColumn="0" w:noHBand="0" w:noVBand="1"/>
      </w:tblPr>
      <w:tblGrid>
        <w:gridCol w:w="2944"/>
        <w:gridCol w:w="6118"/>
      </w:tblGrid>
      <w:tr w:rsidR="00B06CDC" w:rsidRPr="00BE3510" w14:paraId="153D6087" w14:textId="77777777" w:rsidTr="005A560F">
        <w:tc>
          <w:tcPr>
            <w:tcW w:w="0" w:type="auto"/>
            <w:hideMark/>
          </w:tcPr>
          <w:p w14:paraId="6F5B0527" w14:textId="77777777" w:rsidR="00B06CDC" w:rsidRPr="00BE3510" w:rsidRDefault="00B06CDC" w:rsidP="005A560F">
            <w:pPr>
              <w:spacing w:line="360" w:lineRule="auto"/>
              <w:jc w:val="left"/>
              <w:rPr>
                <w:rFonts w:cstheme="minorBidi"/>
                <w:b/>
                <w:bCs/>
              </w:rPr>
            </w:pPr>
            <w:r w:rsidRPr="00BE3510">
              <w:rPr>
                <w:rFonts w:cstheme="minorBidi"/>
                <w:b/>
                <w:bCs/>
              </w:rPr>
              <w:t>Étape du mécanisme</w:t>
            </w:r>
          </w:p>
        </w:tc>
        <w:tc>
          <w:tcPr>
            <w:tcW w:w="0" w:type="auto"/>
            <w:hideMark/>
          </w:tcPr>
          <w:p w14:paraId="11E18F26" w14:textId="77777777" w:rsidR="00B06CDC" w:rsidRPr="00BE3510" w:rsidRDefault="00B06CDC" w:rsidP="005A560F">
            <w:pPr>
              <w:spacing w:line="360" w:lineRule="auto"/>
              <w:jc w:val="left"/>
              <w:rPr>
                <w:rFonts w:cstheme="minorBidi"/>
                <w:b/>
                <w:bCs/>
              </w:rPr>
            </w:pPr>
            <w:r w:rsidRPr="00BE3510">
              <w:rPr>
                <w:rFonts w:cstheme="minorBidi"/>
                <w:b/>
                <w:bCs/>
              </w:rPr>
              <w:t>Délai recommandé</w:t>
            </w:r>
          </w:p>
        </w:tc>
      </w:tr>
      <w:tr w:rsidR="00B06CDC" w:rsidRPr="00BE3510" w14:paraId="3B7AAB63" w14:textId="77777777" w:rsidTr="005A560F">
        <w:tc>
          <w:tcPr>
            <w:tcW w:w="0" w:type="auto"/>
            <w:hideMark/>
          </w:tcPr>
          <w:p w14:paraId="6EACC59A" w14:textId="77777777" w:rsidR="00B06CDC" w:rsidRPr="00BE3510" w:rsidRDefault="00B06CDC" w:rsidP="005A560F">
            <w:pPr>
              <w:spacing w:line="360" w:lineRule="auto"/>
              <w:jc w:val="left"/>
              <w:rPr>
                <w:rFonts w:cstheme="minorBidi"/>
              </w:rPr>
            </w:pPr>
            <w:r w:rsidRPr="00BE3510">
              <w:rPr>
                <w:rFonts w:cstheme="minorBidi"/>
                <w:b/>
                <w:bCs/>
              </w:rPr>
              <w:t>Réception</w:t>
            </w:r>
          </w:p>
        </w:tc>
        <w:tc>
          <w:tcPr>
            <w:tcW w:w="0" w:type="auto"/>
            <w:hideMark/>
          </w:tcPr>
          <w:p w14:paraId="75258560" w14:textId="77777777" w:rsidR="00B06CDC" w:rsidRPr="00BE3510" w:rsidRDefault="00B06CDC" w:rsidP="005A560F">
            <w:pPr>
              <w:spacing w:line="360" w:lineRule="auto"/>
              <w:jc w:val="left"/>
              <w:rPr>
                <w:rFonts w:cstheme="minorBidi"/>
              </w:rPr>
            </w:pPr>
            <w:r w:rsidRPr="00BE3510">
              <w:rPr>
                <w:rFonts w:cstheme="minorBidi"/>
              </w:rPr>
              <w:t>Plaintes recevables à tout moment</w:t>
            </w:r>
          </w:p>
        </w:tc>
      </w:tr>
      <w:tr w:rsidR="00B06CDC" w:rsidRPr="00BE3510" w14:paraId="28707283" w14:textId="77777777" w:rsidTr="005A560F">
        <w:tc>
          <w:tcPr>
            <w:tcW w:w="0" w:type="auto"/>
            <w:hideMark/>
          </w:tcPr>
          <w:p w14:paraId="6C0DC403" w14:textId="77777777" w:rsidR="00B06CDC" w:rsidRPr="00BE3510" w:rsidRDefault="00B06CDC" w:rsidP="005A560F">
            <w:pPr>
              <w:spacing w:line="360" w:lineRule="auto"/>
              <w:jc w:val="left"/>
              <w:rPr>
                <w:rFonts w:cstheme="minorBidi"/>
              </w:rPr>
            </w:pPr>
            <w:r w:rsidRPr="00BE3510">
              <w:rPr>
                <w:rFonts w:cstheme="minorBidi"/>
                <w:b/>
                <w:bCs/>
              </w:rPr>
              <w:t>Enregistrement</w:t>
            </w:r>
          </w:p>
        </w:tc>
        <w:tc>
          <w:tcPr>
            <w:tcW w:w="0" w:type="auto"/>
            <w:hideMark/>
          </w:tcPr>
          <w:p w14:paraId="67259921" w14:textId="77777777" w:rsidR="00B06CDC" w:rsidRPr="00BE3510" w:rsidRDefault="00B06CDC" w:rsidP="005A560F">
            <w:pPr>
              <w:spacing w:line="360" w:lineRule="auto"/>
              <w:jc w:val="left"/>
              <w:rPr>
                <w:rFonts w:cstheme="minorBidi"/>
              </w:rPr>
            </w:pPr>
            <w:r w:rsidRPr="00BE3510">
              <w:rPr>
                <w:rFonts w:cstheme="minorBidi"/>
              </w:rPr>
              <w:t>Dans un délai de 5 jour ouvrable après réception</w:t>
            </w:r>
          </w:p>
        </w:tc>
      </w:tr>
      <w:tr w:rsidR="00B06CDC" w:rsidRPr="00BE3510" w14:paraId="351AAFAB" w14:textId="77777777" w:rsidTr="005A560F">
        <w:tc>
          <w:tcPr>
            <w:tcW w:w="0" w:type="auto"/>
            <w:hideMark/>
          </w:tcPr>
          <w:p w14:paraId="7CE5D82A" w14:textId="77777777" w:rsidR="00B06CDC" w:rsidRPr="00BE3510" w:rsidRDefault="00B06CDC" w:rsidP="005A560F">
            <w:pPr>
              <w:spacing w:line="360" w:lineRule="auto"/>
              <w:jc w:val="left"/>
              <w:rPr>
                <w:rFonts w:cstheme="minorBidi"/>
              </w:rPr>
            </w:pPr>
            <w:r w:rsidRPr="00BE3510">
              <w:rPr>
                <w:rFonts w:cstheme="minorBidi"/>
                <w:b/>
                <w:bCs/>
              </w:rPr>
              <w:t>Accusé de réception</w:t>
            </w:r>
          </w:p>
        </w:tc>
        <w:tc>
          <w:tcPr>
            <w:tcW w:w="0" w:type="auto"/>
            <w:hideMark/>
          </w:tcPr>
          <w:p w14:paraId="18A2B587" w14:textId="77777777" w:rsidR="00B06CDC" w:rsidRPr="00BE3510" w:rsidRDefault="00B06CDC" w:rsidP="005A560F">
            <w:pPr>
              <w:spacing w:line="360" w:lineRule="auto"/>
              <w:jc w:val="left"/>
              <w:rPr>
                <w:rFonts w:cstheme="minorBidi"/>
              </w:rPr>
            </w:pPr>
            <w:r w:rsidRPr="00BE3510">
              <w:rPr>
                <w:rFonts w:cstheme="minorBidi"/>
              </w:rPr>
              <w:t>Dans un délai de 7 jour ouvrable après enregistrement</w:t>
            </w:r>
          </w:p>
        </w:tc>
      </w:tr>
      <w:tr w:rsidR="00B06CDC" w:rsidRPr="00BE3510" w14:paraId="260A319B" w14:textId="77777777" w:rsidTr="005A560F">
        <w:tc>
          <w:tcPr>
            <w:tcW w:w="0" w:type="auto"/>
            <w:hideMark/>
          </w:tcPr>
          <w:p w14:paraId="5BD212BA" w14:textId="77777777" w:rsidR="00B06CDC" w:rsidRPr="00BE3510" w:rsidRDefault="00B06CDC" w:rsidP="005A560F">
            <w:pPr>
              <w:spacing w:line="360" w:lineRule="auto"/>
              <w:jc w:val="left"/>
              <w:rPr>
                <w:rFonts w:cstheme="minorBidi"/>
              </w:rPr>
            </w:pPr>
            <w:r w:rsidRPr="00BE3510">
              <w:rPr>
                <w:rFonts w:cstheme="minorBidi"/>
                <w:b/>
                <w:bCs/>
              </w:rPr>
              <w:t>Évaluation</w:t>
            </w:r>
          </w:p>
        </w:tc>
        <w:tc>
          <w:tcPr>
            <w:tcW w:w="0" w:type="auto"/>
            <w:hideMark/>
          </w:tcPr>
          <w:p w14:paraId="25256115" w14:textId="77777777" w:rsidR="00B06CDC" w:rsidRPr="00BE3510" w:rsidRDefault="00B06CDC" w:rsidP="005A560F">
            <w:pPr>
              <w:spacing w:line="360" w:lineRule="auto"/>
              <w:jc w:val="left"/>
              <w:rPr>
                <w:rFonts w:cstheme="minorBidi"/>
              </w:rPr>
            </w:pPr>
            <w:r w:rsidRPr="00BE3510">
              <w:rPr>
                <w:rFonts w:cstheme="minorBidi"/>
              </w:rPr>
              <w:t>Complétée dans un délai de 10 à 15 jour ouvrable</w:t>
            </w:r>
          </w:p>
        </w:tc>
      </w:tr>
      <w:tr w:rsidR="00B06CDC" w:rsidRPr="00BE3510" w14:paraId="2C4CBC8B" w14:textId="77777777" w:rsidTr="005A560F">
        <w:tc>
          <w:tcPr>
            <w:tcW w:w="0" w:type="auto"/>
            <w:hideMark/>
          </w:tcPr>
          <w:p w14:paraId="701DCC04" w14:textId="77777777" w:rsidR="00B06CDC" w:rsidRPr="00BE3510" w:rsidRDefault="00B06CDC" w:rsidP="005A560F">
            <w:pPr>
              <w:spacing w:line="360" w:lineRule="auto"/>
              <w:jc w:val="left"/>
              <w:rPr>
                <w:rFonts w:cstheme="minorBidi"/>
              </w:rPr>
            </w:pPr>
            <w:r w:rsidRPr="00BE3510">
              <w:rPr>
                <w:rFonts w:cstheme="minorBidi"/>
                <w:b/>
                <w:bCs/>
              </w:rPr>
              <w:t>Traitement à l’amiable (préférentiel)</w:t>
            </w:r>
          </w:p>
        </w:tc>
        <w:tc>
          <w:tcPr>
            <w:tcW w:w="0" w:type="auto"/>
            <w:hideMark/>
          </w:tcPr>
          <w:p w14:paraId="4228A4F2" w14:textId="77777777" w:rsidR="00B06CDC" w:rsidRPr="00BE3510" w:rsidRDefault="00B06CDC" w:rsidP="005A560F">
            <w:pPr>
              <w:spacing w:line="360" w:lineRule="auto"/>
              <w:jc w:val="left"/>
              <w:rPr>
                <w:rFonts w:cstheme="minorBidi"/>
              </w:rPr>
            </w:pPr>
            <w:r w:rsidRPr="00BE3510">
              <w:rPr>
                <w:rFonts w:cstheme="minorBidi"/>
              </w:rPr>
              <w:t>À initier dès la fin de l’évaluation, à finaliser sous 10 jours ouvrables (inclus dans les 30 jours)</w:t>
            </w:r>
          </w:p>
        </w:tc>
      </w:tr>
      <w:tr w:rsidR="00B06CDC" w:rsidRPr="00BE3510" w14:paraId="078B9992" w14:textId="77777777" w:rsidTr="005A560F">
        <w:tc>
          <w:tcPr>
            <w:tcW w:w="0" w:type="auto"/>
            <w:hideMark/>
          </w:tcPr>
          <w:p w14:paraId="16E9F82A" w14:textId="77777777" w:rsidR="00B06CDC" w:rsidRPr="00BE3510" w:rsidRDefault="00B06CDC" w:rsidP="005A560F">
            <w:pPr>
              <w:spacing w:line="360" w:lineRule="auto"/>
              <w:jc w:val="left"/>
              <w:rPr>
                <w:rFonts w:cstheme="minorBidi"/>
              </w:rPr>
            </w:pPr>
            <w:r w:rsidRPr="00BE3510">
              <w:rPr>
                <w:rFonts w:cstheme="minorBidi"/>
                <w:b/>
                <w:bCs/>
              </w:rPr>
              <w:t>Réponse formelle et résolution</w:t>
            </w:r>
          </w:p>
        </w:tc>
        <w:tc>
          <w:tcPr>
            <w:tcW w:w="0" w:type="auto"/>
            <w:hideMark/>
          </w:tcPr>
          <w:p w14:paraId="28E22AAB" w14:textId="77777777" w:rsidR="00B06CDC" w:rsidRPr="00BE3510" w:rsidRDefault="00B06CDC" w:rsidP="005A560F">
            <w:pPr>
              <w:spacing w:line="360" w:lineRule="auto"/>
              <w:jc w:val="left"/>
              <w:rPr>
                <w:rFonts w:cstheme="minorBidi"/>
              </w:rPr>
            </w:pPr>
            <w:r w:rsidRPr="00BE3510">
              <w:rPr>
                <w:rFonts w:cstheme="minorBidi"/>
              </w:rPr>
              <w:t>Dans un délai maximum de 30 jours ouvrables après enregistrement</w:t>
            </w:r>
          </w:p>
        </w:tc>
      </w:tr>
      <w:tr w:rsidR="00B06CDC" w:rsidRPr="00BE3510" w14:paraId="30AE4A56" w14:textId="77777777" w:rsidTr="005A560F">
        <w:tc>
          <w:tcPr>
            <w:tcW w:w="0" w:type="auto"/>
            <w:hideMark/>
          </w:tcPr>
          <w:p w14:paraId="118F3967" w14:textId="77777777" w:rsidR="00B06CDC" w:rsidRPr="00BE3510" w:rsidRDefault="00B06CDC" w:rsidP="005A560F">
            <w:pPr>
              <w:spacing w:line="360" w:lineRule="auto"/>
              <w:jc w:val="left"/>
              <w:rPr>
                <w:rFonts w:cstheme="minorBidi"/>
              </w:rPr>
            </w:pPr>
            <w:r w:rsidRPr="00BE3510">
              <w:rPr>
                <w:rFonts w:cstheme="minorBidi"/>
                <w:b/>
                <w:bCs/>
              </w:rPr>
              <w:t>Clôture et archivage</w:t>
            </w:r>
          </w:p>
        </w:tc>
        <w:tc>
          <w:tcPr>
            <w:tcW w:w="0" w:type="auto"/>
            <w:hideMark/>
          </w:tcPr>
          <w:p w14:paraId="3E99E335" w14:textId="77777777" w:rsidR="00B06CDC" w:rsidRPr="00BE3510" w:rsidRDefault="00B06CDC" w:rsidP="005A560F">
            <w:pPr>
              <w:spacing w:line="360" w:lineRule="auto"/>
              <w:jc w:val="left"/>
              <w:rPr>
                <w:rFonts w:cstheme="minorBidi"/>
              </w:rPr>
            </w:pPr>
            <w:r w:rsidRPr="00BE3510">
              <w:rPr>
                <w:rFonts w:cstheme="minorBidi"/>
              </w:rPr>
              <w:t>Dans un délai de 7 jour ouvrable après acceptation ou clôture</w:t>
            </w:r>
          </w:p>
        </w:tc>
      </w:tr>
      <w:tr w:rsidR="00B06CDC" w:rsidRPr="00BE3510" w14:paraId="71C9BC5F" w14:textId="77777777" w:rsidTr="005A560F">
        <w:tc>
          <w:tcPr>
            <w:tcW w:w="0" w:type="auto"/>
            <w:hideMark/>
          </w:tcPr>
          <w:p w14:paraId="2966962B" w14:textId="77777777" w:rsidR="00B06CDC" w:rsidRPr="00BE3510" w:rsidRDefault="00B06CDC" w:rsidP="005A560F">
            <w:pPr>
              <w:spacing w:line="360" w:lineRule="auto"/>
              <w:jc w:val="left"/>
              <w:rPr>
                <w:rFonts w:cstheme="minorBidi"/>
              </w:rPr>
            </w:pPr>
            <w:r w:rsidRPr="00BE3510">
              <w:rPr>
                <w:rFonts w:cstheme="minorBidi"/>
                <w:b/>
                <w:bCs/>
              </w:rPr>
              <w:t>Suivi post-résolution (si applicable)</w:t>
            </w:r>
          </w:p>
        </w:tc>
        <w:tc>
          <w:tcPr>
            <w:tcW w:w="0" w:type="auto"/>
            <w:hideMark/>
          </w:tcPr>
          <w:p w14:paraId="5F9BA9B0" w14:textId="77777777" w:rsidR="00B06CDC" w:rsidRPr="00BE3510" w:rsidRDefault="00B06CDC" w:rsidP="005A560F">
            <w:pPr>
              <w:spacing w:line="360" w:lineRule="auto"/>
              <w:jc w:val="left"/>
              <w:rPr>
                <w:rFonts w:cstheme="minorBidi"/>
              </w:rPr>
            </w:pPr>
            <w:r w:rsidRPr="00BE3510">
              <w:rPr>
                <w:rFonts w:cstheme="minorBidi"/>
              </w:rPr>
              <w:t>Pendant une période de 3 mois minimum pour les cas sensibles</w:t>
            </w:r>
          </w:p>
        </w:tc>
      </w:tr>
    </w:tbl>
    <w:p w14:paraId="634C76E1" w14:textId="77777777" w:rsidR="00B06CDC" w:rsidRPr="00D95ECA" w:rsidRDefault="00B06CDC" w:rsidP="00B06CDC">
      <w:pPr>
        <w:spacing w:line="360" w:lineRule="auto"/>
        <w:jc w:val="both"/>
        <w:rPr>
          <w:rFonts w:cstheme="minorBidi"/>
        </w:rPr>
      </w:pPr>
    </w:p>
    <w:p w14:paraId="26148DF3" w14:textId="77777777" w:rsidR="00535712" w:rsidRDefault="00B06CDC" w:rsidP="00535712">
      <w:pPr>
        <w:keepNext/>
        <w:widowControl/>
        <w:suppressAutoHyphens w:val="0"/>
        <w:autoSpaceDE/>
        <w:autoSpaceDN/>
        <w:spacing w:after="160" w:line="259" w:lineRule="auto"/>
      </w:pPr>
      <w:r>
        <w:rPr>
          <w:rFonts w:ascii="Segoe UI Emoji" w:hAnsi="Segoe UI Emoji" w:cs="Segoe UI Emoji"/>
          <w:noProof/>
          <w:sz w:val="36"/>
          <w:szCs w:val="36"/>
          <w14:ligatures w14:val="standardContextual"/>
        </w:rPr>
        <w:drawing>
          <wp:inline distT="0" distB="0" distL="0" distR="0" wp14:anchorId="31A3B8CF" wp14:editId="70F5A37B">
            <wp:extent cx="5690720" cy="2969818"/>
            <wp:effectExtent l="0" t="0" r="5715" b="2540"/>
            <wp:docPr id="3017618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61850"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5690720" cy="2969818"/>
                    </a:xfrm>
                    <a:prstGeom prst="rect">
                      <a:avLst/>
                    </a:prstGeom>
                  </pic:spPr>
                </pic:pic>
              </a:graphicData>
            </a:graphic>
          </wp:inline>
        </w:drawing>
      </w:r>
    </w:p>
    <w:p w14:paraId="017BAE5D" w14:textId="5547504F" w:rsidR="00B06CDC" w:rsidRDefault="00535712" w:rsidP="00535712">
      <w:pPr>
        <w:pStyle w:val="Caption"/>
        <w:jc w:val="center"/>
      </w:pPr>
      <w:bookmarkStart w:id="78" w:name="_Toc204250616"/>
      <w:r>
        <w:t xml:space="preserve">Figure </w:t>
      </w:r>
      <w:r>
        <w:fldChar w:fldCharType="begin"/>
      </w:r>
      <w:r>
        <w:instrText>SEQ Figure \* ARABIC</w:instrText>
      </w:r>
      <w:r>
        <w:fldChar w:fldCharType="separate"/>
      </w:r>
      <w:r>
        <w:rPr>
          <w:noProof/>
        </w:rPr>
        <w:t>1</w:t>
      </w:r>
      <w:r>
        <w:fldChar w:fldCharType="end"/>
      </w:r>
      <w:r>
        <w:t xml:space="preserve"> </w:t>
      </w:r>
      <w:r w:rsidRPr="00266285">
        <w:t>Processus de mécanisme de gestion des plaintes</w:t>
      </w:r>
      <w:bookmarkEnd w:id="78"/>
    </w:p>
    <w:p w14:paraId="7442CE1E" w14:textId="77777777" w:rsidR="00B06CDC" w:rsidRPr="00772CFC" w:rsidRDefault="00B06CDC" w:rsidP="00772CFC">
      <w:pPr>
        <w:spacing w:line="360" w:lineRule="auto"/>
        <w:jc w:val="both"/>
      </w:pPr>
    </w:p>
    <w:p w14:paraId="1A4AC5AC" w14:textId="48F0E6F5" w:rsidR="00772CFC" w:rsidRPr="00772CFC" w:rsidRDefault="00772CFC" w:rsidP="00772CFC">
      <w:pPr>
        <w:pStyle w:val="Titre21"/>
        <w:spacing w:line="360" w:lineRule="auto"/>
        <w:jc w:val="both"/>
      </w:pPr>
      <w:bookmarkStart w:id="79" w:name="_Toc204250599"/>
      <w:bookmarkStart w:id="80" w:name="_Toc208675659"/>
      <w:r w:rsidRPr="00772CFC">
        <w:t>Suivi, évaluation et Reporting des plaintes</w:t>
      </w:r>
      <w:bookmarkEnd w:id="79"/>
      <w:bookmarkEnd w:id="80"/>
    </w:p>
    <w:p w14:paraId="31A9E595" w14:textId="6CABA1D5" w:rsidR="002354D9" w:rsidRPr="00D95ECA" w:rsidRDefault="002354D9" w:rsidP="002354D9">
      <w:pPr>
        <w:spacing w:line="360" w:lineRule="auto"/>
        <w:jc w:val="both"/>
      </w:pPr>
      <w:r w:rsidRPr="00D95ECA">
        <w:t>Le système de gestion des plaintes repose sur un registre électronique centralisé, mis à jour régulièrement par l’Agent de Liaison Communautaire (ACL) et supervisé par le Responsable E&amp;S du projet. Ce registre est un outil clé pour assurer :</w:t>
      </w:r>
    </w:p>
    <w:p w14:paraId="5DD94318" w14:textId="77777777" w:rsidR="002354D9" w:rsidRPr="00D95ECA" w:rsidRDefault="002354D9" w:rsidP="00806FA0">
      <w:pPr>
        <w:numPr>
          <w:ilvl w:val="0"/>
          <w:numId w:val="34"/>
        </w:numPr>
        <w:spacing w:line="360" w:lineRule="auto"/>
        <w:jc w:val="both"/>
      </w:pPr>
      <w:r w:rsidRPr="00D95ECA">
        <w:t>Le suivi rigoureux des délais de traitement, de la traçabilité des actions entreprises et de la clôture des plaintes ;</w:t>
      </w:r>
    </w:p>
    <w:p w14:paraId="72EFD1DF" w14:textId="77777777" w:rsidR="002354D9" w:rsidRPr="00D95ECA" w:rsidRDefault="002354D9" w:rsidP="00806FA0">
      <w:pPr>
        <w:numPr>
          <w:ilvl w:val="0"/>
          <w:numId w:val="34"/>
        </w:numPr>
        <w:spacing w:line="360" w:lineRule="auto"/>
        <w:jc w:val="both"/>
      </w:pPr>
      <w:r w:rsidRPr="00D95ECA">
        <w:t>La conservation des documents justificatifs (fiches de plainte, comptes rendus de médiation, fiches de clôture…) ;</w:t>
      </w:r>
    </w:p>
    <w:p w14:paraId="75535643" w14:textId="77777777" w:rsidR="002354D9" w:rsidRPr="00D95ECA" w:rsidRDefault="002354D9" w:rsidP="00806FA0">
      <w:pPr>
        <w:numPr>
          <w:ilvl w:val="0"/>
          <w:numId w:val="34"/>
        </w:numPr>
        <w:spacing w:line="360" w:lineRule="auto"/>
        <w:jc w:val="both"/>
      </w:pPr>
      <w:r w:rsidRPr="00D95ECA">
        <w:t>La production automatique de statistiques et d’indicateurs de performance à des fins de pilotage, d’analyse de tendances et d’amélioration continue.</w:t>
      </w:r>
    </w:p>
    <w:p w14:paraId="19214B18" w14:textId="77777777" w:rsidR="002354D9" w:rsidRPr="00D95ECA" w:rsidRDefault="002354D9" w:rsidP="00806FA0">
      <w:pPr>
        <w:numPr>
          <w:ilvl w:val="0"/>
          <w:numId w:val="35"/>
        </w:numPr>
        <w:spacing w:line="360" w:lineRule="auto"/>
        <w:jc w:val="both"/>
      </w:pPr>
      <w:r w:rsidRPr="00D95ECA">
        <w:t>Les principaux indicateurs de suivi comprennent :</w:t>
      </w:r>
    </w:p>
    <w:p w14:paraId="2D4A89D9" w14:textId="77777777" w:rsidR="002354D9" w:rsidRPr="00D95ECA" w:rsidRDefault="002354D9" w:rsidP="00806FA0">
      <w:pPr>
        <w:numPr>
          <w:ilvl w:val="0"/>
          <w:numId w:val="35"/>
        </w:numPr>
        <w:spacing w:line="360" w:lineRule="auto"/>
        <w:jc w:val="both"/>
      </w:pPr>
      <w:r w:rsidRPr="00D95ECA">
        <w:t>Le nombre de plaintes reçues par délégation, canal ou type ;</w:t>
      </w:r>
    </w:p>
    <w:p w14:paraId="1F97112B" w14:textId="77777777" w:rsidR="002354D9" w:rsidRPr="00D95ECA" w:rsidRDefault="002354D9" w:rsidP="00806FA0">
      <w:pPr>
        <w:numPr>
          <w:ilvl w:val="0"/>
          <w:numId w:val="35"/>
        </w:numPr>
        <w:spacing w:line="360" w:lineRule="auto"/>
        <w:jc w:val="both"/>
      </w:pPr>
      <w:r w:rsidRPr="00D95ECA">
        <w:t>Le taux de résolution dans les délais fixés ;</w:t>
      </w:r>
    </w:p>
    <w:p w14:paraId="017A4F1B" w14:textId="77777777" w:rsidR="002354D9" w:rsidRPr="00D95ECA" w:rsidRDefault="002354D9" w:rsidP="00806FA0">
      <w:pPr>
        <w:numPr>
          <w:ilvl w:val="0"/>
          <w:numId w:val="35"/>
        </w:numPr>
        <w:spacing w:line="360" w:lineRule="auto"/>
        <w:jc w:val="both"/>
      </w:pPr>
      <w:r w:rsidRPr="00D95ECA">
        <w:t>La durée moyenne de traitement des plaintes ;</w:t>
      </w:r>
    </w:p>
    <w:p w14:paraId="4C395FED" w14:textId="77777777" w:rsidR="002354D9" w:rsidRPr="00D95ECA" w:rsidRDefault="002354D9" w:rsidP="00806FA0">
      <w:pPr>
        <w:numPr>
          <w:ilvl w:val="0"/>
          <w:numId w:val="35"/>
        </w:numPr>
        <w:spacing w:line="360" w:lineRule="auto"/>
        <w:jc w:val="both"/>
      </w:pPr>
      <w:r w:rsidRPr="00D95ECA">
        <w:t>Le taux de satisfaction exprimé par les plaignants ;</w:t>
      </w:r>
    </w:p>
    <w:p w14:paraId="5021EBE0" w14:textId="77777777" w:rsidR="002354D9" w:rsidRPr="00D95ECA" w:rsidRDefault="002354D9" w:rsidP="00806FA0">
      <w:pPr>
        <w:numPr>
          <w:ilvl w:val="0"/>
          <w:numId w:val="35"/>
        </w:numPr>
        <w:spacing w:line="360" w:lineRule="auto"/>
        <w:jc w:val="both"/>
      </w:pPr>
      <w:r w:rsidRPr="00D95ECA">
        <w:t>L’identification des plaintes récurrentes ou non résolues.</w:t>
      </w:r>
    </w:p>
    <w:p w14:paraId="4062E171" w14:textId="77777777" w:rsidR="002354D9" w:rsidRPr="00D95ECA" w:rsidRDefault="002354D9" w:rsidP="00806FA0">
      <w:pPr>
        <w:numPr>
          <w:ilvl w:val="0"/>
          <w:numId w:val="35"/>
        </w:numPr>
        <w:spacing w:line="360" w:lineRule="auto"/>
        <w:jc w:val="both"/>
      </w:pPr>
      <w:r w:rsidRPr="00D95ECA">
        <w:t>Évaluation périodique :</w:t>
      </w:r>
    </w:p>
    <w:p w14:paraId="2C6F8990" w14:textId="77777777" w:rsidR="002354D9" w:rsidRPr="00D95ECA" w:rsidRDefault="002354D9" w:rsidP="00806FA0">
      <w:pPr>
        <w:numPr>
          <w:ilvl w:val="0"/>
          <w:numId w:val="36"/>
        </w:numPr>
        <w:spacing w:line="360" w:lineRule="auto"/>
        <w:jc w:val="both"/>
      </w:pPr>
      <w:r w:rsidRPr="00D95ECA">
        <w:t>Une évaluation semestrielle du mécanisme sera réalisée par l’équipe E&amp;S ;</w:t>
      </w:r>
    </w:p>
    <w:p w14:paraId="4DFD272A" w14:textId="77777777" w:rsidR="002354D9" w:rsidRPr="00D95ECA" w:rsidRDefault="002354D9" w:rsidP="00806FA0">
      <w:pPr>
        <w:numPr>
          <w:ilvl w:val="0"/>
          <w:numId w:val="36"/>
        </w:numPr>
        <w:spacing w:line="360" w:lineRule="auto"/>
        <w:jc w:val="both"/>
      </w:pPr>
      <w:r w:rsidRPr="00D95ECA">
        <w:t>Des revues qualitatives seront menées pour identifier les points d’amélioration du dispositif (accessibilité, efficacité, clarté des procédures) ;</w:t>
      </w:r>
    </w:p>
    <w:p w14:paraId="03D44589" w14:textId="77777777" w:rsidR="002354D9" w:rsidRPr="00D95ECA" w:rsidRDefault="002354D9" w:rsidP="00806FA0">
      <w:pPr>
        <w:numPr>
          <w:ilvl w:val="0"/>
          <w:numId w:val="36"/>
        </w:numPr>
        <w:spacing w:line="360" w:lineRule="auto"/>
        <w:jc w:val="both"/>
      </w:pPr>
      <w:r w:rsidRPr="00D95ECA">
        <w:t>Les résultats seront intégrés dans :</w:t>
      </w:r>
    </w:p>
    <w:p w14:paraId="017C52FE" w14:textId="77777777" w:rsidR="002354D9" w:rsidRPr="00D95ECA" w:rsidRDefault="002354D9" w:rsidP="00806FA0">
      <w:pPr>
        <w:numPr>
          <w:ilvl w:val="1"/>
          <w:numId w:val="36"/>
        </w:numPr>
        <w:spacing w:line="360" w:lineRule="auto"/>
        <w:jc w:val="both"/>
      </w:pPr>
      <w:r w:rsidRPr="00D95ECA">
        <w:t>Les rapports de suivi environnemental et social transmis aux bailleurs et autorités ;</w:t>
      </w:r>
    </w:p>
    <w:p w14:paraId="198892EC" w14:textId="52F3E17C" w:rsidR="002354D9" w:rsidRPr="00D95ECA" w:rsidRDefault="002354D9" w:rsidP="00806FA0">
      <w:pPr>
        <w:numPr>
          <w:ilvl w:val="1"/>
          <w:numId w:val="36"/>
        </w:numPr>
        <w:spacing w:line="360" w:lineRule="auto"/>
        <w:jc w:val="both"/>
      </w:pPr>
      <w:r w:rsidRPr="00D95ECA">
        <w:t>Les réunions avec les parties prenantes, notamment au niveau des délégations concernées (</w:t>
      </w:r>
      <w:r w:rsidR="0071793B" w:rsidRPr="0071793B">
        <w:t>(Bir El Hafey et Mazzouna) ;</w:t>
      </w:r>
      <w:r w:rsidRPr="00D95ECA">
        <w:t>) ;</w:t>
      </w:r>
    </w:p>
    <w:p w14:paraId="23BD4F24" w14:textId="0A4C6590" w:rsidR="002354D9" w:rsidRPr="00D95ECA" w:rsidRDefault="002354D9" w:rsidP="00806FA0">
      <w:pPr>
        <w:numPr>
          <w:ilvl w:val="1"/>
          <w:numId w:val="36"/>
        </w:numPr>
        <w:spacing w:line="360" w:lineRule="auto"/>
        <w:jc w:val="both"/>
      </w:pPr>
      <w:r w:rsidRPr="00D95ECA">
        <w:t>Les revues de performance internes du projet et les restitutions périodiques auprès de Qair.</w:t>
      </w:r>
    </w:p>
    <w:p w14:paraId="6475DEC0" w14:textId="77777777" w:rsidR="002354D9" w:rsidRPr="002354D9" w:rsidRDefault="002354D9" w:rsidP="0084777C">
      <w:pPr>
        <w:pStyle w:val="Titre21"/>
      </w:pPr>
      <w:bookmarkStart w:id="81" w:name="_Toc204250600"/>
      <w:bookmarkStart w:id="82" w:name="_Toc208675660"/>
      <w:r w:rsidRPr="002354D9">
        <w:t>Engagement du promoteur</w:t>
      </w:r>
      <w:bookmarkEnd w:id="81"/>
      <w:bookmarkEnd w:id="82"/>
    </w:p>
    <w:p w14:paraId="18EF5268" w14:textId="6E17D90A" w:rsidR="002354D9" w:rsidRPr="00D95ECA" w:rsidRDefault="002354D9" w:rsidP="002354D9">
      <w:pPr>
        <w:spacing w:line="360" w:lineRule="auto"/>
        <w:jc w:val="both"/>
      </w:pPr>
      <w:r w:rsidRPr="00D95ECA">
        <w:t xml:space="preserve">Qair, en tant que promoteur du projet de centrale solaire de </w:t>
      </w:r>
      <w:r w:rsidR="0071793B">
        <w:t>Khobna-Sidi Bouzid</w:t>
      </w:r>
      <w:r w:rsidRPr="00D95ECA">
        <w:t xml:space="preserve"> réaffirme son engagement ferme à mettre en œuvre un Mécanisme de Gestion des Plaintes (MGP) rigoureux, éthique et conforme aux normes internationales.</w:t>
      </w:r>
    </w:p>
    <w:p w14:paraId="30390D6A" w14:textId="77777777" w:rsidR="002354D9" w:rsidRPr="00D95ECA" w:rsidRDefault="002354D9" w:rsidP="002354D9">
      <w:pPr>
        <w:spacing w:line="360" w:lineRule="auto"/>
        <w:jc w:val="both"/>
      </w:pPr>
      <w:r w:rsidRPr="00D95ECA">
        <w:t>Concrètement, Qair s’engage à :</w:t>
      </w:r>
    </w:p>
    <w:p w14:paraId="17C466BD" w14:textId="77777777" w:rsidR="002354D9" w:rsidRPr="00D95ECA" w:rsidRDefault="002354D9" w:rsidP="00806FA0">
      <w:pPr>
        <w:numPr>
          <w:ilvl w:val="0"/>
          <w:numId w:val="37"/>
        </w:numPr>
        <w:spacing w:line="360" w:lineRule="auto"/>
        <w:jc w:val="both"/>
      </w:pPr>
      <w:r w:rsidRPr="00D95ECA">
        <w:t>Déployer un MGP opérationnel et accessible à toutes les parties prenantes, y compris les personnes vulnérables et à faible niveau d’alphabétisation ;</w:t>
      </w:r>
    </w:p>
    <w:p w14:paraId="64A62238" w14:textId="77777777" w:rsidR="002354D9" w:rsidRPr="00D95ECA" w:rsidRDefault="002354D9" w:rsidP="00806FA0">
      <w:pPr>
        <w:numPr>
          <w:ilvl w:val="0"/>
          <w:numId w:val="37"/>
        </w:numPr>
        <w:spacing w:line="360" w:lineRule="auto"/>
        <w:jc w:val="both"/>
      </w:pPr>
      <w:r w:rsidRPr="00D95ECA">
        <w:t>Former le personnel du projet, en particulier l’Agent de Liaison Communautaire (ACL), sur les procédures de réception, enregistrement, traitement et suivi des plaintes ;</w:t>
      </w:r>
    </w:p>
    <w:p w14:paraId="547BBC13" w14:textId="77777777" w:rsidR="002354D9" w:rsidRPr="00D95ECA" w:rsidRDefault="002354D9" w:rsidP="00806FA0">
      <w:pPr>
        <w:numPr>
          <w:ilvl w:val="0"/>
          <w:numId w:val="37"/>
        </w:numPr>
        <w:spacing w:line="360" w:lineRule="auto"/>
        <w:jc w:val="both"/>
      </w:pPr>
      <w:r w:rsidRPr="00D95ECA">
        <w:t>Sensibiliser les communautés locales sur l’existence du mécanisme, ses objectifs, ses canaux d’accès et son fonctionnement, à travers des supports adaptés (affiches, réunions, spots radios…) ;</w:t>
      </w:r>
    </w:p>
    <w:p w14:paraId="29EAF6CD" w14:textId="77777777" w:rsidR="002354D9" w:rsidRPr="00D95ECA" w:rsidRDefault="002354D9" w:rsidP="00806FA0">
      <w:pPr>
        <w:numPr>
          <w:ilvl w:val="0"/>
          <w:numId w:val="37"/>
        </w:numPr>
        <w:spacing w:line="360" w:lineRule="auto"/>
        <w:jc w:val="both"/>
      </w:pPr>
      <w:r w:rsidRPr="00D95ECA">
        <w:t>Traiter chaque plainte avec sérieux, impartialité et confidentialité, en respectant les délais annoncés ;</w:t>
      </w:r>
    </w:p>
    <w:p w14:paraId="360ADE68" w14:textId="77777777" w:rsidR="002354D9" w:rsidRPr="00D95ECA" w:rsidRDefault="002354D9" w:rsidP="00806FA0">
      <w:pPr>
        <w:numPr>
          <w:ilvl w:val="0"/>
          <w:numId w:val="37"/>
        </w:numPr>
        <w:spacing w:line="360" w:lineRule="auto"/>
        <w:jc w:val="both"/>
      </w:pPr>
      <w:r w:rsidRPr="00D95ECA">
        <w:t>Documenter l’ensemble du processus de manière transparente et sécurisée, sans compromettre la vie privée ou l’identité du plaignant ;</w:t>
      </w:r>
    </w:p>
    <w:p w14:paraId="5A02FDA4" w14:textId="77777777" w:rsidR="002354D9" w:rsidRPr="00D95ECA" w:rsidRDefault="002354D9" w:rsidP="00806FA0">
      <w:pPr>
        <w:numPr>
          <w:ilvl w:val="0"/>
          <w:numId w:val="37"/>
        </w:numPr>
        <w:spacing w:line="360" w:lineRule="auto"/>
        <w:jc w:val="both"/>
      </w:pPr>
      <w:r w:rsidRPr="00D95ECA">
        <w:t>Réviser et améliorer régulièrement le MGP sur la base des retours du terrain et des évaluations semestrielles ;</w:t>
      </w:r>
    </w:p>
    <w:p w14:paraId="3FC96FD1" w14:textId="77777777" w:rsidR="002354D9" w:rsidRPr="00D95ECA" w:rsidRDefault="002354D9" w:rsidP="00806FA0">
      <w:pPr>
        <w:numPr>
          <w:ilvl w:val="0"/>
          <w:numId w:val="37"/>
        </w:numPr>
        <w:spacing w:line="360" w:lineRule="auto"/>
        <w:jc w:val="both"/>
      </w:pPr>
      <w:r w:rsidRPr="00D95ECA">
        <w:t>Mobiliser les ressources humaines, techniques et financières nécessaires pour garantir son bon fonctionnement, y compris lors de la phase de construction.</w:t>
      </w:r>
    </w:p>
    <w:p w14:paraId="5790778A" w14:textId="66F16002" w:rsidR="00692BE8" w:rsidRPr="00D95ECA" w:rsidRDefault="002354D9" w:rsidP="00692BE8">
      <w:pPr>
        <w:spacing w:line="360" w:lineRule="auto"/>
        <w:jc w:val="both"/>
      </w:pPr>
      <w:r w:rsidRPr="00D95ECA">
        <w:t xml:space="preserve">Le MGP constitue ainsi un outil stratégique de gestion des risques, de renforcement du lien avec les communautés locales, et de consolidation de l’acceptabilité sociale du projet sur le territoire de </w:t>
      </w:r>
      <w:r w:rsidR="0071793B">
        <w:t>Sidi Bouzid</w:t>
      </w:r>
      <w:r w:rsidRPr="00D95ECA">
        <w:t>.</w:t>
      </w:r>
    </w:p>
    <w:p w14:paraId="3B3813FC" w14:textId="22231F4D" w:rsidR="00692BE8" w:rsidRDefault="00692BE8" w:rsidP="00692BE8">
      <w:pPr>
        <w:pStyle w:val="Titre21"/>
      </w:pPr>
      <w:bookmarkStart w:id="83" w:name="_Toc204250601"/>
      <w:bookmarkStart w:id="84" w:name="_Toc208675661"/>
      <w:r w:rsidRPr="00692BE8">
        <w:t>Mécanisme spécifique pour la gestion des plaintes liées (VBG)</w:t>
      </w:r>
      <w:bookmarkEnd w:id="83"/>
      <w:bookmarkEnd w:id="84"/>
    </w:p>
    <w:p w14:paraId="6C5AC24A" w14:textId="77777777" w:rsidR="00692BE8" w:rsidRPr="00692BE8" w:rsidRDefault="00692BE8" w:rsidP="00692BE8">
      <w:pPr>
        <w:pStyle w:val="Titre21"/>
        <w:numPr>
          <w:ilvl w:val="0"/>
          <w:numId w:val="0"/>
        </w:numPr>
      </w:pPr>
    </w:p>
    <w:p w14:paraId="71638B94" w14:textId="77777777" w:rsidR="00692BE8" w:rsidRPr="00D95ECA" w:rsidRDefault="00692BE8" w:rsidP="00692BE8">
      <w:pPr>
        <w:spacing w:line="360" w:lineRule="auto"/>
        <w:jc w:val="both"/>
      </w:pPr>
      <w:r w:rsidRPr="00D95ECA">
        <w:t>Dans le cadre du projet de centrale photovoltaïque de Gafsa, Qair reconnaît que certains risques de violences basées sur le genre (VBG), y compris le harcèlement sexuel, l’exploitation ou les abus sexuels (SEA/HS), peuvent survenir durant les différentes phases du projet, notamment pendant la construction. Ces risques peuvent affecter des membres de la communauté, en particulier les femmes et les jeunes filles, mais également des travailleuses du chantier ou des prestataires locaux.</w:t>
      </w:r>
    </w:p>
    <w:p w14:paraId="12EE8F39" w14:textId="77777777" w:rsidR="00692BE8" w:rsidRPr="00D95ECA" w:rsidRDefault="00692BE8" w:rsidP="00692BE8">
      <w:pPr>
        <w:spacing w:line="360" w:lineRule="auto"/>
        <w:jc w:val="both"/>
      </w:pPr>
      <w:r w:rsidRPr="00D95ECA">
        <w:t>Conformément aux exigences des bailleurs de fonds (BERD, SFI, BEI), un Mécanisme de Gestion des Plaintes VBG est mis en place, intégré au MGP général du projet, mais avec des dispositions spécifiques assurant la confidentialité, la sensibilité, et l’orientation rapide vers des services spécialisés.</w:t>
      </w:r>
    </w:p>
    <w:p w14:paraId="147A934F" w14:textId="77777777" w:rsidR="000A0E90" w:rsidRPr="00D95ECA" w:rsidRDefault="000A0E90" w:rsidP="00692BE8">
      <w:pPr>
        <w:spacing w:line="360" w:lineRule="auto"/>
        <w:jc w:val="both"/>
      </w:pPr>
    </w:p>
    <w:p w14:paraId="4AC8FCBE" w14:textId="77777777" w:rsidR="00692BE8" w:rsidRPr="00D95ECA" w:rsidRDefault="00692BE8" w:rsidP="00692BE8">
      <w:pPr>
        <w:spacing w:line="360" w:lineRule="auto"/>
        <w:jc w:val="both"/>
        <w:rPr>
          <w:b/>
          <w:bCs/>
        </w:rPr>
      </w:pPr>
      <w:r w:rsidRPr="00D95ECA">
        <w:rPr>
          <w:b/>
          <w:bCs/>
        </w:rPr>
        <w:t>1. Objectifs spécifiques du MGP-VBG</w:t>
      </w:r>
    </w:p>
    <w:p w14:paraId="1B94CFBB" w14:textId="77777777" w:rsidR="00692BE8" w:rsidRPr="00D95ECA" w:rsidRDefault="00692BE8" w:rsidP="00806FA0">
      <w:pPr>
        <w:numPr>
          <w:ilvl w:val="0"/>
          <w:numId w:val="38"/>
        </w:numPr>
        <w:spacing w:line="360" w:lineRule="auto"/>
        <w:jc w:val="both"/>
      </w:pPr>
      <w:r w:rsidRPr="00D95ECA">
        <w:t>Permettre aux victimes ou témoins de signaler des cas de VBG de manière confidentielle, sûre et non stigmatisante ;</w:t>
      </w:r>
    </w:p>
    <w:p w14:paraId="36F1F015" w14:textId="77777777" w:rsidR="00692BE8" w:rsidRPr="00D95ECA" w:rsidRDefault="00692BE8" w:rsidP="00806FA0">
      <w:pPr>
        <w:numPr>
          <w:ilvl w:val="0"/>
          <w:numId w:val="38"/>
        </w:numPr>
        <w:spacing w:line="360" w:lineRule="auto"/>
        <w:jc w:val="both"/>
      </w:pPr>
      <w:r w:rsidRPr="00D95ECA">
        <w:t>Séparer clairement le traitement des plaintes VBG des autres types de plaintes, en assurant un canal dédié ;</w:t>
      </w:r>
    </w:p>
    <w:p w14:paraId="7A94237A" w14:textId="77777777" w:rsidR="00692BE8" w:rsidRPr="00D95ECA" w:rsidRDefault="00692BE8" w:rsidP="00806FA0">
      <w:pPr>
        <w:numPr>
          <w:ilvl w:val="0"/>
          <w:numId w:val="38"/>
        </w:numPr>
        <w:spacing w:line="360" w:lineRule="auto"/>
        <w:jc w:val="both"/>
      </w:pPr>
      <w:r w:rsidRPr="00D95ECA">
        <w:t>Garantir une réponse rapide et appropriée, respectant la vie privée et les besoins de protection des personnes affectées ;</w:t>
      </w:r>
    </w:p>
    <w:p w14:paraId="51BF3BBC" w14:textId="18D3A4B3" w:rsidR="00692BE8" w:rsidRPr="00D95ECA" w:rsidRDefault="00692BE8" w:rsidP="00806FA0">
      <w:pPr>
        <w:numPr>
          <w:ilvl w:val="0"/>
          <w:numId w:val="38"/>
        </w:numPr>
        <w:spacing w:line="360" w:lineRule="auto"/>
        <w:jc w:val="both"/>
      </w:pPr>
      <w:r w:rsidRPr="00D95ECA">
        <w:t>Orienter les survivantes vers des prestataires de services spécialisés (santé, soutien psychosocial, assistance juridique) en coordination avec les structures locales.</w:t>
      </w:r>
    </w:p>
    <w:p w14:paraId="3063883E" w14:textId="77777777" w:rsidR="00692BE8" w:rsidRPr="00D95ECA" w:rsidRDefault="00692BE8" w:rsidP="00692BE8">
      <w:pPr>
        <w:spacing w:line="360" w:lineRule="auto"/>
        <w:jc w:val="both"/>
        <w:rPr>
          <w:b/>
          <w:bCs/>
        </w:rPr>
      </w:pPr>
      <w:r w:rsidRPr="00D95ECA">
        <w:rPr>
          <w:b/>
          <w:bCs/>
        </w:rPr>
        <w:t>2. Principes clés</w:t>
      </w:r>
    </w:p>
    <w:p w14:paraId="756E9068" w14:textId="77777777" w:rsidR="00692BE8" w:rsidRPr="00D95ECA" w:rsidRDefault="00692BE8" w:rsidP="00806FA0">
      <w:pPr>
        <w:numPr>
          <w:ilvl w:val="0"/>
          <w:numId w:val="39"/>
        </w:numPr>
        <w:spacing w:line="360" w:lineRule="auto"/>
        <w:jc w:val="both"/>
      </w:pPr>
      <w:r w:rsidRPr="00D95ECA">
        <w:t>Consentement éclairé et confidentialité absolue ;</w:t>
      </w:r>
    </w:p>
    <w:p w14:paraId="2DA6D67A" w14:textId="77777777" w:rsidR="00692BE8" w:rsidRPr="00D95ECA" w:rsidRDefault="00692BE8" w:rsidP="00806FA0">
      <w:pPr>
        <w:numPr>
          <w:ilvl w:val="0"/>
          <w:numId w:val="39"/>
        </w:numPr>
        <w:spacing w:line="360" w:lineRule="auto"/>
        <w:jc w:val="both"/>
      </w:pPr>
      <w:r w:rsidRPr="00D95ECA">
        <w:t>Absence de représailles pour les victimes ou les plaignants ;</w:t>
      </w:r>
    </w:p>
    <w:p w14:paraId="747EC0FC" w14:textId="77777777" w:rsidR="00692BE8" w:rsidRPr="00D95ECA" w:rsidRDefault="00692BE8" w:rsidP="00806FA0">
      <w:pPr>
        <w:numPr>
          <w:ilvl w:val="0"/>
          <w:numId w:val="39"/>
        </w:numPr>
        <w:spacing w:line="360" w:lineRule="auto"/>
        <w:jc w:val="both"/>
      </w:pPr>
      <w:r w:rsidRPr="00D95ECA">
        <w:t>Neutralité et écoute active des relais de signalement ;</w:t>
      </w:r>
    </w:p>
    <w:p w14:paraId="3DBE8C5E" w14:textId="77777777" w:rsidR="00692BE8" w:rsidRPr="00D95ECA" w:rsidRDefault="00692BE8" w:rsidP="00806FA0">
      <w:pPr>
        <w:numPr>
          <w:ilvl w:val="0"/>
          <w:numId w:val="39"/>
        </w:numPr>
        <w:spacing w:line="360" w:lineRule="auto"/>
        <w:jc w:val="both"/>
      </w:pPr>
      <w:r w:rsidRPr="00D95ECA">
        <w:t>Orientation vers des prestataires spécialisés identifiés localement (ONG, hôpitaux, cellules d’écoute) ;</w:t>
      </w:r>
    </w:p>
    <w:p w14:paraId="0D960FCB" w14:textId="492C5CBE" w:rsidR="00692BE8" w:rsidRPr="00D95ECA" w:rsidRDefault="00692BE8" w:rsidP="00806FA0">
      <w:pPr>
        <w:numPr>
          <w:ilvl w:val="0"/>
          <w:numId w:val="39"/>
        </w:numPr>
        <w:spacing w:line="360" w:lineRule="auto"/>
        <w:jc w:val="both"/>
      </w:pPr>
      <w:r w:rsidRPr="00D95ECA">
        <w:t>Formation spécifique du personnel du projet, notamment l’ACL, à la réception de ce type de plaintes.</w:t>
      </w:r>
    </w:p>
    <w:p w14:paraId="50E8A973" w14:textId="77777777" w:rsidR="00692BE8" w:rsidRPr="00D95ECA" w:rsidRDefault="00692BE8" w:rsidP="00692BE8">
      <w:pPr>
        <w:spacing w:line="360" w:lineRule="auto"/>
        <w:jc w:val="both"/>
        <w:rPr>
          <w:b/>
          <w:bCs/>
        </w:rPr>
      </w:pPr>
      <w:r w:rsidRPr="00D95ECA">
        <w:rPr>
          <w:b/>
          <w:bCs/>
        </w:rPr>
        <w:t>3. Modalités de réception et de traitement</w:t>
      </w:r>
    </w:p>
    <w:p w14:paraId="08B97E4B" w14:textId="77777777" w:rsidR="00692BE8" w:rsidRPr="00D95ECA" w:rsidRDefault="00692BE8" w:rsidP="00692BE8">
      <w:pPr>
        <w:spacing w:line="360" w:lineRule="auto"/>
        <w:jc w:val="both"/>
      </w:pPr>
      <w:r w:rsidRPr="00D95ECA">
        <w:t>Les plaintes VBG peuvent être reçues via :</w:t>
      </w:r>
    </w:p>
    <w:p w14:paraId="4F2EAABC" w14:textId="77777777" w:rsidR="00692BE8" w:rsidRPr="00D95ECA" w:rsidRDefault="00692BE8" w:rsidP="00806FA0">
      <w:pPr>
        <w:numPr>
          <w:ilvl w:val="0"/>
          <w:numId w:val="40"/>
        </w:numPr>
        <w:spacing w:line="360" w:lineRule="auto"/>
        <w:jc w:val="both"/>
      </w:pPr>
      <w:r w:rsidRPr="00D95ECA">
        <w:t>L’Agent de Liaison Communautaire (ACL), formé à la confidentialité et au traitement sensible des plaintes ;</w:t>
      </w:r>
    </w:p>
    <w:p w14:paraId="4C58BD92" w14:textId="77777777" w:rsidR="00692BE8" w:rsidRPr="00D95ECA" w:rsidRDefault="00692BE8" w:rsidP="00806FA0">
      <w:pPr>
        <w:numPr>
          <w:ilvl w:val="0"/>
          <w:numId w:val="40"/>
        </w:numPr>
        <w:spacing w:line="360" w:lineRule="auto"/>
        <w:jc w:val="both"/>
      </w:pPr>
      <w:r w:rsidRPr="00D95ECA">
        <w:t>Les relais communautaires de confiance identifiés (femmes leaders locales, ONG sociales) ;</w:t>
      </w:r>
    </w:p>
    <w:p w14:paraId="036D6AA0" w14:textId="77777777" w:rsidR="00692BE8" w:rsidRPr="00D95ECA" w:rsidRDefault="00692BE8" w:rsidP="00806FA0">
      <w:pPr>
        <w:numPr>
          <w:ilvl w:val="0"/>
          <w:numId w:val="40"/>
        </w:numPr>
        <w:spacing w:line="360" w:lineRule="auto"/>
        <w:jc w:val="both"/>
      </w:pPr>
      <w:r w:rsidRPr="00D95ECA">
        <w:t>Des boîtes à plaintes sécurisées spécifiquement signalées comme “Confidentielles – VBG” ;</w:t>
      </w:r>
    </w:p>
    <w:p w14:paraId="17A034C6" w14:textId="77777777" w:rsidR="00692BE8" w:rsidRPr="00D95ECA" w:rsidRDefault="00692BE8" w:rsidP="00806FA0">
      <w:pPr>
        <w:numPr>
          <w:ilvl w:val="0"/>
          <w:numId w:val="40"/>
        </w:numPr>
        <w:spacing w:line="360" w:lineRule="auto"/>
        <w:jc w:val="both"/>
      </w:pPr>
      <w:r w:rsidRPr="00D95ECA">
        <w:t>Un numéro de téléphone dédié ou canal SMS confidentiel (TBD) ;</w:t>
      </w:r>
    </w:p>
    <w:p w14:paraId="78154FB1" w14:textId="16334B84" w:rsidR="00692BE8" w:rsidRPr="00D95ECA" w:rsidRDefault="00692BE8" w:rsidP="00806FA0">
      <w:pPr>
        <w:numPr>
          <w:ilvl w:val="0"/>
          <w:numId w:val="40"/>
        </w:numPr>
        <w:spacing w:line="360" w:lineRule="auto"/>
        <w:jc w:val="both"/>
      </w:pPr>
      <w:r w:rsidRPr="00D95ECA">
        <w:t xml:space="preserve">En coordination avec les structures sanitaires ou sociales du gouvernorat de </w:t>
      </w:r>
      <w:r w:rsidR="0071793B">
        <w:t>Sidi Bouzid</w:t>
      </w:r>
      <w:r w:rsidRPr="00D95ECA">
        <w:t>.</w:t>
      </w:r>
    </w:p>
    <w:p w14:paraId="649F293E" w14:textId="2191E980" w:rsidR="00692BE8" w:rsidRPr="00D95ECA" w:rsidRDefault="00692BE8" w:rsidP="00692BE8">
      <w:pPr>
        <w:spacing w:line="360" w:lineRule="auto"/>
        <w:jc w:val="both"/>
      </w:pPr>
    </w:p>
    <w:p w14:paraId="48FE17C0" w14:textId="77777777" w:rsidR="00692BE8" w:rsidRPr="00D95ECA" w:rsidRDefault="00692BE8" w:rsidP="00692BE8">
      <w:pPr>
        <w:spacing w:line="360" w:lineRule="auto"/>
        <w:jc w:val="both"/>
        <w:rPr>
          <w:b/>
          <w:bCs/>
        </w:rPr>
      </w:pPr>
      <w:r w:rsidRPr="00D95ECA">
        <w:rPr>
          <w:b/>
          <w:bCs/>
        </w:rPr>
        <w:t>4. Traitement et orientation</w:t>
      </w:r>
    </w:p>
    <w:p w14:paraId="56E1EDA0" w14:textId="77777777" w:rsidR="00692BE8" w:rsidRPr="00D95ECA" w:rsidRDefault="00692BE8" w:rsidP="00806FA0">
      <w:pPr>
        <w:numPr>
          <w:ilvl w:val="0"/>
          <w:numId w:val="41"/>
        </w:numPr>
        <w:spacing w:line="360" w:lineRule="auto"/>
        <w:jc w:val="both"/>
      </w:pPr>
      <w:r w:rsidRPr="00D95ECA">
        <w:t>Aucune enquête locale ne sera conduite directement par le personnel du projet. Le rôle de l’équipe projet se limite à :</w:t>
      </w:r>
    </w:p>
    <w:p w14:paraId="3465FAE7" w14:textId="77777777" w:rsidR="00692BE8" w:rsidRPr="00D95ECA" w:rsidRDefault="00692BE8" w:rsidP="00806FA0">
      <w:pPr>
        <w:numPr>
          <w:ilvl w:val="1"/>
          <w:numId w:val="41"/>
        </w:numPr>
        <w:spacing w:line="360" w:lineRule="auto"/>
        <w:jc w:val="both"/>
      </w:pPr>
      <w:r w:rsidRPr="00D95ECA">
        <w:t>Accuser réception discrètement ;</w:t>
      </w:r>
    </w:p>
    <w:p w14:paraId="47573959" w14:textId="77777777" w:rsidR="00692BE8" w:rsidRPr="00D95ECA" w:rsidRDefault="00692BE8" w:rsidP="00806FA0">
      <w:pPr>
        <w:numPr>
          <w:ilvl w:val="1"/>
          <w:numId w:val="41"/>
        </w:numPr>
        <w:spacing w:line="360" w:lineRule="auto"/>
        <w:jc w:val="both"/>
      </w:pPr>
      <w:r w:rsidRPr="00D95ECA">
        <w:t>Informer la personne survivante de ses options ;</w:t>
      </w:r>
    </w:p>
    <w:p w14:paraId="783FE578" w14:textId="77777777" w:rsidR="00692BE8" w:rsidRPr="00D95ECA" w:rsidRDefault="00692BE8" w:rsidP="00806FA0">
      <w:pPr>
        <w:numPr>
          <w:ilvl w:val="1"/>
          <w:numId w:val="41"/>
        </w:numPr>
        <w:spacing w:line="360" w:lineRule="auto"/>
        <w:jc w:val="both"/>
      </w:pPr>
      <w:r w:rsidRPr="00D95ECA">
        <w:t>Faciliter l’accès aux prestataires spécialisés ;</w:t>
      </w:r>
    </w:p>
    <w:p w14:paraId="46531A24" w14:textId="77777777" w:rsidR="00692BE8" w:rsidRPr="00D95ECA" w:rsidRDefault="00692BE8" w:rsidP="00806FA0">
      <w:pPr>
        <w:numPr>
          <w:ilvl w:val="1"/>
          <w:numId w:val="41"/>
        </w:numPr>
        <w:spacing w:line="360" w:lineRule="auto"/>
        <w:jc w:val="both"/>
      </w:pPr>
      <w:r w:rsidRPr="00D95ECA">
        <w:t>Documenter le signalement sans données personnelles identifiables.</w:t>
      </w:r>
    </w:p>
    <w:p w14:paraId="17180FDC" w14:textId="1BB4AEEA" w:rsidR="000A0E90" w:rsidRPr="00D95ECA" w:rsidRDefault="00692BE8" w:rsidP="00806FA0">
      <w:pPr>
        <w:numPr>
          <w:ilvl w:val="0"/>
          <w:numId w:val="41"/>
        </w:numPr>
        <w:spacing w:line="360" w:lineRule="auto"/>
        <w:jc w:val="both"/>
      </w:pPr>
      <w:r w:rsidRPr="00D95ECA">
        <w:t xml:space="preserve">Liste de prestataires référencés à </w:t>
      </w:r>
      <w:r w:rsidR="0071793B">
        <w:t>Sidi Bouzid</w:t>
      </w:r>
      <w:r w:rsidRPr="00D95ECA">
        <w:t xml:space="preserve"> : à finaliser avec la Délégation régionale des affaires sociales, les hôpitaux, les cellules d’écoute locales, et les ONG partenaires </w:t>
      </w:r>
    </w:p>
    <w:p w14:paraId="54434D07" w14:textId="77777777" w:rsidR="00692BE8" w:rsidRPr="00D95ECA" w:rsidRDefault="00692BE8" w:rsidP="00692BE8">
      <w:pPr>
        <w:spacing w:line="360" w:lineRule="auto"/>
        <w:jc w:val="both"/>
        <w:rPr>
          <w:b/>
          <w:bCs/>
        </w:rPr>
      </w:pPr>
      <w:r w:rsidRPr="00D95ECA">
        <w:rPr>
          <w:b/>
          <w:bCs/>
        </w:rPr>
        <w:t>5. Suivi et documentation</w:t>
      </w:r>
    </w:p>
    <w:p w14:paraId="34EEDA83" w14:textId="77777777" w:rsidR="00692BE8" w:rsidRPr="00D95ECA" w:rsidRDefault="00692BE8" w:rsidP="00806FA0">
      <w:pPr>
        <w:numPr>
          <w:ilvl w:val="0"/>
          <w:numId w:val="42"/>
        </w:numPr>
        <w:spacing w:line="360" w:lineRule="auto"/>
        <w:jc w:val="both"/>
      </w:pPr>
      <w:r w:rsidRPr="00D95ECA">
        <w:t>Un registre confidentiel séparé est tenu pour les plaintes VBG, sans mention d’identité ;</w:t>
      </w:r>
    </w:p>
    <w:p w14:paraId="4A41ACAE" w14:textId="77777777" w:rsidR="00692BE8" w:rsidRPr="00D95ECA" w:rsidRDefault="00692BE8" w:rsidP="00806FA0">
      <w:pPr>
        <w:numPr>
          <w:ilvl w:val="0"/>
          <w:numId w:val="42"/>
        </w:numPr>
        <w:spacing w:line="360" w:lineRule="auto"/>
        <w:jc w:val="both"/>
      </w:pPr>
      <w:r w:rsidRPr="00D95ECA">
        <w:t>Les données sont utilisées uniquement pour le monitoring des risques (nombre, type, tendances) et la mise à jour des mesures de prévention ;</w:t>
      </w:r>
    </w:p>
    <w:p w14:paraId="5CC1CB55" w14:textId="5E9916EB" w:rsidR="00692BE8" w:rsidRPr="00D95ECA" w:rsidRDefault="00692BE8" w:rsidP="00806FA0">
      <w:pPr>
        <w:numPr>
          <w:ilvl w:val="0"/>
          <w:numId w:val="42"/>
        </w:numPr>
        <w:spacing w:line="360" w:lineRule="auto"/>
        <w:jc w:val="both"/>
      </w:pPr>
      <w:r w:rsidRPr="00D95ECA">
        <w:t>Aucune information personnelle n’est communiquée à Qair, aux autorités ou aux bailleurs sans consentement écrit préalable de la victime.</w:t>
      </w:r>
    </w:p>
    <w:p w14:paraId="11A26CB9" w14:textId="77777777" w:rsidR="00692BE8" w:rsidRPr="00D95ECA" w:rsidRDefault="00692BE8" w:rsidP="00692BE8">
      <w:pPr>
        <w:spacing w:line="360" w:lineRule="auto"/>
        <w:jc w:val="both"/>
        <w:rPr>
          <w:b/>
          <w:bCs/>
        </w:rPr>
      </w:pPr>
      <w:r w:rsidRPr="00D95ECA">
        <w:rPr>
          <w:b/>
          <w:bCs/>
        </w:rPr>
        <w:t>6. Engagement du promoteur</w:t>
      </w:r>
    </w:p>
    <w:p w14:paraId="1F31BDD1" w14:textId="77777777" w:rsidR="00692BE8" w:rsidRPr="00D95ECA" w:rsidRDefault="00692BE8" w:rsidP="00692BE8">
      <w:pPr>
        <w:spacing w:line="360" w:lineRule="auto"/>
        <w:jc w:val="both"/>
      </w:pPr>
      <w:r w:rsidRPr="00D95ECA">
        <w:t>Qair s’engage à :</w:t>
      </w:r>
    </w:p>
    <w:p w14:paraId="524BAEC6" w14:textId="77777777" w:rsidR="00692BE8" w:rsidRPr="00D95ECA" w:rsidRDefault="00692BE8" w:rsidP="00806FA0">
      <w:pPr>
        <w:numPr>
          <w:ilvl w:val="0"/>
          <w:numId w:val="43"/>
        </w:numPr>
        <w:spacing w:line="360" w:lineRule="auto"/>
        <w:jc w:val="both"/>
      </w:pPr>
      <w:r w:rsidRPr="00D95ECA">
        <w:t>Sensibiliser le personnel du projet et les entreprises sous-traitantes à la prévention des VBG ;</w:t>
      </w:r>
    </w:p>
    <w:p w14:paraId="3C7CD672" w14:textId="77777777" w:rsidR="00692BE8" w:rsidRPr="00D95ECA" w:rsidRDefault="00692BE8" w:rsidP="00806FA0">
      <w:pPr>
        <w:numPr>
          <w:ilvl w:val="0"/>
          <w:numId w:val="43"/>
        </w:numPr>
        <w:spacing w:line="360" w:lineRule="auto"/>
        <w:jc w:val="both"/>
      </w:pPr>
      <w:r w:rsidRPr="00D95ECA">
        <w:t>Intégrer des clauses contractuelles de tolérance zéro envers le harcèlement ou les abus ;</w:t>
      </w:r>
    </w:p>
    <w:p w14:paraId="1C3B9833" w14:textId="77777777" w:rsidR="00692BE8" w:rsidRPr="00D95ECA" w:rsidRDefault="00692BE8" w:rsidP="00806FA0">
      <w:pPr>
        <w:numPr>
          <w:ilvl w:val="0"/>
          <w:numId w:val="43"/>
        </w:numPr>
        <w:spacing w:line="360" w:lineRule="auto"/>
        <w:jc w:val="both"/>
      </w:pPr>
      <w:r w:rsidRPr="00D95ECA">
        <w:t>Former l’ACL et les équipes sur les principes de confidentialité, d’écoute et d’orientation ;</w:t>
      </w:r>
    </w:p>
    <w:p w14:paraId="354AACA0" w14:textId="77777777" w:rsidR="00692BE8" w:rsidRPr="00D95ECA" w:rsidRDefault="00692BE8" w:rsidP="00806FA0">
      <w:pPr>
        <w:numPr>
          <w:ilvl w:val="0"/>
          <w:numId w:val="43"/>
        </w:numPr>
        <w:spacing w:line="360" w:lineRule="auto"/>
        <w:jc w:val="both"/>
      </w:pPr>
      <w:r w:rsidRPr="00D95ECA">
        <w:t>Mettre en place des canaux sûrs et accessibles pour les survivantes ;</w:t>
      </w:r>
    </w:p>
    <w:p w14:paraId="0CCD56A3" w14:textId="77777777" w:rsidR="00692BE8" w:rsidRPr="00D95ECA" w:rsidRDefault="00692BE8" w:rsidP="00806FA0">
      <w:pPr>
        <w:numPr>
          <w:ilvl w:val="0"/>
          <w:numId w:val="43"/>
        </w:numPr>
        <w:spacing w:line="360" w:lineRule="auto"/>
        <w:jc w:val="both"/>
      </w:pPr>
      <w:r w:rsidRPr="00D95ECA">
        <w:t>Collaborer activement avec les prestataires locaux pour l’accompagnement des victimes.</w:t>
      </w:r>
    </w:p>
    <w:p w14:paraId="2405A15C" w14:textId="77777777" w:rsidR="00692BE8" w:rsidRPr="002354D9" w:rsidRDefault="00692BE8" w:rsidP="002354D9">
      <w:pPr>
        <w:spacing w:line="360" w:lineRule="auto"/>
        <w:jc w:val="both"/>
        <w:rPr>
          <w:sz w:val="20"/>
          <w:szCs w:val="20"/>
        </w:rPr>
      </w:pPr>
    </w:p>
    <w:p w14:paraId="4E39BE43" w14:textId="1ECAA251" w:rsidR="27192978" w:rsidRDefault="27192978" w:rsidP="0EF811DE">
      <w:pPr>
        <w:spacing w:line="360" w:lineRule="auto"/>
        <w:jc w:val="both"/>
      </w:pPr>
      <w:r w:rsidRPr="00DD5F34">
        <w:rPr>
          <w:rFonts w:eastAsiaTheme="minorEastAsia" w:cstheme="minorBidi"/>
          <w:b/>
          <w:bCs/>
        </w:rPr>
        <w:t>6.8. Mécanisme Indépendant de Responsabilité face aux Projets de la BERD</w:t>
      </w:r>
    </w:p>
    <w:p w14:paraId="7B036157" w14:textId="747DC324" w:rsidR="0EF811DE" w:rsidRDefault="0EF811DE" w:rsidP="0EF811DE">
      <w:pPr>
        <w:spacing w:line="360" w:lineRule="auto"/>
        <w:jc w:val="both"/>
        <w:rPr>
          <w:rFonts w:eastAsiaTheme="minorEastAsia" w:cstheme="minorBidi"/>
          <w:b/>
          <w:bCs/>
        </w:rPr>
      </w:pPr>
    </w:p>
    <w:p w14:paraId="79FEDFBD" w14:textId="57F10721" w:rsidR="0E57AEFC" w:rsidRDefault="0E57AEFC">
      <w:pPr>
        <w:spacing w:line="360" w:lineRule="auto"/>
        <w:jc w:val="both"/>
        <w:rPr>
          <w:sz w:val="20"/>
          <w:szCs w:val="20"/>
        </w:rPr>
      </w:pPr>
      <w:r w:rsidRPr="0EF811DE">
        <w:rPr>
          <w:sz w:val="20"/>
          <w:szCs w:val="20"/>
        </w:rPr>
        <w:t xml:space="preserve">Tous les projets financés par la BERD doivent être structurés de manière à répondre aux exigences de la </w:t>
      </w:r>
      <w:hyperlink r:id="rId48" w:history="1">
        <w:r w:rsidRPr="0EF811DE">
          <w:rPr>
            <w:rStyle w:val="Hyperlink"/>
            <w:sz w:val="20"/>
            <w:szCs w:val="20"/>
          </w:rPr>
          <w:t>politique environnementale et sociale de la BERD</w:t>
        </w:r>
      </w:hyperlink>
      <w:r w:rsidRPr="0EF811DE">
        <w:rPr>
          <w:sz w:val="20"/>
          <w:szCs w:val="20"/>
        </w:rPr>
        <w:t xml:space="preserve"> (2024),</w:t>
      </w:r>
      <w:r w:rsidR="39AA3A3D" w:rsidRPr="0EF811DE">
        <w:rPr>
          <w:sz w:val="20"/>
          <w:szCs w:val="20"/>
        </w:rPr>
        <w:t xml:space="preserve"> </w:t>
      </w:r>
      <w:r w:rsidRPr="0EF811DE">
        <w:rPr>
          <w:sz w:val="20"/>
          <w:szCs w:val="20"/>
        </w:rPr>
        <w:t xml:space="preserve">qui comprend dix exigences environnementales et sociales (EES) dans des domaines clés de la durabilité environnementale et sociale auxquelles les projets doivent satisfaire, notamment l’EES 10 relative à l'engagement des parties prenantes. En outre, </w:t>
      </w:r>
      <w:hyperlink r:id="rId49" w:history="1">
        <w:r w:rsidRPr="0EF811DE">
          <w:rPr>
            <w:rStyle w:val="Hyperlink"/>
            <w:sz w:val="20"/>
            <w:szCs w:val="20"/>
          </w:rPr>
          <w:t xml:space="preserve">le </w:t>
        </w:r>
        <w:r w:rsidR="3F60CBC1" w:rsidRPr="0EF811DE">
          <w:rPr>
            <w:rStyle w:val="Hyperlink"/>
            <w:sz w:val="20"/>
            <w:szCs w:val="20"/>
          </w:rPr>
          <w:t>mécanisme indépendant de responsabilité face aux projets</w:t>
        </w:r>
      </w:hyperlink>
      <w:r w:rsidRPr="0EF811DE">
        <w:rPr>
          <w:sz w:val="20"/>
          <w:szCs w:val="20"/>
        </w:rPr>
        <w:t xml:space="preserve"> (IPAM) de la BERD, en tant qu'outil indépendant de dernier recours, vise à faciliter la résolution des problèmes sociaux, environnementaux et de divulgation publique soulevés par les personnes touchées par les projets et les organisations de la société civile au sujet des projets financés par la BERD parmi les parties prenantes du projet, ou à déterminer si la Banque s'est conformée à sa politique environnementale et sociale et aux dispositions spécifiques au projet de sa </w:t>
      </w:r>
      <w:hyperlink r:id="rId50" w:history="1">
        <w:r w:rsidRPr="0EF811DE">
          <w:rPr>
            <w:rStyle w:val="Hyperlink"/>
            <w:sz w:val="20"/>
            <w:szCs w:val="20"/>
          </w:rPr>
          <w:t>politique d'accès à l'information</w:t>
        </w:r>
      </w:hyperlink>
      <w:r w:rsidRPr="0EF811DE">
        <w:rPr>
          <w:sz w:val="20"/>
          <w:szCs w:val="20"/>
        </w:rPr>
        <w:t xml:space="preserve"> ; et, le cas échéant, de remédier à tout manquement à ces politiques, tout en prévenant tout manquement futur de la part de la Banque.</w:t>
      </w:r>
    </w:p>
    <w:p w14:paraId="71F93AC4" w14:textId="0922D7FF" w:rsidR="0EF811DE" w:rsidRDefault="0EF811DE" w:rsidP="007D7633">
      <w:pPr>
        <w:spacing w:line="360" w:lineRule="auto"/>
        <w:jc w:val="both"/>
        <w:rPr>
          <w:sz w:val="20"/>
          <w:szCs w:val="20"/>
        </w:rPr>
      </w:pPr>
    </w:p>
    <w:p w14:paraId="4437FA5A" w14:textId="77777777" w:rsidR="002354D9" w:rsidRPr="002354D9" w:rsidRDefault="002354D9" w:rsidP="002354D9">
      <w:pPr>
        <w:spacing w:line="360" w:lineRule="auto"/>
        <w:jc w:val="both"/>
      </w:pPr>
    </w:p>
    <w:p w14:paraId="2D98E26F" w14:textId="77777777" w:rsidR="00772CFC" w:rsidRDefault="00772CFC">
      <w:pPr>
        <w:widowControl/>
        <w:suppressAutoHyphens w:val="0"/>
        <w:autoSpaceDE/>
        <w:autoSpaceDN/>
        <w:spacing w:after="160" w:line="259" w:lineRule="auto"/>
        <w:rPr>
          <w:rFonts w:ascii="Book Antiqua" w:hAnsi="Book Antiqua"/>
          <w:sz w:val="20"/>
          <w:szCs w:val="20"/>
        </w:rPr>
      </w:pPr>
    </w:p>
    <w:p w14:paraId="1EC9DE4B" w14:textId="77777777" w:rsidR="00772CFC" w:rsidRDefault="00772CFC">
      <w:pPr>
        <w:widowControl/>
        <w:suppressAutoHyphens w:val="0"/>
        <w:autoSpaceDE/>
        <w:autoSpaceDN/>
        <w:spacing w:after="160" w:line="259" w:lineRule="auto"/>
        <w:rPr>
          <w:rFonts w:ascii="Book Antiqua" w:hAnsi="Book Antiqua"/>
          <w:sz w:val="20"/>
          <w:szCs w:val="20"/>
        </w:rPr>
      </w:pPr>
    </w:p>
    <w:p w14:paraId="7CC8E23D" w14:textId="16C6ED65" w:rsidR="00E543BC" w:rsidRDefault="00E543BC">
      <w:pPr>
        <w:widowControl/>
        <w:suppressAutoHyphens w:val="0"/>
        <w:autoSpaceDE/>
        <w:autoSpaceDN/>
        <w:spacing w:after="160" w:line="259" w:lineRule="auto"/>
        <w:rPr>
          <w:rFonts w:ascii="Book Antiqua" w:hAnsi="Book Antiqua"/>
          <w:sz w:val="20"/>
          <w:szCs w:val="20"/>
        </w:rPr>
      </w:pPr>
      <w:r>
        <w:rPr>
          <w:rFonts w:ascii="Book Antiqua" w:hAnsi="Book Antiqua"/>
          <w:sz w:val="20"/>
          <w:szCs w:val="20"/>
        </w:rPr>
        <w:br w:type="page"/>
      </w:r>
    </w:p>
    <w:p w14:paraId="4902C55F" w14:textId="77777777" w:rsidR="00E543BC" w:rsidRPr="004343D5" w:rsidRDefault="00E543BC" w:rsidP="00E543BC">
      <w:pPr>
        <w:widowControl/>
        <w:suppressAutoHyphens w:val="0"/>
        <w:autoSpaceDE/>
        <w:autoSpaceDN/>
        <w:spacing w:after="160" w:line="259" w:lineRule="auto"/>
        <w:ind w:left="720"/>
        <w:rPr>
          <w:rFonts w:ascii="Book Antiqua" w:hAnsi="Book Antiqua"/>
          <w:sz w:val="20"/>
          <w:szCs w:val="20"/>
        </w:rPr>
      </w:pPr>
    </w:p>
    <w:p w14:paraId="2B427000" w14:textId="1CA9D170" w:rsidR="00E543BC" w:rsidRDefault="00E543BC" w:rsidP="00E543BC">
      <w:pPr>
        <w:pStyle w:val="Titre11"/>
      </w:pPr>
      <w:bookmarkStart w:id="85" w:name="_Toc204250602"/>
      <w:bookmarkStart w:id="86" w:name="_Toc208675662"/>
      <w:r w:rsidRPr="004343D5">
        <w:t>Suivi, rapport et mise à jour</w:t>
      </w:r>
      <w:bookmarkEnd w:id="85"/>
      <w:bookmarkEnd w:id="86"/>
    </w:p>
    <w:p w14:paraId="287F37A4" w14:textId="77777777" w:rsidR="00E543BC" w:rsidRPr="004343D5" w:rsidRDefault="00E543BC" w:rsidP="00E543BC">
      <w:pPr>
        <w:rPr>
          <w:rFonts w:ascii="Book Antiqua" w:hAnsi="Book Antiqua"/>
          <w:b/>
          <w:bCs/>
          <w:sz w:val="20"/>
          <w:szCs w:val="20"/>
        </w:rPr>
      </w:pPr>
    </w:p>
    <w:p w14:paraId="788B915C" w14:textId="77777777" w:rsidR="000C152F" w:rsidRPr="000C152F" w:rsidRDefault="000C152F" w:rsidP="000C152F">
      <w:pPr>
        <w:spacing w:line="360" w:lineRule="auto"/>
        <w:jc w:val="both"/>
      </w:pPr>
      <w:r w:rsidRPr="000C152F">
        <w:t>Le suivi de la mise en œuvre du Plan d’Engagement des Parties Prenantes (PEPP) est essentiel pour garantir l’efficacité des actions menées, ajuster les approches si nécessaire et rendre compte aux parties prenantes et aux bailleurs de l’avancement du processus participatif.</w:t>
      </w:r>
    </w:p>
    <w:p w14:paraId="1D546279" w14:textId="77777777" w:rsidR="000C152F" w:rsidRPr="000C152F" w:rsidRDefault="000C152F" w:rsidP="000C152F">
      <w:pPr>
        <w:pStyle w:val="Titre21"/>
        <w:spacing w:line="360" w:lineRule="auto"/>
        <w:jc w:val="both"/>
      </w:pPr>
      <w:bookmarkStart w:id="87" w:name="_Toc204250603"/>
      <w:bookmarkStart w:id="88" w:name="_Toc208675663"/>
      <w:r w:rsidRPr="000C152F">
        <w:t>Indicateurs de performance de l’engagement</w:t>
      </w:r>
      <w:bookmarkEnd w:id="87"/>
      <w:bookmarkEnd w:id="88"/>
    </w:p>
    <w:p w14:paraId="49526CBC" w14:textId="77777777" w:rsidR="000C152F" w:rsidRPr="000C152F" w:rsidRDefault="000C152F" w:rsidP="000C152F">
      <w:pPr>
        <w:spacing w:line="360" w:lineRule="auto"/>
        <w:jc w:val="both"/>
      </w:pPr>
      <w:r w:rsidRPr="000C152F">
        <w:t>Un ensemble d’indicateurs qualitatifs et quantitatifs permettra d’évaluer la performance du PEPP, notamment :</w:t>
      </w:r>
    </w:p>
    <w:p w14:paraId="7A224BA6" w14:textId="77777777" w:rsidR="000C152F" w:rsidRPr="000C152F" w:rsidRDefault="000C152F" w:rsidP="00806FA0">
      <w:pPr>
        <w:numPr>
          <w:ilvl w:val="0"/>
          <w:numId w:val="45"/>
        </w:numPr>
        <w:spacing w:line="360" w:lineRule="auto"/>
        <w:jc w:val="both"/>
      </w:pPr>
      <w:r w:rsidRPr="000C152F">
        <w:t>Nombre de réunions de consultation organisées (par phase et par type de public) ;</w:t>
      </w:r>
    </w:p>
    <w:p w14:paraId="10BD19F7" w14:textId="77777777" w:rsidR="000C152F" w:rsidRPr="000C152F" w:rsidRDefault="000C152F" w:rsidP="00806FA0">
      <w:pPr>
        <w:numPr>
          <w:ilvl w:val="0"/>
          <w:numId w:val="45"/>
        </w:numPr>
        <w:spacing w:line="360" w:lineRule="auto"/>
        <w:jc w:val="both"/>
      </w:pPr>
      <w:r w:rsidRPr="000C152F">
        <w:t>Nombre de participants, avec ventilation par sexe, âge, statut de vulnérabilité ;</w:t>
      </w:r>
    </w:p>
    <w:p w14:paraId="4199D98B" w14:textId="77777777" w:rsidR="000C152F" w:rsidRPr="000C152F" w:rsidRDefault="000C152F" w:rsidP="00806FA0">
      <w:pPr>
        <w:numPr>
          <w:ilvl w:val="0"/>
          <w:numId w:val="45"/>
        </w:numPr>
        <w:spacing w:line="360" w:lineRule="auto"/>
        <w:jc w:val="both"/>
      </w:pPr>
      <w:r w:rsidRPr="000C152F">
        <w:t>Nombre de supports d’information produits et diffusés (affiches, notes, publications web) ;</w:t>
      </w:r>
    </w:p>
    <w:p w14:paraId="463B87E8" w14:textId="77777777" w:rsidR="000C152F" w:rsidRPr="000C152F" w:rsidRDefault="000C152F" w:rsidP="00806FA0">
      <w:pPr>
        <w:numPr>
          <w:ilvl w:val="0"/>
          <w:numId w:val="45"/>
        </w:numPr>
        <w:spacing w:line="360" w:lineRule="auto"/>
        <w:jc w:val="both"/>
      </w:pPr>
      <w:r w:rsidRPr="000C152F">
        <w:t>Taux de satisfaction des parties prenantes (via retours ou enquêtes simples) ;</w:t>
      </w:r>
    </w:p>
    <w:p w14:paraId="74D9A406" w14:textId="77777777" w:rsidR="000C152F" w:rsidRPr="000C152F" w:rsidRDefault="000C152F" w:rsidP="00806FA0">
      <w:pPr>
        <w:numPr>
          <w:ilvl w:val="0"/>
          <w:numId w:val="45"/>
        </w:numPr>
        <w:spacing w:line="360" w:lineRule="auto"/>
        <w:jc w:val="both"/>
      </w:pPr>
      <w:r w:rsidRPr="000C152F">
        <w:t>Nombre de commentaires et de plaintes reçus, taux de traitement et de clôture ;</w:t>
      </w:r>
    </w:p>
    <w:p w14:paraId="5C7664BA" w14:textId="77777777" w:rsidR="000C152F" w:rsidRPr="000C152F" w:rsidRDefault="000C152F" w:rsidP="00806FA0">
      <w:pPr>
        <w:numPr>
          <w:ilvl w:val="0"/>
          <w:numId w:val="45"/>
        </w:numPr>
        <w:spacing w:line="360" w:lineRule="auto"/>
        <w:jc w:val="both"/>
      </w:pPr>
      <w:r w:rsidRPr="000C152F">
        <w:t>Délai moyen de réponse aux commentaires ou plaintes ;</w:t>
      </w:r>
    </w:p>
    <w:p w14:paraId="450318CC" w14:textId="77777777" w:rsidR="000C152F" w:rsidRPr="000C152F" w:rsidRDefault="000C152F" w:rsidP="00806FA0">
      <w:pPr>
        <w:numPr>
          <w:ilvl w:val="0"/>
          <w:numId w:val="45"/>
        </w:numPr>
        <w:spacing w:line="360" w:lineRule="auto"/>
        <w:jc w:val="both"/>
      </w:pPr>
      <w:r w:rsidRPr="000C152F">
        <w:t>Taux de participation des groupes vulnérables aux consultations.</w:t>
      </w:r>
    </w:p>
    <w:p w14:paraId="76F5A88A" w14:textId="5D8F35E7" w:rsidR="00C77ED9" w:rsidRDefault="000C152F" w:rsidP="00170A64">
      <w:pPr>
        <w:spacing w:line="360" w:lineRule="auto"/>
        <w:jc w:val="both"/>
      </w:pPr>
      <w:r w:rsidRPr="000C152F">
        <w:t>Ces indicateurs seront suivis de manière continue par l’équipe Environnement et Social du projet.</w:t>
      </w:r>
    </w:p>
    <w:p w14:paraId="69E4FF8A" w14:textId="4DA0FAEC" w:rsidR="00C77ED9" w:rsidRDefault="00C77ED9" w:rsidP="00C77ED9">
      <w:pPr>
        <w:pStyle w:val="Caption"/>
        <w:keepNext/>
        <w:jc w:val="center"/>
      </w:pPr>
      <w:bookmarkStart w:id="89" w:name="_Toc204250624"/>
      <w:r>
        <w:t xml:space="preserve">Tableau </w:t>
      </w:r>
      <w:r>
        <w:fldChar w:fldCharType="begin"/>
      </w:r>
      <w:r>
        <w:instrText>SEQ Tableau \* ARABIC</w:instrText>
      </w:r>
      <w:r>
        <w:fldChar w:fldCharType="separate"/>
      </w:r>
      <w:r w:rsidR="004B08BB">
        <w:rPr>
          <w:noProof/>
        </w:rPr>
        <w:t>7</w:t>
      </w:r>
      <w:r>
        <w:fldChar w:fldCharType="end"/>
      </w:r>
      <w:r>
        <w:t xml:space="preserve"> Indicateurs de performance de l'engagement des parties prenantes</w:t>
      </w:r>
      <w:bookmarkEnd w:id="89"/>
    </w:p>
    <w:tbl>
      <w:tblPr>
        <w:tblStyle w:val="Ferrertabla1"/>
        <w:tblW w:w="10065" w:type="dxa"/>
        <w:tblInd w:w="-431" w:type="dxa"/>
        <w:tblLook w:val="04A0" w:firstRow="1" w:lastRow="0" w:firstColumn="1" w:lastColumn="0" w:noHBand="0" w:noVBand="1"/>
      </w:tblPr>
      <w:tblGrid>
        <w:gridCol w:w="2411"/>
        <w:gridCol w:w="3897"/>
        <w:gridCol w:w="1604"/>
        <w:gridCol w:w="2153"/>
      </w:tblGrid>
      <w:tr w:rsidR="00101951" w:rsidRPr="00101951" w14:paraId="3B50EC81" w14:textId="77777777" w:rsidTr="00453428">
        <w:tc>
          <w:tcPr>
            <w:tcW w:w="2411" w:type="dxa"/>
            <w:hideMark/>
          </w:tcPr>
          <w:p w14:paraId="42EE2624" w14:textId="77777777" w:rsidR="00101951" w:rsidRPr="00101951" w:rsidRDefault="00101951" w:rsidP="00101951">
            <w:pPr>
              <w:spacing w:line="360" w:lineRule="auto"/>
              <w:rPr>
                <w:b/>
                <w:bCs/>
              </w:rPr>
            </w:pPr>
            <w:r w:rsidRPr="00101951">
              <w:rPr>
                <w:b/>
                <w:bCs/>
              </w:rPr>
              <w:t>Indicateur</w:t>
            </w:r>
          </w:p>
        </w:tc>
        <w:tc>
          <w:tcPr>
            <w:tcW w:w="3897" w:type="dxa"/>
            <w:hideMark/>
          </w:tcPr>
          <w:p w14:paraId="453A0FFD" w14:textId="77777777" w:rsidR="00101951" w:rsidRPr="00101951" w:rsidRDefault="00101951" w:rsidP="00101951">
            <w:pPr>
              <w:spacing w:line="360" w:lineRule="auto"/>
              <w:rPr>
                <w:b/>
                <w:bCs/>
              </w:rPr>
            </w:pPr>
            <w:r w:rsidRPr="00101951">
              <w:rPr>
                <w:b/>
                <w:bCs/>
              </w:rPr>
              <w:t>Description</w:t>
            </w:r>
          </w:p>
        </w:tc>
        <w:tc>
          <w:tcPr>
            <w:tcW w:w="0" w:type="auto"/>
            <w:hideMark/>
          </w:tcPr>
          <w:p w14:paraId="5F843FBD" w14:textId="77777777" w:rsidR="00101951" w:rsidRPr="00101951" w:rsidRDefault="00101951" w:rsidP="00101951">
            <w:pPr>
              <w:spacing w:line="360" w:lineRule="auto"/>
              <w:rPr>
                <w:b/>
                <w:bCs/>
              </w:rPr>
            </w:pPr>
            <w:r w:rsidRPr="00101951">
              <w:rPr>
                <w:b/>
                <w:bCs/>
              </w:rPr>
              <w:t>Fréquence de suivi</w:t>
            </w:r>
          </w:p>
        </w:tc>
        <w:tc>
          <w:tcPr>
            <w:tcW w:w="2153" w:type="dxa"/>
            <w:hideMark/>
          </w:tcPr>
          <w:p w14:paraId="6F8E25E6" w14:textId="77777777" w:rsidR="00101951" w:rsidRPr="00101951" w:rsidRDefault="00101951" w:rsidP="00101951">
            <w:pPr>
              <w:spacing w:line="360" w:lineRule="auto"/>
              <w:rPr>
                <w:b/>
                <w:bCs/>
              </w:rPr>
            </w:pPr>
            <w:r w:rsidRPr="00101951">
              <w:rPr>
                <w:b/>
                <w:bCs/>
              </w:rPr>
              <w:t>Responsable</w:t>
            </w:r>
          </w:p>
        </w:tc>
      </w:tr>
      <w:tr w:rsidR="00101951" w:rsidRPr="00101951" w14:paraId="52A7D14C" w14:textId="77777777" w:rsidTr="00453428">
        <w:tc>
          <w:tcPr>
            <w:tcW w:w="2411" w:type="dxa"/>
            <w:hideMark/>
          </w:tcPr>
          <w:p w14:paraId="2A8DE5C2" w14:textId="77777777" w:rsidR="00101951" w:rsidRPr="00101951" w:rsidRDefault="00101951" w:rsidP="0071793B">
            <w:pPr>
              <w:spacing w:line="360" w:lineRule="auto"/>
              <w:jc w:val="left"/>
            </w:pPr>
            <w:r w:rsidRPr="00101951">
              <w:t>Nombre total de réunions de consultation</w:t>
            </w:r>
          </w:p>
        </w:tc>
        <w:tc>
          <w:tcPr>
            <w:tcW w:w="3897" w:type="dxa"/>
            <w:hideMark/>
          </w:tcPr>
          <w:p w14:paraId="20B4159A" w14:textId="77777777" w:rsidR="00101951" w:rsidRPr="00101951" w:rsidRDefault="00101951" w:rsidP="0071793B">
            <w:pPr>
              <w:spacing w:line="360" w:lineRule="auto"/>
              <w:jc w:val="left"/>
            </w:pPr>
            <w:r w:rsidRPr="00101951">
              <w:t>Réunions tenues avec les parties prenantes (communautaires, institutionnelles, ciblées)</w:t>
            </w:r>
          </w:p>
        </w:tc>
        <w:tc>
          <w:tcPr>
            <w:tcW w:w="0" w:type="auto"/>
            <w:hideMark/>
          </w:tcPr>
          <w:p w14:paraId="37AD6B6B" w14:textId="77777777" w:rsidR="00101951" w:rsidRPr="00101951" w:rsidRDefault="00101951" w:rsidP="0071793B">
            <w:pPr>
              <w:spacing w:line="360" w:lineRule="auto"/>
              <w:jc w:val="left"/>
            </w:pPr>
            <w:r w:rsidRPr="00101951">
              <w:t>Trimestrielle</w:t>
            </w:r>
          </w:p>
        </w:tc>
        <w:tc>
          <w:tcPr>
            <w:tcW w:w="2153" w:type="dxa"/>
            <w:hideMark/>
          </w:tcPr>
          <w:p w14:paraId="12FEC3BC" w14:textId="7BFEC518" w:rsidR="00101951" w:rsidRPr="00101951" w:rsidRDefault="00101951" w:rsidP="0071793B">
            <w:pPr>
              <w:spacing w:line="360" w:lineRule="auto"/>
              <w:jc w:val="left"/>
            </w:pPr>
            <w:r w:rsidRPr="00101951">
              <w:t>Point focal E&amp;S Qair</w:t>
            </w:r>
          </w:p>
        </w:tc>
      </w:tr>
      <w:tr w:rsidR="00101951" w:rsidRPr="00101951" w14:paraId="2AD61744" w14:textId="77777777" w:rsidTr="00453428">
        <w:tc>
          <w:tcPr>
            <w:tcW w:w="2411" w:type="dxa"/>
            <w:hideMark/>
          </w:tcPr>
          <w:p w14:paraId="0B152DD3" w14:textId="77777777" w:rsidR="00101951" w:rsidRPr="00101951" w:rsidRDefault="00101951" w:rsidP="0071793B">
            <w:pPr>
              <w:spacing w:line="360" w:lineRule="auto"/>
              <w:jc w:val="left"/>
            </w:pPr>
            <w:r w:rsidRPr="00101951">
              <w:t>Taux de participation des groupes vulnérables</w:t>
            </w:r>
          </w:p>
        </w:tc>
        <w:tc>
          <w:tcPr>
            <w:tcW w:w="3897" w:type="dxa"/>
            <w:hideMark/>
          </w:tcPr>
          <w:p w14:paraId="468BA9A1" w14:textId="77777777" w:rsidR="00101951" w:rsidRPr="00101951" w:rsidRDefault="00101951" w:rsidP="0071793B">
            <w:pPr>
              <w:spacing w:line="360" w:lineRule="auto"/>
              <w:jc w:val="left"/>
            </w:pPr>
            <w:r w:rsidRPr="00101951">
              <w:t>Proportion de femmes, jeunes, éleveurs, personnes en situation de handicap, etc. dans les consultations</w:t>
            </w:r>
          </w:p>
        </w:tc>
        <w:tc>
          <w:tcPr>
            <w:tcW w:w="0" w:type="auto"/>
            <w:hideMark/>
          </w:tcPr>
          <w:p w14:paraId="76F7653E" w14:textId="77777777" w:rsidR="00101951" w:rsidRPr="00101951" w:rsidRDefault="00101951" w:rsidP="0071793B">
            <w:pPr>
              <w:spacing w:line="360" w:lineRule="auto"/>
              <w:jc w:val="left"/>
            </w:pPr>
            <w:r w:rsidRPr="00101951">
              <w:t>Trimestrielle</w:t>
            </w:r>
          </w:p>
        </w:tc>
        <w:tc>
          <w:tcPr>
            <w:tcW w:w="2153" w:type="dxa"/>
            <w:hideMark/>
          </w:tcPr>
          <w:p w14:paraId="0BF400F9" w14:textId="50A65E12" w:rsidR="00101951" w:rsidRPr="00101951" w:rsidRDefault="00101951" w:rsidP="0071793B">
            <w:pPr>
              <w:spacing w:line="360" w:lineRule="auto"/>
              <w:jc w:val="left"/>
            </w:pPr>
            <w:r w:rsidRPr="00101951">
              <w:t>Point focal E&amp;S Qair</w:t>
            </w:r>
          </w:p>
        </w:tc>
      </w:tr>
      <w:tr w:rsidR="00101951" w:rsidRPr="00101951" w14:paraId="7128F504" w14:textId="77777777" w:rsidTr="00453428">
        <w:tc>
          <w:tcPr>
            <w:tcW w:w="2411" w:type="dxa"/>
            <w:hideMark/>
          </w:tcPr>
          <w:p w14:paraId="72475821" w14:textId="77777777" w:rsidR="00101951" w:rsidRPr="00101951" w:rsidRDefault="00101951" w:rsidP="0071793B">
            <w:pPr>
              <w:spacing w:line="360" w:lineRule="auto"/>
              <w:jc w:val="left"/>
            </w:pPr>
            <w:r w:rsidRPr="00101951">
              <w:t>Nombre de supports d’information diffusés</w:t>
            </w:r>
          </w:p>
        </w:tc>
        <w:tc>
          <w:tcPr>
            <w:tcW w:w="3897" w:type="dxa"/>
            <w:hideMark/>
          </w:tcPr>
          <w:p w14:paraId="360CCE51" w14:textId="77777777" w:rsidR="00101951" w:rsidRPr="00101951" w:rsidRDefault="00101951" w:rsidP="0071793B">
            <w:pPr>
              <w:spacing w:line="360" w:lineRule="auto"/>
              <w:jc w:val="left"/>
            </w:pPr>
            <w:r w:rsidRPr="00101951">
              <w:t>Affiches, spots radio, notes publiques, publications web</w:t>
            </w:r>
          </w:p>
        </w:tc>
        <w:tc>
          <w:tcPr>
            <w:tcW w:w="0" w:type="auto"/>
            <w:hideMark/>
          </w:tcPr>
          <w:p w14:paraId="2453DBA9" w14:textId="77777777" w:rsidR="00101951" w:rsidRPr="00101951" w:rsidRDefault="00101951" w:rsidP="0071793B">
            <w:pPr>
              <w:spacing w:line="360" w:lineRule="auto"/>
              <w:jc w:val="left"/>
            </w:pPr>
            <w:r w:rsidRPr="00101951">
              <w:t>Trimestrielle</w:t>
            </w:r>
          </w:p>
        </w:tc>
        <w:tc>
          <w:tcPr>
            <w:tcW w:w="2153" w:type="dxa"/>
            <w:hideMark/>
          </w:tcPr>
          <w:p w14:paraId="401E9AE4" w14:textId="059D8FC7" w:rsidR="00101951" w:rsidRPr="00101951" w:rsidRDefault="00101951" w:rsidP="0071793B">
            <w:pPr>
              <w:spacing w:line="360" w:lineRule="auto"/>
              <w:jc w:val="left"/>
            </w:pPr>
            <w:r w:rsidRPr="00101951">
              <w:t>Point focal E&amp;S Qair</w:t>
            </w:r>
          </w:p>
        </w:tc>
      </w:tr>
      <w:tr w:rsidR="00101951" w:rsidRPr="00101951" w14:paraId="0FDE2560" w14:textId="77777777" w:rsidTr="00453428">
        <w:tc>
          <w:tcPr>
            <w:tcW w:w="2411" w:type="dxa"/>
            <w:hideMark/>
          </w:tcPr>
          <w:p w14:paraId="4B4C92A3" w14:textId="77777777" w:rsidR="00101951" w:rsidRPr="00101951" w:rsidRDefault="00101951" w:rsidP="0071793B">
            <w:pPr>
              <w:spacing w:line="360" w:lineRule="auto"/>
              <w:jc w:val="left"/>
            </w:pPr>
            <w:r w:rsidRPr="00101951">
              <w:t>Taux de satisfaction des participants</w:t>
            </w:r>
          </w:p>
        </w:tc>
        <w:tc>
          <w:tcPr>
            <w:tcW w:w="3897" w:type="dxa"/>
            <w:hideMark/>
          </w:tcPr>
          <w:p w14:paraId="53A25E8A" w14:textId="77777777" w:rsidR="00101951" w:rsidRPr="00101951" w:rsidRDefault="00101951" w:rsidP="0071793B">
            <w:pPr>
              <w:spacing w:line="360" w:lineRule="auto"/>
              <w:jc w:val="left"/>
            </w:pPr>
            <w:r w:rsidRPr="00101951">
              <w:t>Évalué via mini-questionnaires ou feedback oral en fin de réunion</w:t>
            </w:r>
          </w:p>
        </w:tc>
        <w:tc>
          <w:tcPr>
            <w:tcW w:w="0" w:type="auto"/>
            <w:hideMark/>
          </w:tcPr>
          <w:p w14:paraId="1711C07B" w14:textId="77777777" w:rsidR="00101951" w:rsidRPr="00101951" w:rsidRDefault="00101951" w:rsidP="0071793B">
            <w:pPr>
              <w:spacing w:line="360" w:lineRule="auto"/>
              <w:jc w:val="left"/>
            </w:pPr>
            <w:r w:rsidRPr="00101951">
              <w:t>Semestrielle</w:t>
            </w:r>
          </w:p>
        </w:tc>
        <w:tc>
          <w:tcPr>
            <w:tcW w:w="2153" w:type="dxa"/>
            <w:hideMark/>
          </w:tcPr>
          <w:p w14:paraId="1F11FB30" w14:textId="35B42E77" w:rsidR="00101951" w:rsidRPr="00101951" w:rsidRDefault="00101951" w:rsidP="0071793B">
            <w:pPr>
              <w:spacing w:line="360" w:lineRule="auto"/>
              <w:jc w:val="left"/>
            </w:pPr>
            <w:r w:rsidRPr="00101951">
              <w:t>Point focal E&amp;S Qair</w:t>
            </w:r>
          </w:p>
        </w:tc>
      </w:tr>
      <w:tr w:rsidR="00101951" w:rsidRPr="00101951" w14:paraId="7CB321D6" w14:textId="77777777" w:rsidTr="00453428">
        <w:tc>
          <w:tcPr>
            <w:tcW w:w="2411" w:type="dxa"/>
            <w:hideMark/>
          </w:tcPr>
          <w:p w14:paraId="584C8B8C" w14:textId="77777777" w:rsidR="00101951" w:rsidRPr="00101951" w:rsidRDefault="00101951" w:rsidP="0071793B">
            <w:pPr>
              <w:spacing w:line="360" w:lineRule="auto"/>
              <w:jc w:val="left"/>
            </w:pPr>
            <w:r w:rsidRPr="00101951">
              <w:t>Nombre total de commentaires reçus</w:t>
            </w:r>
          </w:p>
        </w:tc>
        <w:tc>
          <w:tcPr>
            <w:tcW w:w="3897" w:type="dxa"/>
            <w:hideMark/>
          </w:tcPr>
          <w:p w14:paraId="0B925221" w14:textId="77777777" w:rsidR="00101951" w:rsidRPr="00101951" w:rsidRDefault="00101951" w:rsidP="0071793B">
            <w:pPr>
              <w:spacing w:line="360" w:lineRule="auto"/>
              <w:jc w:val="left"/>
            </w:pPr>
            <w:r w:rsidRPr="00101951">
              <w:t>Tous canaux confondus (formulaires, email, téléphone, réunions)</w:t>
            </w:r>
          </w:p>
        </w:tc>
        <w:tc>
          <w:tcPr>
            <w:tcW w:w="0" w:type="auto"/>
            <w:hideMark/>
          </w:tcPr>
          <w:p w14:paraId="07656E6B" w14:textId="77777777" w:rsidR="00101951" w:rsidRPr="00101951" w:rsidRDefault="00101951" w:rsidP="0071793B">
            <w:pPr>
              <w:spacing w:line="360" w:lineRule="auto"/>
              <w:jc w:val="left"/>
            </w:pPr>
            <w:r w:rsidRPr="00101951">
              <w:t>Trimestrielle</w:t>
            </w:r>
          </w:p>
        </w:tc>
        <w:tc>
          <w:tcPr>
            <w:tcW w:w="2153" w:type="dxa"/>
            <w:hideMark/>
          </w:tcPr>
          <w:p w14:paraId="5949BBB6" w14:textId="01D760AB" w:rsidR="00101951" w:rsidRPr="00101951" w:rsidRDefault="00101951" w:rsidP="0071793B">
            <w:pPr>
              <w:spacing w:line="360" w:lineRule="auto"/>
              <w:jc w:val="left"/>
            </w:pPr>
            <w:r w:rsidRPr="00101951">
              <w:t>Point focal E&amp;S Qair</w:t>
            </w:r>
          </w:p>
        </w:tc>
      </w:tr>
      <w:tr w:rsidR="00101951" w:rsidRPr="00101951" w14:paraId="672E8069" w14:textId="77777777" w:rsidTr="00453428">
        <w:tc>
          <w:tcPr>
            <w:tcW w:w="2411" w:type="dxa"/>
            <w:hideMark/>
          </w:tcPr>
          <w:p w14:paraId="7F25FE15" w14:textId="77777777" w:rsidR="00101951" w:rsidRPr="00101951" w:rsidRDefault="00101951" w:rsidP="0071793B">
            <w:pPr>
              <w:spacing w:line="360" w:lineRule="auto"/>
              <w:jc w:val="left"/>
            </w:pPr>
            <w:r w:rsidRPr="00101951">
              <w:t>Taux de traitement des commentaires</w:t>
            </w:r>
          </w:p>
        </w:tc>
        <w:tc>
          <w:tcPr>
            <w:tcW w:w="3897" w:type="dxa"/>
            <w:hideMark/>
          </w:tcPr>
          <w:p w14:paraId="6F9168D5" w14:textId="77777777" w:rsidR="00101951" w:rsidRPr="00101951" w:rsidRDefault="00101951" w:rsidP="0071793B">
            <w:pPr>
              <w:spacing w:line="360" w:lineRule="auto"/>
              <w:jc w:val="left"/>
            </w:pPr>
            <w:r w:rsidRPr="00101951">
              <w:t>Proportion de commentaires ayant reçu une réponse ou une action</w:t>
            </w:r>
          </w:p>
        </w:tc>
        <w:tc>
          <w:tcPr>
            <w:tcW w:w="0" w:type="auto"/>
            <w:hideMark/>
          </w:tcPr>
          <w:p w14:paraId="386FA14D" w14:textId="77777777" w:rsidR="00101951" w:rsidRPr="00101951" w:rsidRDefault="00101951" w:rsidP="0071793B">
            <w:pPr>
              <w:spacing w:line="360" w:lineRule="auto"/>
              <w:jc w:val="left"/>
            </w:pPr>
            <w:r w:rsidRPr="00101951">
              <w:t>Trimestrielle</w:t>
            </w:r>
          </w:p>
        </w:tc>
        <w:tc>
          <w:tcPr>
            <w:tcW w:w="2153" w:type="dxa"/>
            <w:hideMark/>
          </w:tcPr>
          <w:p w14:paraId="2D8BCC6F" w14:textId="3CD500D3" w:rsidR="00101951" w:rsidRPr="00101951" w:rsidRDefault="00101951" w:rsidP="0071793B">
            <w:pPr>
              <w:spacing w:line="360" w:lineRule="auto"/>
              <w:jc w:val="left"/>
            </w:pPr>
            <w:r w:rsidRPr="00101951">
              <w:t>Point focal E&amp;S Qair</w:t>
            </w:r>
          </w:p>
        </w:tc>
      </w:tr>
      <w:tr w:rsidR="00101951" w:rsidRPr="00101951" w14:paraId="0B28D28D" w14:textId="77777777" w:rsidTr="00453428">
        <w:tc>
          <w:tcPr>
            <w:tcW w:w="2411" w:type="dxa"/>
            <w:hideMark/>
          </w:tcPr>
          <w:p w14:paraId="7E011DEC" w14:textId="77777777" w:rsidR="00101951" w:rsidRPr="00101951" w:rsidRDefault="00101951" w:rsidP="0071793B">
            <w:pPr>
              <w:spacing w:line="360" w:lineRule="auto"/>
              <w:jc w:val="left"/>
            </w:pPr>
            <w:r w:rsidRPr="00101951">
              <w:t>Délai moyen de réponse</w:t>
            </w:r>
          </w:p>
        </w:tc>
        <w:tc>
          <w:tcPr>
            <w:tcW w:w="3897" w:type="dxa"/>
            <w:hideMark/>
          </w:tcPr>
          <w:p w14:paraId="0BE5E884" w14:textId="77777777" w:rsidR="00101951" w:rsidRPr="00101951" w:rsidRDefault="00101951" w:rsidP="0071793B">
            <w:pPr>
              <w:spacing w:line="360" w:lineRule="auto"/>
              <w:jc w:val="left"/>
            </w:pPr>
            <w:r w:rsidRPr="00101951">
              <w:t>Temps moyen (en jours) entre réception et réponse au commentaire</w:t>
            </w:r>
          </w:p>
        </w:tc>
        <w:tc>
          <w:tcPr>
            <w:tcW w:w="0" w:type="auto"/>
            <w:hideMark/>
          </w:tcPr>
          <w:p w14:paraId="0E15B426" w14:textId="77777777" w:rsidR="00101951" w:rsidRPr="00101951" w:rsidRDefault="00101951" w:rsidP="0071793B">
            <w:pPr>
              <w:spacing w:line="360" w:lineRule="auto"/>
              <w:jc w:val="left"/>
            </w:pPr>
            <w:r w:rsidRPr="00101951">
              <w:t>Trimestrielle</w:t>
            </w:r>
          </w:p>
        </w:tc>
        <w:tc>
          <w:tcPr>
            <w:tcW w:w="2153" w:type="dxa"/>
            <w:hideMark/>
          </w:tcPr>
          <w:p w14:paraId="71ACBF03" w14:textId="18C46667" w:rsidR="00101951" w:rsidRPr="00101951" w:rsidRDefault="00101951" w:rsidP="0071793B">
            <w:pPr>
              <w:spacing w:line="360" w:lineRule="auto"/>
              <w:jc w:val="left"/>
            </w:pPr>
            <w:r w:rsidRPr="00101951">
              <w:t>Point focal E&amp;S Qair</w:t>
            </w:r>
          </w:p>
        </w:tc>
      </w:tr>
      <w:tr w:rsidR="00101951" w:rsidRPr="00101951" w14:paraId="442B327C" w14:textId="77777777" w:rsidTr="00453428">
        <w:tc>
          <w:tcPr>
            <w:tcW w:w="2411" w:type="dxa"/>
            <w:hideMark/>
          </w:tcPr>
          <w:p w14:paraId="38221376" w14:textId="77777777" w:rsidR="00101951" w:rsidRPr="00101951" w:rsidRDefault="00101951" w:rsidP="0071793B">
            <w:pPr>
              <w:spacing w:line="360" w:lineRule="auto"/>
              <w:jc w:val="left"/>
            </w:pPr>
            <w:r w:rsidRPr="00101951">
              <w:t>Nombre de plaintes sensibles (ex. VBG/SEAH) identifiées et traitées</w:t>
            </w:r>
          </w:p>
        </w:tc>
        <w:tc>
          <w:tcPr>
            <w:tcW w:w="3897" w:type="dxa"/>
            <w:hideMark/>
          </w:tcPr>
          <w:p w14:paraId="0E515E1A" w14:textId="77777777" w:rsidR="00101951" w:rsidRPr="00101951" w:rsidRDefault="00101951" w:rsidP="0071793B">
            <w:pPr>
              <w:spacing w:line="360" w:lineRule="auto"/>
              <w:jc w:val="left"/>
            </w:pPr>
            <w:r w:rsidRPr="00101951">
              <w:t>Plaintes liées au genre ou à des situations à risque, traitées avec confidentialité</w:t>
            </w:r>
          </w:p>
        </w:tc>
        <w:tc>
          <w:tcPr>
            <w:tcW w:w="0" w:type="auto"/>
            <w:hideMark/>
          </w:tcPr>
          <w:p w14:paraId="6293C2D1" w14:textId="77777777" w:rsidR="00101951" w:rsidRPr="00101951" w:rsidRDefault="00101951" w:rsidP="0071793B">
            <w:pPr>
              <w:spacing w:line="360" w:lineRule="auto"/>
              <w:jc w:val="left"/>
            </w:pPr>
            <w:r w:rsidRPr="00101951">
              <w:t>Trimestrielle</w:t>
            </w:r>
          </w:p>
        </w:tc>
        <w:tc>
          <w:tcPr>
            <w:tcW w:w="2153" w:type="dxa"/>
            <w:hideMark/>
          </w:tcPr>
          <w:p w14:paraId="59A5AEAE" w14:textId="318D3DF8" w:rsidR="00101951" w:rsidRPr="00101951" w:rsidRDefault="00101951" w:rsidP="0071793B">
            <w:pPr>
              <w:spacing w:line="360" w:lineRule="auto"/>
              <w:jc w:val="left"/>
            </w:pPr>
            <w:r w:rsidRPr="00101951">
              <w:t>Point focal E&amp;S Qair</w:t>
            </w:r>
          </w:p>
        </w:tc>
      </w:tr>
      <w:tr w:rsidR="00101951" w:rsidRPr="00101951" w14:paraId="0928CAC5" w14:textId="77777777" w:rsidTr="00453428">
        <w:tc>
          <w:tcPr>
            <w:tcW w:w="2411" w:type="dxa"/>
            <w:hideMark/>
          </w:tcPr>
          <w:p w14:paraId="483CA0C1" w14:textId="77777777" w:rsidR="00101951" w:rsidRPr="00101951" w:rsidRDefault="00101951" w:rsidP="0071793B">
            <w:pPr>
              <w:spacing w:line="360" w:lineRule="auto"/>
              <w:jc w:val="left"/>
            </w:pPr>
            <w:r w:rsidRPr="00101951">
              <w:t>Nombre de mises à jour du PEPP réalisées</w:t>
            </w:r>
          </w:p>
        </w:tc>
        <w:tc>
          <w:tcPr>
            <w:tcW w:w="3897" w:type="dxa"/>
            <w:hideMark/>
          </w:tcPr>
          <w:p w14:paraId="58EFE08E" w14:textId="77777777" w:rsidR="00101951" w:rsidRPr="00101951" w:rsidRDefault="00101951" w:rsidP="0071793B">
            <w:pPr>
              <w:spacing w:line="360" w:lineRule="auto"/>
              <w:jc w:val="left"/>
            </w:pPr>
            <w:r w:rsidRPr="00101951">
              <w:t>Mise à jour du document selon l’évolution du projet ou du contexte local</w:t>
            </w:r>
          </w:p>
        </w:tc>
        <w:tc>
          <w:tcPr>
            <w:tcW w:w="0" w:type="auto"/>
            <w:hideMark/>
          </w:tcPr>
          <w:p w14:paraId="05869CA1" w14:textId="77777777" w:rsidR="00101951" w:rsidRPr="00101951" w:rsidRDefault="00101951" w:rsidP="0071793B">
            <w:pPr>
              <w:spacing w:line="360" w:lineRule="auto"/>
              <w:jc w:val="left"/>
            </w:pPr>
            <w:r w:rsidRPr="00101951">
              <w:t>À chaque évolution majeure</w:t>
            </w:r>
          </w:p>
        </w:tc>
        <w:tc>
          <w:tcPr>
            <w:tcW w:w="2153" w:type="dxa"/>
            <w:hideMark/>
          </w:tcPr>
          <w:p w14:paraId="18337554" w14:textId="1A093B02" w:rsidR="00101951" w:rsidRPr="00101951" w:rsidRDefault="00101951" w:rsidP="0071793B">
            <w:pPr>
              <w:spacing w:line="360" w:lineRule="auto"/>
              <w:jc w:val="left"/>
            </w:pPr>
            <w:r w:rsidRPr="00101951">
              <w:t>Point focal E&amp;S Qair</w:t>
            </w:r>
          </w:p>
        </w:tc>
      </w:tr>
    </w:tbl>
    <w:p w14:paraId="096D2F5D" w14:textId="77777777" w:rsidR="00101951" w:rsidRPr="000C152F" w:rsidRDefault="00101951" w:rsidP="000C152F">
      <w:pPr>
        <w:spacing w:line="360" w:lineRule="auto"/>
        <w:jc w:val="both"/>
      </w:pPr>
    </w:p>
    <w:p w14:paraId="4E4678B2" w14:textId="77777777" w:rsidR="000C152F" w:rsidRPr="000C152F" w:rsidRDefault="000C152F" w:rsidP="000C152F">
      <w:pPr>
        <w:pStyle w:val="Titre21"/>
        <w:spacing w:line="360" w:lineRule="auto"/>
        <w:jc w:val="both"/>
      </w:pPr>
      <w:bookmarkStart w:id="90" w:name="_Toc204250604"/>
      <w:bookmarkStart w:id="91" w:name="_Toc208675664"/>
      <w:r w:rsidRPr="000C152F">
        <w:t>Rapports périodiques</w:t>
      </w:r>
      <w:bookmarkEnd w:id="90"/>
      <w:bookmarkEnd w:id="91"/>
    </w:p>
    <w:p w14:paraId="0091257A" w14:textId="77777777" w:rsidR="000C152F" w:rsidRPr="000C152F" w:rsidRDefault="000C152F" w:rsidP="000C152F">
      <w:pPr>
        <w:spacing w:line="360" w:lineRule="auto"/>
        <w:jc w:val="both"/>
      </w:pPr>
      <w:r w:rsidRPr="000C152F">
        <w:t>Des rapports de suivi de l’engagement des parties prenantes seront élaborés à fréquence régulière, en fonction des phases du projet :</w:t>
      </w:r>
    </w:p>
    <w:p w14:paraId="5B576082" w14:textId="77777777" w:rsidR="000C152F" w:rsidRPr="000C152F" w:rsidRDefault="000C152F" w:rsidP="00806FA0">
      <w:pPr>
        <w:numPr>
          <w:ilvl w:val="0"/>
          <w:numId w:val="46"/>
        </w:numPr>
        <w:spacing w:line="360" w:lineRule="auto"/>
        <w:jc w:val="both"/>
      </w:pPr>
      <w:r w:rsidRPr="000C152F">
        <w:rPr>
          <w:b/>
          <w:bCs/>
        </w:rPr>
        <w:t>Fréquence</w:t>
      </w:r>
      <w:r w:rsidRPr="000C152F">
        <w:t xml:space="preserve"> : tous les six mois durant la phase de construction, puis une fois par an en phase d’exploitation ;</w:t>
      </w:r>
    </w:p>
    <w:p w14:paraId="421E34FE" w14:textId="77777777" w:rsidR="000C152F" w:rsidRPr="000C152F" w:rsidRDefault="000C152F" w:rsidP="00806FA0">
      <w:pPr>
        <w:numPr>
          <w:ilvl w:val="0"/>
          <w:numId w:val="46"/>
        </w:numPr>
        <w:spacing w:line="360" w:lineRule="auto"/>
        <w:jc w:val="both"/>
      </w:pPr>
      <w:r w:rsidRPr="000C152F">
        <w:rPr>
          <w:b/>
          <w:bCs/>
        </w:rPr>
        <w:t>Format</w:t>
      </w:r>
      <w:r w:rsidRPr="000C152F">
        <w:t xml:space="preserve"> : court rapport synthétique (5 à 10 pages) accompagné de tableaux de suivi, d’extraits de registres de consultations ou de plaintes, et de recommandations ;</w:t>
      </w:r>
    </w:p>
    <w:p w14:paraId="1BE3CA72" w14:textId="77777777" w:rsidR="000C152F" w:rsidRPr="000C152F" w:rsidRDefault="000C152F" w:rsidP="00806FA0">
      <w:pPr>
        <w:numPr>
          <w:ilvl w:val="0"/>
          <w:numId w:val="46"/>
        </w:numPr>
        <w:spacing w:line="360" w:lineRule="auto"/>
        <w:jc w:val="both"/>
      </w:pPr>
      <w:r w:rsidRPr="000C152F">
        <w:rPr>
          <w:b/>
          <w:bCs/>
        </w:rPr>
        <w:t>Diffusion</w:t>
      </w:r>
      <w:r w:rsidRPr="000C152F">
        <w:t xml:space="preserve"> : les rapports seront transmis aux bailleurs (BERD, BEI, SFI), aux autorités locales (gouvernorat, délégation, municipalité), et mis à disposition du public (version simplifiée) via les lieux publics (mairies, centres communautaires) et en ligne.</w:t>
      </w:r>
    </w:p>
    <w:p w14:paraId="0CDA268C" w14:textId="77777777" w:rsidR="000C152F" w:rsidRPr="000C152F" w:rsidRDefault="000C152F" w:rsidP="000C152F">
      <w:pPr>
        <w:pStyle w:val="Titre21"/>
        <w:spacing w:line="360" w:lineRule="auto"/>
        <w:jc w:val="both"/>
      </w:pPr>
      <w:bookmarkStart w:id="92" w:name="_Toc204250605"/>
      <w:bookmarkStart w:id="93" w:name="_Toc208675665"/>
      <w:r w:rsidRPr="000C152F">
        <w:t>Mise à jour du PEPP</w:t>
      </w:r>
      <w:bookmarkEnd w:id="92"/>
      <w:bookmarkEnd w:id="93"/>
    </w:p>
    <w:p w14:paraId="28058601" w14:textId="77777777" w:rsidR="000C152F" w:rsidRPr="000C152F" w:rsidRDefault="000C152F" w:rsidP="000C152F">
      <w:pPr>
        <w:spacing w:line="360" w:lineRule="auto"/>
        <w:jc w:val="both"/>
      </w:pPr>
      <w:r w:rsidRPr="000C152F">
        <w:t>Le PEPP est un document évolutif. Il sera mis à jour :</w:t>
      </w:r>
    </w:p>
    <w:p w14:paraId="76F2903A" w14:textId="77777777" w:rsidR="000C152F" w:rsidRPr="000C152F" w:rsidRDefault="000C152F" w:rsidP="00806FA0">
      <w:pPr>
        <w:numPr>
          <w:ilvl w:val="0"/>
          <w:numId w:val="47"/>
        </w:numPr>
        <w:spacing w:line="360" w:lineRule="auto"/>
        <w:jc w:val="both"/>
      </w:pPr>
      <w:r w:rsidRPr="000C152F">
        <w:t>À chaque étape clé du projet (début des travaux, changement majeur dans le périmètre ou les parties concernées, phase d’exploitation) ;</w:t>
      </w:r>
    </w:p>
    <w:p w14:paraId="5294064B" w14:textId="77777777" w:rsidR="000C152F" w:rsidRPr="000C152F" w:rsidRDefault="000C152F" w:rsidP="00806FA0">
      <w:pPr>
        <w:numPr>
          <w:ilvl w:val="0"/>
          <w:numId w:val="47"/>
        </w:numPr>
        <w:spacing w:line="360" w:lineRule="auto"/>
        <w:jc w:val="both"/>
      </w:pPr>
      <w:r w:rsidRPr="000C152F">
        <w:t>Suite à des recommandations spécifiques formulées par les bailleurs ou les autorités locales ;</w:t>
      </w:r>
    </w:p>
    <w:p w14:paraId="13C24397" w14:textId="77777777" w:rsidR="000C152F" w:rsidRPr="000C152F" w:rsidRDefault="000C152F" w:rsidP="00806FA0">
      <w:pPr>
        <w:numPr>
          <w:ilvl w:val="0"/>
          <w:numId w:val="47"/>
        </w:numPr>
        <w:spacing w:line="360" w:lineRule="auto"/>
        <w:jc w:val="both"/>
      </w:pPr>
      <w:r w:rsidRPr="000C152F">
        <w:t>En fonction des retours du terrain ou de l’émergence de nouveaux groupes ou enjeux.</w:t>
      </w:r>
    </w:p>
    <w:p w14:paraId="1EA7B141" w14:textId="78A8077C" w:rsidR="000C152F" w:rsidRPr="000C152F" w:rsidRDefault="000C152F" w:rsidP="000C152F">
      <w:pPr>
        <w:spacing w:line="360" w:lineRule="auto"/>
        <w:jc w:val="both"/>
      </w:pPr>
      <w:r w:rsidRPr="000C152F">
        <w:t>Les mises à jour seront assurées par Qair</w:t>
      </w:r>
      <w:r w:rsidR="0071793B">
        <w:t xml:space="preserve"> </w:t>
      </w:r>
      <w:r w:rsidRPr="000C152F">
        <w:t>et validées par les institutions compétentes. Une version mise à jour sera systématiquement diffusée aux parties concernées.</w:t>
      </w:r>
    </w:p>
    <w:p w14:paraId="5354538C" w14:textId="218A77DA" w:rsidR="00E543BC" w:rsidRPr="00EB4285" w:rsidRDefault="00E543BC" w:rsidP="00EB4285">
      <w:r>
        <w:br w:type="page"/>
      </w:r>
    </w:p>
    <w:p w14:paraId="524739F8" w14:textId="22CAAEA6" w:rsidR="00115C4E" w:rsidRDefault="00E543BC" w:rsidP="00D95ECA">
      <w:pPr>
        <w:pStyle w:val="Titre11"/>
      </w:pPr>
      <w:bookmarkStart w:id="94" w:name="_Toc204250606"/>
      <w:bookmarkStart w:id="95" w:name="_Toc208675666"/>
      <w:r w:rsidRPr="004343D5">
        <w:t>Organisation et responsabilités</w:t>
      </w:r>
      <w:bookmarkEnd w:id="94"/>
      <w:bookmarkEnd w:id="95"/>
    </w:p>
    <w:p w14:paraId="5518A2D7" w14:textId="77777777" w:rsidR="00D95ECA" w:rsidRPr="00D95ECA" w:rsidRDefault="00D95ECA" w:rsidP="00D95ECA">
      <w:pPr>
        <w:pStyle w:val="Titre11"/>
        <w:numPr>
          <w:ilvl w:val="0"/>
          <w:numId w:val="0"/>
        </w:numPr>
      </w:pPr>
    </w:p>
    <w:p w14:paraId="6B6F19DE" w14:textId="77777777" w:rsidR="00115C4E" w:rsidRPr="00115C4E" w:rsidRDefault="00115C4E" w:rsidP="00D95ECA">
      <w:pPr>
        <w:spacing w:line="360" w:lineRule="auto"/>
      </w:pPr>
      <w:r w:rsidRPr="00115C4E">
        <w:t>La mise en œuvre efficace du Plan d’Engagement des Parties Prenantes (PEPP) repose sur une répartition claire des rôles et des responsabilités entre les différentes parties impliquées dans le projet. Une structure de gouvernance a été définie pour assurer la coordination, le suivi et l’adaptation continue du processus d’engagement.</w:t>
      </w:r>
    </w:p>
    <w:p w14:paraId="393EC3B4" w14:textId="1FECA320" w:rsidR="00115C4E" w:rsidRDefault="00115C4E" w:rsidP="00115C4E">
      <w:pPr>
        <w:pStyle w:val="Titre21"/>
      </w:pPr>
      <w:bookmarkStart w:id="96" w:name="_Toc204250607"/>
      <w:bookmarkStart w:id="97" w:name="_Toc208675667"/>
      <w:r w:rsidRPr="00115C4E">
        <w:t>Structure de gouvernance du PEPP</w:t>
      </w:r>
      <w:bookmarkEnd w:id="96"/>
      <w:bookmarkEnd w:id="97"/>
    </w:p>
    <w:p w14:paraId="6FAA441A" w14:textId="77777777" w:rsidR="00115C4E" w:rsidRPr="00115C4E" w:rsidRDefault="00115C4E" w:rsidP="00115C4E">
      <w:pPr>
        <w:pStyle w:val="Titre11"/>
        <w:numPr>
          <w:ilvl w:val="0"/>
          <w:numId w:val="0"/>
        </w:numPr>
        <w:ind w:left="432" w:hanging="432"/>
      </w:pPr>
    </w:p>
    <w:p w14:paraId="43F0800D" w14:textId="0A63C5AF" w:rsidR="00115C4E" w:rsidRDefault="00BA3F4F" w:rsidP="00D95ECA">
      <w:pPr>
        <w:spacing w:line="360" w:lineRule="auto"/>
        <w:jc w:val="both"/>
      </w:pPr>
      <w:r w:rsidRPr="00BA3F4F">
        <w:t>Le PEPP est piloté par Qair Tunisia, à travers son expert environnemental et social (E&amp;S), avec l’appui du consultant environnemental/social et d’un expert en communication pour les aspects techniques et participatifs. Les autorités locales (gouvernorat, délégation, municipalité) participent activement à la mise en œuvre sur le terrain, en tant que relais institutionnels et facilitateurs du dialogue communautaire.</w:t>
      </w:r>
    </w:p>
    <w:p w14:paraId="385CEEBB" w14:textId="77777777" w:rsidR="00BA3F4F" w:rsidRPr="00115C4E" w:rsidRDefault="00BA3F4F" w:rsidP="00170A64">
      <w:pPr>
        <w:pStyle w:val="Titre21"/>
        <w:numPr>
          <w:ilvl w:val="0"/>
          <w:numId w:val="0"/>
        </w:numPr>
        <w:ind w:left="576"/>
      </w:pPr>
    </w:p>
    <w:p w14:paraId="5CE5A76F" w14:textId="77777777" w:rsidR="00115C4E" w:rsidRDefault="00115C4E" w:rsidP="00170A64">
      <w:pPr>
        <w:pStyle w:val="Titre21"/>
      </w:pPr>
      <w:bookmarkStart w:id="98" w:name="_Toc204250608"/>
      <w:bookmarkStart w:id="99" w:name="_Toc208675668"/>
      <w:r w:rsidRPr="00115C4E">
        <w:t>Répartition des responsabilités</w:t>
      </w:r>
      <w:bookmarkEnd w:id="98"/>
      <w:bookmarkEnd w:id="99"/>
    </w:p>
    <w:p w14:paraId="15059E3A" w14:textId="77777777" w:rsidR="00115C4E" w:rsidRPr="00115C4E" w:rsidRDefault="00115C4E" w:rsidP="00115C4E">
      <w:pPr>
        <w:pStyle w:val="Titre11"/>
        <w:numPr>
          <w:ilvl w:val="0"/>
          <w:numId w:val="0"/>
        </w:numPr>
        <w:ind w:left="432" w:hanging="432"/>
      </w:pPr>
    </w:p>
    <w:tbl>
      <w:tblPr>
        <w:tblStyle w:val="Ferrertabla1"/>
        <w:tblW w:w="0" w:type="auto"/>
        <w:tblLook w:val="04A0" w:firstRow="1" w:lastRow="0" w:firstColumn="1" w:lastColumn="0" w:noHBand="0" w:noVBand="1"/>
      </w:tblPr>
      <w:tblGrid>
        <w:gridCol w:w="2785"/>
        <w:gridCol w:w="6187"/>
      </w:tblGrid>
      <w:tr w:rsidR="00115C4E" w:rsidRPr="00115C4E" w14:paraId="5E8FB0A4" w14:textId="77777777" w:rsidTr="00453428">
        <w:tc>
          <w:tcPr>
            <w:tcW w:w="2785" w:type="dxa"/>
            <w:hideMark/>
          </w:tcPr>
          <w:p w14:paraId="715546EE" w14:textId="77777777" w:rsidR="00115C4E" w:rsidRPr="00115C4E" w:rsidRDefault="00115C4E" w:rsidP="00D95ECA">
            <w:pPr>
              <w:spacing w:line="360" w:lineRule="auto"/>
              <w:rPr>
                <w:b/>
                <w:bCs/>
              </w:rPr>
            </w:pPr>
            <w:r w:rsidRPr="00115C4E">
              <w:rPr>
                <w:b/>
                <w:bCs/>
              </w:rPr>
              <w:t>Acteur</w:t>
            </w:r>
          </w:p>
        </w:tc>
        <w:tc>
          <w:tcPr>
            <w:tcW w:w="6187" w:type="dxa"/>
            <w:hideMark/>
          </w:tcPr>
          <w:p w14:paraId="6F8F1118" w14:textId="77777777" w:rsidR="00115C4E" w:rsidRPr="00115C4E" w:rsidRDefault="00115C4E" w:rsidP="00D95ECA">
            <w:pPr>
              <w:spacing w:line="360" w:lineRule="auto"/>
              <w:rPr>
                <w:b/>
                <w:bCs/>
              </w:rPr>
            </w:pPr>
            <w:r w:rsidRPr="00115C4E">
              <w:rPr>
                <w:b/>
                <w:bCs/>
              </w:rPr>
              <w:t>Responsabilités clés dans le cadre du PEPP</w:t>
            </w:r>
          </w:p>
        </w:tc>
      </w:tr>
      <w:tr w:rsidR="00115C4E" w:rsidRPr="00115C4E" w14:paraId="78BDE983" w14:textId="77777777" w:rsidTr="00453428">
        <w:tc>
          <w:tcPr>
            <w:tcW w:w="2785" w:type="dxa"/>
            <w:hideMark/>
          </w:tcPr>
          <w:p w14:paraId="49786536" w14:textId="22E87427" w:rsidR="00115C4E" w:rsidRPr="00115C4E" w:rsidRDefault="00115C4E" w:rsidP="0071793B">
            <w:pPr>
              <w:spacing w:line="360" w:lineRule="auto"/>
              <w:jc w:val="left"/>
            </w:pPr>
            <w:r w:rsidRPr="00115C4E">
              <w:rPr>
                <w:b/>
                <w:bCs/>
              </w:rPr>
              <w:t>Qair Tunisia (promoteur)</w:t>
            </w:r>
            <w:r>
              <w:rPr>
                <w:b/>
                <w:bCs/>
              </w:rPr>
              <w:t>/Expert E&amp;S Qair</w:t>
            </w:r>
          </w:p>
        </w:tc>
        <w:tc>
          <w:tcPr>
            <w:tcW w:w="6187" w:type="dxa"/>
            <w:hideMark/>
          </w:tcPr>
          <w:p w14:paraId="2ACF9618" w14:textId="77777777" w:rsidR="00115C4E" w:rsidRPr="00115C4E" w:rsidRDefault="00115C4E" w:rsidP="0071793B">
            <w:pPr>
              <w:spacing w:line="360" w:lineRule="auto"/>
              <w:jc w:val="left"/>
            </w:pPr>
            <w:r w:rsidRPr="00115C4E">
              <w:t xml:space="preserve">- Pilotage général de la mise en œuvre du PEPP </w:t>
            </w:r>
            <w:r w:rsidRPr="00115C4E">
              <w:br/>
              <w:t xml:space="preserve">- Mobilisation des ressources nécessaires </w:t>
            </w:r>
            <w:r w:rsidRPr="00115C4E">
              <w:br/>
              <w:t xml:space="preserve">- Coordination avec les parties prenantes nationales et internationales </w:t>
            </w:r>
            <w:r w:rsidRPr="00115C4E">
              <w:br/>
              <w:t xml:space="preserve">- Animation du mécanisme de gestion des plaintes </w:t>
            </w:r>
            <w:r w:rsidRPr="00115C4E">
              <w:br/>
              <w:t>- Supervision de la communication et de la transparence</w:t>
            </w:r>
          </w:p>
        </w:tc>
      </w:tr>
      <w:tr w:rsidR="00115C4E" w:rsidRPr="00115C4E" w14:paraId="59AA3355" w14:textId="77777777" w:rsidTr="00453428">
        <w:tc>
          <w:tcPr>
            <w:tcW w:w="2785" w:type="dxa"/>
            <w:hideMark/>
          </w:tcPr>
          <w:p w14:paraId="47843B8D" w14:textId="36ED69FD" w:rsidR="00115C4E" w:rsidRDefault="00115C4E" w:rsidP="0071793B">
            <w:pPr>
              <w:spacing w:line="360" w:lineRule="auto"/>
              <w:jc w:val="left"/>
              <w:rPr>
                <w:b/>
                <w:bCs/>
              </w:rPr>
            </w:pPr>
            <w:r>
              <w:rPr>
                <w:b/>
                <w:bCs/>
              </w:rPr>
              <w:t xml:space="preserve">Expert E&amp;S Qair </w:t>
            </w:r>
          </w:p>
          <w:p w14:paraId="28B43BC8" w14:textId="483FC925" w:rsidR="00115C4E" w:rsidRPr="00115C4E" w:rsidRDefault="00115C4E" w:rsidP="0071793B">
            <w:pPr>
              <w:spacing w:line="360" w:lineRule="auto"/>
              <w:jc w:val="left"/>
            </w:pPr>
            <w:r>
              <w:rPr>
                <w:b/>
                <w:bCs/>
              </w:rPr>
              <w:t>/</w:t>
            </w:r>
            <w:r w:rsidRPr="00115C4E">
              <w:rPr>
                <w:b/>
                <w:bCs/>
              </w:rPr>
              <w:t>Consultant environnemental/social)</w:t>
            </w:r>
            <w:r>
              <w:rPr>
                <w:b/>
                <w:bCs/>
              </w:rPr>
              <w:t>/ Expert communication</w:t>
            </w:r>
          </w:p>
        </w:tc>
        <w:tc>
          <w:tcPr>
            <w:tcW w:w="6187" w:type="dxa"/>
            <w:hideMark/>
          </w:tcPr>
          <w:p w14:paraId="25661E6E" w14:textId="77777777" w:rsidR="00115C4E" w:rsidRPr="00115C4E" w:rsidRDefault="00115C4E" w:rsidP="0071793B">
            <w:pPr>
              <w:spacing w:line="360" w:lineRule="auto"/>
              <w:jc w:val="left"/>
            </w:pPr>
            <w:r w:rsidRPr="00115C4E">
              <w:t xml:space="preserve">- Appui technique à la mise en œuvre du PEPP </w:t>
            </w:r>
            <w:r w:rsidRPr="00115C4E">
              <w:br/>
              <w:t xml:space="preserve">- Organisation et animation des consultations communautaires </w:t>
            </w:r>
            <w:r w:rsidRPr="00115C4E">
              <w:br/>
              <w:t xml:space="preserve">- Production des supports de communication adaptés </w:t>
            </w:r>
            <w:r w:rsidRPr="00115C4E">
              <w:br/>
              <w:t xml:space="preserve">- Suivi des indicateurs de performance du PEPP </w:t>
            </w:r>
            <w:r w:rsidRPr="00115C4E">
              <w:br/>
              <w:t>- Reporting régulier aux bailleurs et au promoteur</w:t>
            </w:r>
          </w:p>
        </w:tc>
      </w:tr>
      <w:tr w:rsidR="00115C4E" w:rsidRPr="00115C4E" w14:paraId="068027B2" w14:textId="77777777" w:rsidTr="00453428">
        <w:tc>
          <w:tcPr>
            <w:tcW w:w="2785" w:type="dxa"/>
            <w:hideMark/>
          </w:tcPr>
          <w:p w14:paraId="718027C1" w14:textId="77777777" w:rsidR="00115C4E" w:rsidRPr="00115C4E" w:rsidRDefault="00115C4E" w:rsidP="0071793B">
            <w:pPr>
              <w:spacing w:line="360" w:lineRule="auto"/>
              <w:jc w:val="left"/>
            </w:pPr>
            <w:r w:rsidRPr="00115C4E">
              <w:rPr>
                <w:b/>
                <w:bCs/>
              </w:rPr>
              <w:t>Autorités locales (gouvernorat, délégation, municipalité)</w:t>
            </w:r>
          </w:p>
        </w:tc>
        <w:tc>
          <w:tcPr>
            <w:tcW w:w="6187" w:type="dxa"/>
            <w:hideMark/>
          </w:tcPr>
          <w:p w14:paraId="5C821C2F" w14:textId="77777777" w:rsidR="00115C4E" w:rsidRPr="00115C4E" w:rsidRDefault="00115C4E" w:rsidP="0071793B">
            <w:pPr>
              <w:spacing w:line="360" w:lineRule="auto"/>
              <w:jc w:val="left"/>
            </w:pPr>
            <w:r w:rsidRPr="00115C4E">
              <w:t xml:space="preserve">- Appui logistique aux activités de terrain </w:t>
            </w:r>
            <w:r w:rsidRPr="00115C4E">
              <w:br/>
              <w:t xml:space="preserve">- Participation aux réunions institutionnelles </w:t>
            </w:r>
            <w:r w:rsidRPr="00115C4E">
              <w:br/>
              <w:t xml:space="preserve">- Facilitation des échanges avec les communautés locales </w:t>
            </w:r>
            <w:r w:rsidRPr="00115C4E">
              <w:br/>
              <w:t xml:space="preserve">- Transmission des retours ou commentaires reçus localement </w:t>
            </w:r>
            <w:r w:rsidRPr="00115C4E">
              <w:br/>
              <w:t>- Soutien à la diffusion des informations dans les zones concernées</w:t>
            </w:r>
          </w:p>
        </w:tc>
      </w:tr>
    </w:tbl>
    <w:p w14:paraId="419A1D3C" w14:textId="77777777" w:rsidR="00DE6242" w:rsidRDefault="00DE6242" w:rsidP="00115C4E"/>
    <w:p w14:paraId="746DFFC3" w14:textId="77777777" w:rsidR="00DE6242" w:rsidRDefault="00DE6242" w:rsidP="00115C4E">
      <w:pPr>
        <w:sectPr w:rsidR="00DE6242" w:rsidSect="00772CFC">
          <w:headerReference w:type="default" r:id="rId51"/>
          <w:headerReference w:type="first" r:id="rId52"/>
          <w:pgSz w:w="11906" w:h="16838"/>
          <w:pgMar w:top="857" w:right="1417" w:bottom="1417" w:left="1417" w:header="708" w:footer="708" w:gutter="0"/>
          <w:cols w:space="708"/>
          <w:titlePg/>
          <w:docGrid w:linePitch="360"/>
        </w:sectPr>
      </w:pPr>
    </w:p>
    <w:p w14:paraId="5F6C28FC" w14:textId="77777777" w:rsidR="00E543BC" w:rsidRDefault="00E543BC" w:rsidP="00E543BC">
      <w:pPr>
        <w:pStyle w:val="Titre11"/>
      </w:pPr>
      <w:bookmarkStart w:id="100" w:name="_Toc204250609"/>
      <w:bookmarkStart w:id="101" w:name="_Toc208675669"/>
      <w:r w:rsidRPr="004343D5">
        <w:t>Budget indicatif</w:t>
      </w:r>
      <w:bookmarkEnd w:id="100"/>
      <w:bookmarkEnd w:id="101"/>
      <w:r w:rsidRPr="004343D5">
        <w:t xml:space="preserve"> </w:t>
      </w:r>
    </w:p>
    <w:p w14:paraId="1FF9ACDD" w14:textId="77777777" w:rsidR="00DE6242" w:rsidRDefault="00DE6242" w:rsidP="00DE6242">
      <w:pPr>
        <w:pStyle w:val="Titre11"/>
        <w:numPr>
          <w:ilvl w:val="0"/>
          <w:numId w:val="0"/>
        </w:numPr>
      </w:pPr>
    </w:p>
    <w:p w14:paraId="6BD2B930" w14:textId="6F95647F" w:rsidR="00DE6242" w:rsidRDefault="00DE6242" w:rsidP="00DE6242"/>
    <w:tbl>
      <w:tblPr>
        <w:tblStyle w:val="Ferrertabla1"/>
        <w:tblW w:w="0" w:type="auto"/>
        <w:tblLook w:val="04A0" w:firstRow="1" w:lastRow="0" w:firstColumn="1" w:lastColumn="0" w:noHBand="0" w:noVBand="1"/>
      </w:tblPr>
      <w:tblGrid>
        <w:gridCol w:w="2493"/>
        <w:gridCol w:w="3599"/>
        <w:gridCol w:w="1953"/>
        <w:gridCol w:w="1599"/>
        <w:gridCol w:w="1028"/>
        <w:gridCol w:w="928"/>
        <w:gridCol w:w="1516"/>
        <w:gridCol w:w="1438"/>
      </w:tblGrid>
      <w:tr w:rsidR="00DE6242" w:rsidRPr="00DE6242" w14:paraId="41B36B2E" w14:textId="77777777" w:rsidTr="00453428">
        <w:tc>
          <w:tcPr>
            <w:tcW w:w="0" w:type="auto"/>
            <w:hideMark/>
          </w:tcPr>
          <w:p w14:paraId="2952FD3D" w14:textId="77777777" w:rsidR="00DE6242" w:rsidRPr="00DE6242" w:rsidRDefault="00DE6242" w:rsidP="00DE6242">
            <w:pPr>
              <w:rPr>
                <w:b/>
                <w:bCs/>
              </w:rPr>
            </w:pPr>
            <w:r w:rsidRPr="00DE6242">
              <w:rPr>
                <w:b/>
                <w:bCs/>
              </w:rPr>
              <w:t>Rubrique</w:t>
            </w:r>
          </w:p>
        </w:tc>
        <w:tc>
          <w:tcPr>
            <w:tcW w:w="0" w:type="auto"/>
            <w:hideMark/>
          </w:tcPr>
          <w:p w14:paraId="6FC9C341" w14:textId="77777777" w:rsidR="00DE6242" w:rsidRPr="00DE6242" w:rsidRDefault="00DE6242" w:rsidP="00DE6242">
            <w:pPr>
              <w:rPr>
                <w:b/>
                <w:bCs/>
              </w:rPr>
            </w:pPr>
            <w:r w:rsidRPr="00DE6242">
              <w:rPr>
                <w:b/>
                <w:bCs/>
              </w:rPr>
              <w:t>Activité</w:t>
            </w:r>
          </w:p>
        </w:tc>
        <w:tc>
          <w:tcPr>
            <w:tcW w:w="0" w:type="auto"/>
            <w:hideMark/>
          </w:tcPr>
          <w:p w14:paraId="2A549A5D" w14:textId="77777777" w:rsidR="00DE6242" w:rsidRPr="00DE6242" w:rsidRDefault="00DE6242" w:rsidP="00DE6242">
            <w:pPr>
              <w:rPr>
                <w:b/>
                <w:bCs/>
              </w:rPr>
            </w:pPr>
            <w:r w:rsidRPr="00DE6242">
              <w:rPr>
                <w:b/>
                <w:bCs/>
              </w:rPr>
              <w:t>Responsable</w:t>
            </w:r>
          </w:p>
        </w:tc>
        <w:tc>
          <w:tcPr>
            <w:tcW w:w="0" w:type="auto"/>
            <w:hideMark/>
          </w:tcPr>
          <w:p w14:paraId="0AB29E1B" w14:textId="77777777" w:rsidR="00DE6242" w:rsidRPr="00DE6242" w:rsidRDefault="00DE6242" w:rsidP="00DE6242">
            <w:pPr>
              <w:rPr>
                <w:b/>
                <w:bCs/>
              </w:rPr>
            </w:pPr>
            <w:r w:rsidRPr="00DE6242">
              <w:rPr>
                <w:b/>
                <w:bCs/>
              </w:rPr>
              <w:t>Délai / Périodicité</w:t>
            </w:r>
          </w:p>
        </w:tc>
        <w:tc>
          <w:tcPr>
            <w:tcW w:w="0" w:type="auto"/>
            <w:hideMark/>
          </w:tcPr>
          <w:p w14:paraId="01682DC1" w14:textId="77777777" w:rsidR="00DE6242" w:rsidRPr="00DE6242" w:rsidRDefault="00DE6242" w:rsidP="00DE6242">
            <w:pPr>
              <w:rPr>
                <w:b/>
                <w:bCs/>
              </w:rPr>
            </w:pPr>
            <w:r w:rsidRPr="00DE6242">
              <w:rPr>
                <w:b/>
                <w:bCs/>
              </w:rPr>
              <w:t>Quantité</w:t>
            </w:r>
          </w:p>
        </w:tc>
        <w:tc>
          <w:tcPr>
            <w:tcW w:w="0" w:type="auto"/>
            <w:hideMark/>
          </w:tcPr>
          <w:p w14:paraId="14B00495" w14:textId="77777777" w:rsidR="00DE6242" w:rsidRPr="00DE6242" w:rsidRDefault="00DE6242" w:rsidP="00DE6242">
            <w:pPr>
              <w:rPr>
                <w:b/>
                <w:bCs/>
              </w:rPr>
            </w:pPr>
            <w:r w:rsidRPr="00DE6242">
              <w:rPr>
                <w:b/>
                <w:bCs/>
              </w:rPr>
              <w:t>Unité</w:t>
            </w:r>
          </w:p>
        </w:tc>
        <w:tc>
          <w:tcPr>
            <w:tcW w:w="0" w:type="auto"/>
            <w:hideMark/>
          </w:tcPr>
          <w:p w14:paraId="3FAC75D6" w14:textId="77777777" w:rsidR="00DE6242" w:rsidRPr="00DE6242" w:rsidRDefault="00DE6242" w:rsidP="00DE6242">
            <w:pPr>
              <w:rPr>
                <w:b/>
                <w:bCs/>
              </w:rPr>
            </w:pPr>
            <w:r w:rsidRPr="00DE6242">
              <w:rPr>
                <w:b/>
                <w:bCs/>
              </w:rPr>
              <w:t>Coût unitaire estimatif (USD)</w:t>
            </w:r>
          </w:p>
        </w:tc>
        <w:tc>
          <w:tcPr>
            <w:tcW w:w="0" w:type="auto"/>
            <w:hideMark/>
          </w:tcPr>
          <w:p w14:paraId="56317070" w14:textId="77777777" w:rsidR="00DE6242" w:rsidRPr="00DE6242" w:rsidRDefault="00DE6242" w:rsidP="00DE6242">
            <w:pPr>
              <w:rPr>
                <w:b/>
                <w:bCs/>
              </w:rPr>
            </w:pPr>
            <w:r w:rsidRPr="00DE6242">
              <w:rPr>
                <w:b/>
                <w:bCs/>
              </w:rPr>
              <w:t>Coût total estimatif (TND)</w:t>
            </w:r>
          </w:p>
        </w:tc>
      </w:tr>
      <w:tr w:rsidR="00DE6242" w:rsidRPr="00DE6242" w14:paraId="513770F3" w14:textId="77777777" w:rsidTr="00453428">
        <w:tc>
          <w:tcPr>
            <w:tcW w:w="0" w:type="auto"/>
            <w:hideMark/>
          </w:tcPr>
          <w:p w14:paraId="1B238C2B" w14:textId="77777777" w:rsidR="00DE6242" w:rsidRPr="00DE6242" w:rsidRDefault="00DE6242" w:rsidP="00DE6242">
            <w:r w:rsidRPr="00DE6242">
              <w:rPr>
                <w:b/>
                <w:bCs/>
              </w:rPr>
              <w:t>Renforcement des capacités</w:t>
            </w:r>
          </w:p>
        </w:tc>
        <w:tc>
          <w:tcPr>
            <w:tcW w:w="0" w:type="auto"/>
            <w:hideMark/>
          </w:tcPr>
          <w:p w14:paraId="3DC519E6" w14:textId="77777777" w:rsidR="00DE6242" w:rsidRPr="00DE6242" w:rsidRDefault="00DE6242" w:rsidP="00DE6242">
            <w:r w:rsidRPr="00DE6242">
              <w:t>Formations ciblées pour l’équipe E&amp;S Qair et les acteurs locaux sur la mise en œuvre du PEPP et du MGP</w:t>
            </w:r>
          </w:p>
        </w:tc>
        <w:tc>
          <w:tcPr>
            <w:tcW w:w="0" w:type="auto"/>
            <w:hideMark/>
          </w:tcPr>
          <w:p w14:paraId="4D7F62F2" w14:textId="77777777" w:rsidR="00DE6242" w:rsidRPr="00DE6242" w:rsidRDefault="00DE6242" w:rsidP="00DE6242">
            <w:pPr>
              <w:rPr>
                <w:lang w:val="pt-BR"/>
              </w:rPr>
            </w:pPr>
            <w:r w:rsidRPr="00DE6242">
              <w:rPr>
                <w:lang w:val="pt-BR"/>
              </w:rPr>
              <w:t>Équipe E&amp;S Qair / Consultant</w:t>
            </w:r>
          </w:p>
        </w:tc>
        <w:tc>
          <w:tcPr>
            <w:tcW w:w="0" w:type="auto"/>
            <w:hideMark/>
          </w:tcPr>
          <w:p w14:paraId="2B03C850" w14:textId="77777777" w:rsidR="00DE6242" w:rsidRPr="00DE6242" w:rsidRDefault="00DE6242" w:rsidP="00DE6242">
            <w:r w:rsidRPr="00DE6242">
              <w:t>Après validation du PEPP</w:t>
            </w:r>
          </w:p>
        </w:tc>
        <w:tc>
          <w:tcPr>
            <w:tcW w:w="0" w:type="auto"/>
            <w:hideMark/>
          </w:tcPr>
          <w:p w14:paraId="4B287C34" w14:textId="77777777" w:rsidR="00DE6242" w:rsidRPr="00DE6242" w:rsidRDefault="00DE6242" w:rsidP="00DE6242">
            <w:r w:rsidRPr="00DE6242">
              <w:t>1</w:t>
            </w:r>
          </w:p>
        </w:tc>
        <w:tc>
          <w:tcPr>
            <w:tcW w:w="0" w:type="auto"/>
            <w:hideMark/>
          </w:tcPr>
          <w:p w14:paraId="6B31BA3E" w14:textId="77777777" w:rsidR="00DE6242" w:rsidRPr="00DE6242" w:rsidRDefault="00DE6242" w:rsidP="00DE6242">
            <w:r w:rsidRPr="00DE6242">
              <w:t>Session</w:t>
            </w:r>
          </w:p>
        </w:tc>
        <w:tc>
          <w:tcPr>
            <w:tcW w:w="0" w:type="auto"/>
            <w:hideMark/>
          </w:tcPr>
          <w:p w14:paraId="6DC2D72E" w14:textId="77777777" w:rsidR="00DE6242" w:rsidRPr="00DE6242" w:rsidRDefault="00DE6242" w:rsidP="00DE6242">
            <w:r w:rsidRPr="00DE6242">
              <w:t>5 000 USD</w:t>
            </w:r>
          </w:p>
        </w:tc>
        <w:tc>
          <w:tcPr>
            <w:tcW w:w="0" w:type="auto"/>
            <w:hideMark/>
          </w:tcPr>
          <w:p w14:paraId="66C5E6E3" w14:textId="77777777" w:rsidR="00DE6242" w:rsidRPr="00DE6242" w:rsidRDefault="00DE6242" w:rsidP="00DE6242">
            <w:r w:rsidRPr="00DE6242">
              <w:rPr>
                <w:b/>
                <w:bCs/>
              </w:rPr>
              <w:t>15 500 TND</w:t>
            </w:r>
          </w:p>
        </w:tc>
      </w:tr>
      <w:tr w:rsidR="00DE6242" w:rsidRPr="00DE6242" w14:paraId="3432E39B" w14:textId="77777777" w:rsidTr="00453428">
        <w:tc>
          <w:tcPr>
            <w:tcW w:w="0" w:type="auto"/>
            <w:hideMark/>
          </w:tcPr>
          <w:p w14:paraId="56F4F5FD" w14:textId="77777777" w:rsidR="00DE6242" w:rsidRPr="00DE6242" w:rsidRDefault="00DE6242" w:rsidP="00DE6242">
            <w:r w:rsidRPr="00DE6242">
              <w:rPr>
                <w:b/>
                <w:bCs/>
              </w:rPr>
              <w:t>Développement des supports de communication</w:t>
            </w:r>
          </w:p>
        </w:tc>
        <w:tc>
          <w:tcPr>
            <w:tcW w:w="0" w:type="auto"/>
            <w:hideMark/>
          </w:tcPr>
          <w:p w14:paraId="0E8DD157" w14:textId="77777777" w:rsidR="00DE6242" w:rsidRPr="00DE6242" w:rsidRDefault="00DE6242" w:rsidP="00DE6242">
            <w:r w:rsidRPr="00DE6242">
              <w:t>Élaboration du plan et des outils de communication (charte visuelle, affiches, formats audio/visuels)</w:t>
            </w:r>
          </w:p>
        </w:tc>
        <w:tc>
          <w:tcPr>
            <w:tcW w:w="0" w:type="auto"/>
            <w:hideMark/>
          </w:tcPr>
          <w:p w14:paraId="71A4B5B1" w14:textId="77777777" w:rsidR="00DE6242" w:rsidRPr="00DE6242" w:rsidRDefault="00DE6242" w:rsidP="00DE6242">
            <w:r w:rsidRPr="00DE6242">
              <w:t>Consultant communication</w:t>
            </w:r>
          </w:p>
        </w:tc>
        <w:tc>
          <w:tcPr>
            <w:tcW w:w="0" w:type="auto"/>
            <w:hideMark/>
          </w:tcPr>
          <w:p w14:paraId="56DB4541" w14:textId="77777777" w:rsidR="00DE6242" w:rsidRPr="00DE6242" w:rsidRDefault="00DE6242" w:rsidP="00DE6242">
            <w:r w:rsidRPr="00DE6242">
              <w:t>Tout au long du projet</w:t>
            </w:r>
          </w:p>
        </w:tc>
        <w:tc>
          <w:tcPr>
            <w:tcW w:w="0" w:type="auto"/>
            <w:hideMark/>
          </w:tcPr>
          <w:p w14:paraId="34FCB57E" w14:textId="77777777" w:rsidR="00DE6242" w:rsidRPr="00DE6242" w:rsidRDefault="00DE6242" w:rsidP="00DE6242">
            <w:r w:rsidRPr="00DE6242">
              <w:t>1</w:t>
            </w:r>
          </w:p>
        </w:tc>
        <w:tc>
          <w:tcPr>
            <w:tcW w:w="0" w:type="auto"/>
            <w:hideMark/>
          </w:tcPr>
          <w:p w14:paraId="5DCB654F" w14:textId="77777777" w:rsidR="00DE6242" w:rsidRPr="00DE6242" w:rsidRDefault="00DE6242" w:rsidP="00DE6242">
            <w:r w:rsidRPr="00DE6242">
              <w:t>Étude</w:t>
            </w:r>
          </w:p>
        </w:tc>
        <w:tc>
          <w:tcPr>
            <w:tcW w:w="0" w:type="auto"/>
            <w:hideMark/>
          </w:tcPr>
          <w:p w14:paraId="5EFA6CED" w14:textId="77777777" w:rsidR="00DE6242" w:rsidRPr="00DE6242" w:rsidRDefault="00DE6242" w:rsidP="00DE6242">
            <w:r w:rsidRPr="00DE6242">
              <w:t>15 000 USD</w:t>
            </w:r>
          </w:p>
        </w:tc>
        <w:tc>
          <w:tcPr>
            <w:tcW w:w="0" w:type="auto"/>
            <w:hideMark/>
          </w:tcPr>
          <w:p w14:paraId="4831A926" w14:textId="77777777" w:rsidR="00DE6242" w:rsidRPr="00DE6242" w:rsidRDefault="00DE6242" w:rsidP="00DE6242">
            <w:r w:rsidRPr="00DE6242">
              <w:rPr>
                <w:b/>
                <w:bCs/>
              </w:rPr>
              <w:t>46 500 TND</w:t>
            </w:r>
          </w:p>
        </w:tc>
      </w:tr>
      <w:tr w:rsidR="00DE6242" w:rsidRPr="00DE6242" w14:paraId="20F2C0E3" w14:textId="77777777" w:rsidTr="00453428">
        <w:tc>
          <w:tcPr>
            <w:tcW w:w="0" w:type="auto"/>
            <w:hideMark/>
          </w:tcPr>
          <w:p w14:paraId="1F52921E" w14:textId="77777777" w:rsidR="00DE6242" w:rsidRPr="00DE6242" w:rsidRDefault="00DE6242" w:rsidP="00DE6242">
            <w:r w:rsidRPr="00DE6242">
              <w:rPr>
                <w:b/>
                <w:bCs/>
              </w:rPr>
              <w:t>Publicité locale (radio/journal)</w:t>
            </w:r>
          </w:p>
        </w:tc>
        <w:tc>
          <w:tcPr>
            <w:tcW w:w="0" w:type="auto"/>
            <w:hideMark/>
          </w:tcPr>
          <w:p w14:paraId="3DBC5673" w14:textId="77777777" w:rsidR="00DE6242" w:rsidRPr="00DE6242" w:rsidRDefault="00DE6242" w:rsidP="00DE6242">
            <w:r w:rsidRPr="00DE6242">
              <w:t>Diffusion d’annonces en dialecte local sur Radio Gafsa et presse régionale</w:t>
            </w:r>
          </w:p>
        </w:tc>
        <w:tc>
          <w:tcPr>
            <w:tcW w:w="0" w:type="auto"/>
            <w:hideMark/>
          </w:tcPr>
          <w:p w14:paraId="7D4D538A" w14:textId="77777777" w:rsidR="00DE6242" w:rsidRPr="00DE6242" w:rsidRDefault="00DE6242" w:rsidP="00DE6242">
            <w:r w:rsidRPr="00DE6242">
              <w:t>Consultant communication / Qair</w:t>
            </w:r>
          </w:p>
        </w:tc>
        <w:tc>
          <w:tcPr>
            <w:tcW w:w="0" w:type="auto"/>
            <w:hideMark/>
          </w:tcPr>
          <w:p w14:paraId="1A8AC634" w14:textId="77777777" w:rsidR="00DE6242" w:rsidRPr="00DE6242" w:rsidRDefault="00DE6242" w:rsidP="00DE6242">
            <w:r w:rsidRPr="00DE6242">
              <w:t>1 an</w:t>
            </w:r>
          </w:p>
        </w:tc>
        <w:tc>
          <w:tcPr>
            <w:tcW w:w="0" w:type="auto"/>
            <w:hideMark/>
          </w:tcPr>
          <w:p w14:paraId="58E2701D" w14:textId="77777777" w:rsidR="00DE6242" w:rsidRPr="00DE6242" w:rsidRDefault="00DE6242" w:rsidP="00DE6242">
            <w:r w:rsidRPr="00DE6242">
              <w:t>1</w:t>
            </w:r>
          </w:p>
        </w:tc>
        <w:tc>
          <w:tcPr>
            <w:tcW w:w="0" w:type="auto"/>
            <w:hideMark/>
          </w:tcPr>
          <w:p w14:paraId="01F3DD5C" w14:textId="77777777" w:rsidR="00DE6242" w:rsidRPr="00DE6242" w:rsidRDefault="00DE6242" w:rsidP="00DE6242">
            <w:r w:rsidRPr="00DE6242">
              <w:t>Forfait</w:t>
            </w:r>
          </w:p>
        </w:tc>
        <w:tc>
          <w:tcPr>
            <w:tcW w:w="0" w:type="auto"/>
            <w:hideMark/>
          </w:tcPr>
          <w:p w14:paraId="037FB737" w14:textId="77777777" w:rsidR="00DE6242" w:rsidRPr="00DE6242" w:rsidRDefault="00DE6242" w:rsidP="00DE6242">
            <w:r w:rsidRPr="00DE6242">
              <w:t>4 000 USD</w:t>
            </w:r>
          </w:p>
        </w:tc>
        <w:tc>
          <w:tcPr>
            <w:tcW w:w="0" w:type="auto"/>
            <w:hideMark/>
          </w:tcPr>
          <w:p w14:paraId="55A47393" w14:textId="77777777" w:rsidR="00DE6242" w:rsidRPr="00DE6242" w:rsidRDefault="00DE6242" w:rsidP="00DE6242">
            <w:r w:rsidRPr="00DE6242">
              <w:rPr>
                <w:b/>
                <w:bCs/>
              </w:rPr>
              <w:t>12 400 TND</w:t>
            </w:r>
          </w:p>
        </w:tc>
      </w:tr>
      <w:tr w:rsidR="00DE6242" w:rsidRPr="00DE6242" w14:paraId="4784C3A0" w14:textId="77777777" w:rsidTr="00453428">
        <w:tc>
          <w:tcPr>
            <w:tcW w:w="0" w:type="auto"/>
            <w:hideMark/>
          </w:tcPr>
          <w:p w14:paraId="1BDE7DA3" w14:textId="77777777" w:rsidR="00DE6242" w:rsidRPr="00DE6242" w:rsidRDefault="00DE6242" w:rsidP="00DE6242">
            <w:r w:rsidRPr="00DE6242">
              <w:rPr>
                <w:b/>
                <w:bCs/>
              </w:rPr>
              <w:t>Diffusion des supports</w:t>
            </w:r>
          </w:p>
        </w:tc>
        <w:tc>
          <w:tcPr>
            <w:tcW w:w="0" w:type="auto"/>
            <w:hideMark/>
          </w:tcPr>
          <w:p w14:paraId="4186A065" w14:textId="77777777" w:rsidR="00DE6242" w:rsidRPr="00DE6242" w:rsidRDefault="00DE6242" w:rsidP="00DE6242">
            <w:r w:rsidRPr="00DE6242">
              <w:t>Impression et diffusion physique + digitale des supports du PEPP et du MGP</w:t>
            </w:r>
          </w:p>
        </w:tc>
        <w:tc>
          <w:tcPr>
            <w:tcW w:w="0" w:type="auto"/>
            <w:hideMark/>
          </w:tcPr>
          <w:p w14:paraId="64C415C9" w14:textId="77777777" w:rsidR="00DE6242" w:rsidRPr="00DE6242" w:rsidRDefault="00DE6242" w:rsidP="00DE6242">
            <w:r w:rsidRPr="00DE6242">
              <w:t>Consultant communication</w:t>
            </w:r>
          </w:p>
        </w:tc>
        <w:tc>
          <w:tcPr>
            <w:tcW w:w="0" w:type="auto"/>
            <w:hideMark/>
          </w:tcPr>
          <w:p w14:paraId="5184AAB7" w14:textId="77777777" w:rsidR="00DE6242" w:rsidRPr="00DE6242" w:rsidRDefault="00DE6242" w:rsidP="00DE6242">
            <w:r w:rsidRPr="00DE6242">
              <w:t>Tout au long du projet</w:t>
            </w:r>
          </w:p>
        </w:tc>
        <w:tc>
          <w:tcPr>
            <w:tcW w:w="0" w:type="auto"/>
            <w:hideMark/>
          </w:tcPr>
          <w:p w14:paraId="6996217E" w14:textId="77777777" w:rsidR="00DE6242" w:rsidRPr="00DE6242" w:rsidRDefault="00DE6242" w:rsidP="00DE6242">
            <w:r w:rsidRPr="00DE6242">
              <w:t>1</w:t>
            </w:r>
          </w:p>
        </w:tc>
        <w:tc>
          <w:tcPr>
            <w:tcW w:w="0" w:type="auto"/>
            <w:hideMark/>
          </w:tcPr>
          <w:p w14:paraId="3F8FD802" w14:textId="77777777" w:rsidR="00DE6242" w:rsidRPr="00DE6242" w:rsidRDefault="00DE6242" w:rsidP="00DE6242">
            <w:r w:rsidRPr="00DE6242">
              <w:t>Forfait</w:t>
            </w:r>
          </w:p>
        </w:tc>
        <w:tc>
          <w:tcPr>
            <w:tcW w:w="0" w:type="auto"/>
            <w:hideMark/>
          </w:tcPr>
          <w:p w14:paraId="0C5E9A86" w14:textId="77777777" w:rsidR="00DE6242" w:rsidRPr="00DE6242" w:rsidRDefault="00DE6242" w:rsidP="00DE6242">
            <w:r w:rsidRPr="00DE6242">
              <w:t>3 000 USD</w:t>
            </w:r>
          </w:p>
        </w:tc>
        <w:tc>
          <w:tcPr>
            <w:tcW w:w="0" w:type="auto"/>
            <w:hideMark/>
          </w:tcPr>
          <w:p w14:paraId="245AB955" w14:textId="77777777" w:rsidR="00DE6242" w:rsidRPr="00DE6242" w:rsidRDefault="00DE6242" w:rsidP="00DE6242">
            <w:r w:rsidRPr="00DE6242">
              <w:rPr>
                <w:b/>
                <w:bCs/>
              </w:rPr>
              <w:t>9 300 TND</w:t>
            </w:r>
          </w:p>
        </w:tc>
      </w:tr>
      <w:tr w:rsidR="00DE6242" w:rsidRPr="00DE6242" w14:paraId="5518CA2D" w14:textId="77777777" w:rsidTr="00453428">
        <w:tc>
          <w:tcPr>
            <w:tcW w:w="0" w:type="auto"/>
            <w:hideMark/>
          </w:tcPr>
          <w:p w14:paraId="4B51B17B" w14:textId="77777777" w:rsidR="00DE6242" w:rsidRPr="00DE6242" w:rsidRDefault="00DE6242" w:rsidP="00DE6242">
            <w:r w:rsidRPr="00DE6242">
              <w:rPr>
                <w:b/>
                <w:bCs/>
              </w:rPr>
              <w:t>Suivi-évaluation du PEPP</w:t>
            </w:r>
          </w:p>
        </w:tc>
        <w:tc>
          <w:tcPr>
            <w:tcW w:w="0" w:type="auto"/>
            <w:hideMark/>
          </w:tcPr>
          <w:p w14:paraId="1812AC27" w14:textId="77777777" w:rsidR="00DE6242" w:rsidRPr="00DE6242" w:rsidRDefault="00DE6242" w:rsidP="00DE6242">
            <w:r w:rsidRPr="00DE6242">
              <w:t>Rédaction et diffusion de rapports de suivi PEPP (PDF)</w:t>
            </w:r>
          </w:p>
        </w:tc>
        <w:tc>
          <w:tcPr>
            <w:tcW w:w="0" w:type="auto"/>
            <w:hideMark/>
          </w:tcPr>
          <w:p w14:paraId="1F63204C" w14:textId="77777777" w:rsidR="00DE6242" w:rsidRPr="00DE6242" w:rsidRDefault="00DE6242" w:rsidP="00DE6242">
            <w:r w:rsidRPr="00DE6242">
              <w:t>Consultant E&amp;S Qair</w:t>
            </w:r>
          </w:p>
        </w:tc>
        <w:tc>
          <w:tcPr>
            <w:tcW w:w="0" w:type="auto"/>
            <w:hideMark/>
          </w:tcPr>
          <w:p w14:paraId="38DACC11" w14:textId="77777777" w:rsidR="00DE6242" w:rsidRPr="00DE6242" w:rsidRDefault="00DE6242" w:rsidP="00DE6242">
            <w:r w:rsidRPr="00DE6242">
              <w:t>Deux cycles annuels</w:t>
            </w:r>
          </w:p>
        </w:tc>
        <w:tc>
          <w:tcPr>
            <w:tcW w:w="0" w:type="auto"/>
            <w:hideMark/>
          </w:tcPr>
          <w:p w14:paraId="3CD37474" w14:textId="77777777" w:rsidR="00DE6242" w:rsidRPr="00DE6242" w:rsidRDefault="00DE6242" w:rsidP="00DE6242">
            <w:r w:rsidRPr="00DE6242">
              <w:t>2</w:t>
            </w:r>
          </w:p>
        </w:tc>
        <w:tc>
          <w:tcPr>
            <w:tcW w:w="0" w:type="auto"/>
            <w:hideMark/>
          </w:tcPr>
          <w:p w14:paraId="17275C89" w14:textId="77777777" w:rsidR="00DE6242" w:rsidRPr="00DE6242" w:rsidRDefault="00DE6242" w:rsidP="00DE6242">
            <w:r w:rsidRPr="00DE6242">
              <w:t>Étude</w:t>
            </w:r>
          </w:p>
        </w:tc>
        <w:tc>
          <w:tcPr>
            <w:tcW w:w="0" w:type="auto"/>
            <w:hideMark/>
          </w:tcPr>
          <w:p w14:paraId="5C15B7CE" w14:textId="77777777" w:rsidR="00DE6242" w:rsidRPr="00DE6242" w:rsidRDefault="00DE6242" w:rsidP="00DE6242">
            <w:r w:rsidRPr="00DE6242">
              <w:t>5 000 USD</w:t>
            </w:r>
          </w:p>
        </w:tc>
        <w:tc>
          <w:tcPr>
            <w:tcW w:w="0" w:type="auto"/>
            <w:hideMark/>
          </w:tcPr>
          <w:p w14:paraId="483930FA" w14:textId="77777777" w:rsidR="00DE6242" w:rsidRPr="00DE6242" w:rsidRDefault="00DE6242" w:rsidP="00DE6242">
            <w:r w:rsidRPr="00DE6242">
              <w:rPr>
                <w:b/>
                <w:bCs/>
              </w:rPr>
              <w:t>31 000 TND</w:t>
            </w:r>
          </w:p>
        </w:tc>
      </w:tr>
      <w:tr w:rsidR="00DE6242" w:rsidRPr="00DE6242" w14:paraId="1EA90F72" w14:textId="77777777" w:rsidTr="00453428">
        <w:tc>
          <w:tcPr>
            <w:tcW w:w="0" w:type="auto"/>
            <w:hideMark/>
          </w:tcPr>
          <w:p w14:paraId="3310F4A5" w14:textId="77777777" w:rsidR="00DE6242" w:rsidRPr="00DE6242" w:rsidRDefault="00DE6242" w:rsidP="00DE6242">
            <w:r w:rsidRPr="00DE6242">
              <w:rPr>
                <w:b/>
                <w:bCs/>
              </w:rPr>
              <w:t>Mise en œuvre du MGP</w:t>
            </w:r>
          </w:p>
        </w:tc>
        <w:tc>
          <w:tcPr>
            <w:tcW w:w="0" w:type="auto"/>
            <w:hideMark/>
          </w:tcPr>
          <w:p w14:paraId="2C861EAE" w14:textId="77777777" w:rsidR="00DE6242" w:rsidRPr="00DE6242" w:rsidRDefault="00DE6242" w:rsidP="00DE6242">
            <w:r w:rsidRPr="00DE6242">
              <w:t>Mise en place du Mécanisme de Gestion des Plaintes (boîtes, formulaires, numéros, personnel)</w:t>
            </w:r>
          </w:p>
        </w:tc>
        <w:tc>
          <w:tcPr>
            <w:tcW w:w="0" w:type="auto"/>
            <w:hideMark/>
          </w:tcPr>
          <w:p w14:paraId="3053D0A7" w14:textId="77777777" w:rsidR="00DE6242" w:rsidRPr="00DE6242" w:rsidRDefault="00DE6242" w:rsidP="00DE6242">
            <w:r w:rsidRPr="00DE6242">
              <w:t>Équipe Qair / Consultant PEPP</w:t>
            </w:r>
          </w:p>
        </w:tc>
        <w:tc>
          <w:tcPr>
            <w:tcW w:w="0" w:type="auto"/>
            <w:hideMark/>
          </w:tcPr>
          <w:p w14:paraId="1A786F89" w14:textId="77777777" w:rsidR="00DE6242" w:rsidRPr="00DE6242" w:rsidRDefault="00DE6242" w:rsidP="00DE6242">
            <w:r w:rsidRPr="00DE6242">
              <w:t>Phase pré-construction</w:t>
            </w:r>
          </w:p>
        </w:tc>
        <w:tc>
          <w:tcPr>
            <w:tcW w:w="0" w:type="auto"/>
            <w:hideMark/>
          </w:tcPr>
          <w:p w14:paraId="195B9E95" w14:textId="77777777" w:rsidR="00DE6242" w:rsidRPr="00DE6242" w:rsidRDefault="00DE6242" w:rsidP="00DE6242">
            <w:r w:rsidRPr="00DE6242">
              <w:t>1</w:t>
            </w:r>
          </w:p>
        </w:tc>
        <w:tc>
          <w:tcPr>
            <w:tcW w:w="0" w:type="auto"/>
            <w:hideMark/>
          </w:tcPr>
          <w:p w14:paraId="6ADF7C5D" w14:textId="77777777" w:rsidR="00DE6242" w:rsidRPr="00DE6242" w:rsidRDefault="00DE6242" w:rsidP="00DE6242">
            <w:r w:rsidRPr="00DE6242">
              <w:t>Forfait</w:t>
            </w:r>
          </w:p>
        </w:tc>
        <w:tc>
          <w:tcPr>
            <w:tcW w:w="0" w:type="auto"/>
            <w:hideMark/>
          </w:tcPr>
          <w:p w14:paraId="1AB2EB81" w14:textId="77777777" w:rsidR="00DE6242" w:rsidRPr="00DE6242" w:rsidRDefault="00DE6242" w:rsidP="00DE6242">
            <w:r w:rsidRPr="00DE6242">
              <w:t>10 000 USD</w:t>
            </w:r>
          </w:p>
        </w:tc>
        <w:tc>
          <w:tcPr>
            <w:tcW w:w="0" w:type="auto"/>
            <w:hideMark/>
          </w:tcPr>
          <w:p w14:paraId="5D01871B" w14:textId="77777777" w:rsidR="00DE6242" w:rsidRPr="00DE6242" w:rsidRDefault="00DE6242" w:rsidP="00DE6242">
            <w:r w:rsidRPr="00DE6242">
              <w:rPr>
                <w:b/>
                <w:bCs/>
              </w:rPr>
              <w:t>31 000 TND</w:t>
            </w:r>
          </w:p>
        </w:tc>
      </w:tr>
      <w:tr w:rsidR="00DE6242" w:rsidRPr="00DE6242" w14:paraId="3B0B7CF9" w14:textId="77777777" w:rsidTr="00453428">
        <w:tc>
          <w:tcPr>
            <w:tcW w:w="0" w:type="auto"/>
            <w:gridSpan w:val="6"/>
          </w:tcPr>
          <w:p w14:paraId="19C6DF0B" w14:textId="65BFE202" w:rsidR="00DE6242" w:rsidRPr="00DE6242" w:rsidRDefault="00DE6242" w:rsidP="00DE6242">
            <w:r>
              <w:t xml:space="preserve">Total estimatif </w:t>
            </w:r>
          </w:p>
        </w:tc>
        <w:tc>
          <w:tcPr>
            <w:tcW w:w="0" w:type="auto"/>
          </w:tcPr>
          <w:p w14:paraId="7D676CF4" w14:textId="7B90557C" w:rsidR="00DE6242" w:rsidRPr="00DE6242" w:rsidRDefault="00DE6242" w:rsidP="00DE6242">
            <w:r>
              <w:t>42 000 USD</w:t>
            </w:r>
          </w:p>
        </w:tc>
        <w:tc>
          <w:tcPr>
            <w:tcW w:w="0" w:type="auto"/>
          </w:tcPr>
          <w:p w14:paraId="03CBC32E" w14:textId="5E076050" w:rsidR="00DE6242" w:rsidRPr="00DE6242" w:rsidRDefault="00DE6242" w:rsidP="00DE6242">
            <w:pPr>
              <w:rPr>
                <w:b/>
                <w:bCs/>
              </w:rPr>
            </w:pPr>
            <w:r>
              <w:rPr>
                <w:b/>
                <w:bCs/>
              </w:rPr>
              <w:t>145 700 TND</w:t>
            </w:r>
          </w:p>
        </w:tc>
      </w:tr>
    </w:tbl>
    <w:p w14:paraId="7B7EB7A8" w14:textId="77777777" w:rsidR="00DE6242" w:rsidRDefault="00DE6242" w:rsidP="00DE6242"/>
    <w:p w14:paraId="3222BAD4" w14:textId="77777777" w:rsidR="00DE6242" w:rsidRDefault="00DE6242" w:rsidP="00DE6242">
      <w:pPr>
        <w:pStyle w:val="Titre11"/>
        <w:numPr>
          <w:ilvl w:val="0"/>
          <w:numId w:val="0"/>
        </w:numPr>
      </w:pPr>
    </w:p>
    <w:p w14:paraId="02836625" w14:textId="22F1E144" w:rsidR="00DE6242" w:rsidRDefault="00DE6242" w:rsidP="00DE6242">
      <w:pPr>
        <w:pStyle w:val="Titre11"/>
        <w:numPr>
          <w:ilvl w:val="0"/>
          <w:numId w:val="0"/>
        </w:numPr>
      </w:pPr>
    </w:p>
    <w:p w14:paraId="3E034830" w14:textId="77777777" w:rsidR="00DE6242" w:rsidRDefault="00DE6242">
      <w:pPr>
        <w:widowControl/>
        <w:suppressAutoHyphens w:val="0"/>
        <w:autoSpaceDE/>
        <w:autoSpaceDN/>
        <w:spacing w:after="160" w:line="259" w:lineRule="auto"/>
        <w:rPr>
          <w:b/>
          <w:sz w:val="24"/>
        </w:rPr>
        <w:sectPr w:rsidR="00DE6242" w:rsidSect="00DE6242">
          <w:headerReference w:type="first" r:id="rId53"/>
          <w:pgSz w:w="16838" w:h="11906" w:orient="landscape"/>
          <w:pgMar w:top="1417" w:right="857" w:bottom="1417" w:left="1417" w:header="708" w:footer="708" w:gutter="0"/>
          <w:cols w:space="708"/>
          <w:titlePg/>
          <w:docGrid w:linePitch="360"/>
        </w:sectPr>
      </w:pPr>
    </w:p>
    <w:p w14:paraId="75C61353" w14:textId="345BBA35" w:rsidR="00E543BC" w:rsidRDefault="00E543BC">
      <w:pPr>
        <w:widowControl/>
        <w:suppressAutoHyphens w:val="0"/>
        <w:autoSpaceDE/>
        <w:autoSpaceDN/>
        <w:spacing w:after="160" w:line="259" w:lineRule="auto"/>
        <w:rPr>
          <w:b/>
          <w:sz w:val="24"/>
        </w:rPr>
      </w:pPr>
    </w:p>
    <w:p w14:paraId="1BC06D04" w14:textId="77777777" w:rsidR="00E543BC" w:rsidRPr="004343D5" w:rsidRDefault="00E543BC" w:rsidP="00E543BC">
      <w:pPr>
        <w:pStyle w:val="Titre11"/>
        <w:numPr>
          <w:ilvl w:val="0"/>
          <w:numId w:val="0"/>
        </w:numPr>
        <w:ind w:left="432" w:hanging="432"/>
      </w:pPr>
    </w:p>
    <w:p w14:paraId="536D22B0" w14:textId="77777777" w:rsidR="00E543BC" w:rsidRPr="004343D5" w:rsidRDefault="00E543BC" w:rsidP="0020475E">
      <w:pPr>
        <w:pStyle w:val="Titre11"/>
        <w:numPr>
          <w:ilvl w:val="0"/>
          <w:numId w:val="0"/>
        </w:numPr>
        <w:ind w:left="432" w:hanging="432"/>
      </w:pPr>
      <w:bookmarkStart w:id="102" w:name="_Toc204250610"/>
      <w:bookmarkStart w:id="103" w:name="_Toc208675670"/>
      <w:r w:rsidRPr="004343D5">
        <w:t>Annexes</w:t>
      </w:r>
      <w:bookmarkEnd w:id="102"/>
      <w:bookmarkEnd w:id="103"/>
      <w:r w:rsidRPr="004343D5">
        <w:t xml:space="preserve"> </w:t>
      </w:r>
    </w:p>
    <w:p w14:paraId="1CD89D4B" w14:textId="282956AD" w:rsidR="0071793B" w:rsidRDefault="0020475E" w:rsidP="0020475E">
      <w:pPr>
        <w:pStyle w:val="Titre21"/>
        <w:numPr>
          <w:ilvl w:val="0"/>
          <w:numId w:val="0"/>
        </w:numPr>
        <w:ind w:left="576" w:hanging="576"/>
      </w:pPr>
      <w:bookmarkStart w:id="104" w:name="_Toc204250611"/>
      <w:bookmarkStart w:id="105" w:name="_Toc208675671"/>
      <w:r>
        <w:t xml:space="preserve">Annexe 1 : </w:t>
      </w:r>
      <w:r w:rsidR="00E543BC" w:rsidRPr="004343D5">
        <w:t xml:space="preserve">PV des réunions </w:t>
      </w:r>
      <w:r w:rsidR="009042A9">
        <w:t>et photos prises lors des réunions et des visites :</w:t>
      </w:r>
      <w:bookmarkEnd w:id="104"/>
      <w:bookmarkEnd w:id="105"/>
      <w:r w:rsidR="009042A9">
        <w:t xml:space="preserve"> </w:t>
      </w:r>
    </w:p>
    <w:p w14:paraId="6A0E2158" w14:textId="77777777" w:rsidR="009042A9" w:rsidRDefault="009042A9" w:rsidP="009042A9">
      <w:pPr>
        <w:pStyle w:val="Titre11"/>
        <w:numPr>
          <w:ilvl w:val="0"/>
          <w:numId w:val="0"/>
        </w:numPr>
        <w:ind w:left="432" w:hanging="432"/>
      </w:pPr>
    </w:p>
    <w:p w14:paraId="1E1799DB" w14:textId="6887691A" w:rsidR="009042A9" w:rsidRPr="009042A9" w:rsidRDefault="009042A9" w:rsidP="009042A9">
      <w:pPr>
        <w:jc w:val="center"/>
        <w:rPr>
          <w:b/>
          <w:bCs/>
          <w:i/>
          <w:iCs/>
        </w:rPr>
      </w:pPr>
      <w:bookmarkStart w:id="106" w:name="_Toc202469864"/>
      <w:r w:rsidRPr="009042A9">
        <w:rPr>
          <w:b/>
          <w:bCs/>
          <w:i/>
          <w:iCs/>
        </w:rPr>
        <w:t>PV de réunion Gouvernorat de Sidi Bouzid</w:t>
      </w:r>
      <w:bookmarkEnd w:id="106"/>
    </w:p>
    <w:p w14:paraId="0A762521" w14:textId="77777777" w:rsidR="009042A9" w:rsidRPr="00B14F8F" w:rsidRDefault="009042A9" w:rsidP="009042A9"/>
    <w:tbl>
      <w:tblPr>
        <w:tblW w:w="1010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2543"/>
        <w:gridCol w:w="9"/>
        <w:gridCol w:w="2693"/>
        <w:gridCol w:w="1730"/>
      </w:tblGrid>
      <w:tr w:rsidR="009042A9" w:rsidRPr="009042A9" w14:paraId="21D89188" w14:textId="77777777" w:rsidTr="005A560F">
        <w:tc>
          <w:tcPr>
            <w:tcW w:w="5671" w:type="dxa"/>
            <w:gridSpan w:val="2"/>
          </w:tcPr>
          <w:p w14:paraId="717B09CC" w14:textId="77777777" w:rsidR="009042A9" w:rsidRPr="009042A9" w:rsidRDefault="009042A9" w:rsidP="005A560F">
            <w:pPr>
              <w:rPr>
                <w:rFonts w:cstheme="minorBidi"/>
                <w:b/>
                <w:bCs/>
                <w:i/>
                <w:iCs/>
                <w:sz w:val="20"/>
                <w:szCs w:val="20"/>
              </w:rPr>
            </w:pPr>
            <w:r w:rsidRPr="009042A9">
              <w:rPr>
                <w:rFonts w:cstheme="minorBidi"/>
                <w:b/>
                <w:bCs/>
                <w:sz w:val="20"/>
                <w:szCs w:val="20"/>
              </w:rPr>
              <w:t>Date et heure de la réunion : le 8 Mai 2025</w:t>
            </w:r>
          </w:p>
        </w:tc>
        <w:tc>
          <w:tcPr>
            <w:tcW w:w="4432" w:type="dxa"/>
            <w:gridSpan w:val="3"/>
          </w:tcPr>
          <w:p w14:paraId="1833DAC3" w14:textId="77777777" w:rsidR="009042A9" w:rsidRPr="009042A9" w:rsidRDefault="009042A9" w:rsidP="005A560F">
            <w:pPr>
              <w:rPr>
                <w:rFonts w:cstheme="minorBidi"/>
                <w:b/>
                <w:bCs/>
                <w:i/>
                <w:iCs/>
                <w:noProof/>
                <w:sz w:val="20"/>
                <w:szCs w:val="20"/>
                <w:lang w:eastAsia="fr-FR"/>
              </w:rPr>
            </w:pPr>
            <w:r w:rsidRPr="009042A9">
              <w:rPr>
                <w:rFonts w:cstheme="minorBidi"/>
                <w:b/>
                <w:bCs/>
                <w:i/>
                <w:iCs/>
                <w:noProof/>
                <w:sz w:val="20"/>
                <w:szCs w:val="20"/>
                <w:lang w:eastAsia="fr-FR"/>
              </w:rPr>
              <w:t xml:space="preserve">Lieu : </w:t>
            </w:r>
            <w:r w:rsidRPr="009042A9">
              <w:rPr>
                <w:rFonts w:cstheme="minorBidi"/>
                <w:sz w:val="20"/>
                <w:szCs w:val="20"/>
              </w:rPr>
              <w:t xml:space="preserve">Gouvernorat de Sidi Bouzid </w:t>
            </w:r>
          </w:p>
          <w:p w14:paraId="185C23DD" w14:textId="77777777" w:rsidR="009042A9" w:rsidRPr="009042A9" w:rsidRDefault="009042A9" w:rsidP="005A560F">
            <w:pPr>
              <w:rPr>
                <w:rFonts w:cstheme="minorBidi"/>
                <w:i/>
                <w:iCs/>
                <w:noProof/>
                <w:sz w:val="20"/>
                <w:szCs w:val="20"/>
                <w:lang w:eastAsia="fr-FR"/>
              </w:rPr>
            </w:pPr>
          </w:p>
        </w:tc>
      </w:tr>
      <w:tr w:rsidR="009042A9" w:rsidRPr="009042A9" w14:paraId="047B4A31" w14:textId="77777777" w:rsidTr="005A560F">
        <w:trPr>
          <w:trHeight w:val="128"/>
        </w:trPr>
        <w:tc>
          <w:tcPr>
            <w:tcW w:w="10103" w:type="dxa"/>
            <w:gridSpan w:val="5"/>
          </w:tcPr>
          <w:p w14:paraId="0C53C362"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Liste des participants</w:t>
            </w:r>
          </w:p>
        </w:tc>
      </w:tr>
      <w:tr w:rsidR="009042A9" w:rsidRPr="009042A9" w14:paraId="5D919A67" w14:textId="77777777" w:rsidTr="005A560F">
        <w:trPr>
          <w:trHeight w:val="58"/>
        </w:trPr>
        <w:tc>
          <w:tcPr>
            <w:tcW w:w="3128" w:type="dxa"/>
          </w:tcPr>
          <w:p w14:paraId="08D9E723"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Participant</w:t>
            </w:r>
          </w:p>
        </w:tc>
        <w:tc>
          <w:tcPr>
            <w:tcW w:w="2552" w:type="dxa"/>
            <w:gridSpan w:val="2"/>
          </w:tcPr>
          <w:p w14:paraId="2A84D912"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Organisme</w:t>
            </w:r>
          </w:p>
        </w:tc>
        <w:tc>
          <w:tcPr>
            <w:tcW w:w="2693" w:type="dxa"/>
          </w:tcPr>
          <w:p w14:paraId="45885996"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Participant</w:t>
            </w:r>
          </w:p>
        </w:tc>
        <w:tc>
          <w:tcPr>
            <w:tcW w:w="1730" w:type="dxa"/>
          </w:tcPr>
          <w:p w14:paraId="1AE1A55D"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Organisme</w:t>
            </w:r>
          </w:p>
        </w:tc>
      </w:tr>
      <w:tr w:rsidR="009042A9" w:rsidRPr="009042A9" w14:paraId="5F4ED95C" w14:textId="77777777" w:rsidTr="005A560F">
        <w:trPr>
          <w:trHeight w:val="318"/>
        </w:trPr>
        <w:tc>
          <w:tcPr>
            <w:tcW w:w="3128" w:type="dxa"/>
          </w:tcPr>
          <w:p w14:paraId="35DD5568" w14:textId="77777777" w:rsidR="009042A9" w:rsidRPr="009042A9" w:rsidRDefault="009042A9" w:rsidP="005A560F">
            <w:pPr>
              <w:jc w:val="both"/>
              <w:rPr>
                <w:rFonts w:cstheme="minorBidi"/>
                <w:sz w:val="20"/>
                <w:szCs w:val="20"/>
              </w:rPr>
            </w:pPr>
            <w:r w:rsidRPr="009042A9">
              <w:rPr>
                <w:rFonts w:cstheme="minorBidi"/>
                <w:sz w:val="20"/>
                <w:szCs w:val="20"/>
              </w:rPr>
              <w:t>Mr le gouverneur de Sidi Bouzid</w:t>
            </w:r>
          </w:p>
        </w:tc>
        <w:tc>
          <w:tcPr>
            <w:tcW w:w="2552" w:type="dxa"/>
            <w:gridSpan w:val="2"/>
          </w:tcPr>
          <w:p w14:paraId="07225784" w14:textId="77777777" w:rsidR="009042A9" w:rsidRPr="009042A9" w:rsidRDefault="009042A9" w:rsidP="005A560F">
            <w:pPr>
              <w:jc w:val="both"/>
              <w:rPr>
                <w:rFonts w:cstheme="minorBidi"/>
                <w:sz w:val="20"/>
                <w:szCs w:val="20"/>
              </w:rPr>
            </w:pPr>
            <w:r w:rsidRPr="009042A9">
              <w:rPr>
                <w:rFonts w:cstheme="minorBidi"/>
                <w:sz w:val="20"/>
                <w:szCs w:val="20"/>
              </w:rPr>
              <w:t>Public</w:t>
            </w:r>
          </w:p>
        </w:tc>
        <w:tc>
          <w:tcPr>
            <w:tcW w:w="2693" w:type="dxa"/>
          </w:tcPr>
          <w:p w14:paraId="4B842989" w14:textId="77777777" w:rsidR="009042A9" w:rsidRPr="009042A9" w:rsidRDefault="009042A9" w:rsidP="005A560F">
            <w:pPr>
              <w:jc w:val="both"/>
              <w:rPr>
                <w:rFonts w:cstheme="minorBidi"/>
                <w:sz w:val="20"/>
                <w:szCs w:val="20"/>
              </w:rPr>
            </w:pPr>
            <w:r w:rsidRPr="009042A9">
              <w:rPr>
                <w:rFonts w:cstheme="minorBidi"/>
                <w:sz w:val="20"/>
                <w:szCs w:val="20"/>
              </w:rPr>
              <w:t>Amami Leila</w:t>
            </w:r>
          </w:p>
        </w:tc>
        <w:tc>
          <w:tcPr>
            <w:tcW w:w="1730" w:type="dxa"/>
          </w:tcPr>
          <w:p w14:paraId="283A4AA8" w14:textId="77777777" w:rsidR="009042A9" w:rsidRPr="009042A9" w:rsidRDefault="009042A9" w:rsidP="005A560F">
            <w:pPr>
              <w:jc w:val="both"/>
              <w:rPr>
                <w:rFonts w:cstheme="minorBidi"/>
                <w:sz w:val="20"/>
                <w:szCs w:val="20"/>
              </w:rPr>
            </w:pPr>
            <w:r w:rsidRPr="009042A9">
              <w:rPr>
                <w:rFonts w:cstheme="minorBidi"/>
                <w:sz w:val="20"/>
                <w:szCs w:val="20"/>
              </w:rPr>
              <w:t>TP arrondissement sol CRDA</w:t>
            </w:r>
          </w:p>
        </w:tc>
      </w:tr>
      <w:tr w:rsidR="009042A9" w:rsidRPr="009042A9" w14:paraId="44DC099A" w14:textId="77777777" w:rsidTr="005A560F">
        <w:trPr>
          <w:trHeight w:val="298"/>
        </w:trPr>
        <w:tc>
          <w:tcPr>
            <w:tcW w:w="3128" w:type="dxa"/>
          </w:tcPr>
          <w:p w14:paraId="6EF57F74" w14:textId="77777777" w:rsidR="009042A9" w:rsidRPr="009042A9" w:rsidRDefault="009042A9" w:rsidP="005A560F">
            <w:pPr>
              <w:jc w:val="both"/>
              <w:rPr>
                <w:rFonts w:cstheme="minorBidi"/>
                <w:sz w:val="20"/>
                <w:szCs w:val="20"/>
              </w:rPr>
            </w:pPr>
            <w:r w:rsidRPr="009042A9">
              <w:rPr>
                <w:rFonts w:cstheme="minorBidi"/>
                <w:sz w:val="20"/>
                <w:szCs w:val="20"/>
              </w:rPr>
              <w:t>Mr le Sg du gouvernorat de SBZ</w:t>
            </w:r>
          </w:p>
        </w:tc>
        <w:tc>
          <w:tcPr>
            <w:tcW w:w="2552" w:type="dxa"/>
            <w:gridSpan w:val="2"/>
          </w:tcPr>
          <w:p w14:paraId="5B276798" w14:textId="77777777" w:rsidR="009042A9" w:rsidRPr="009042A9" w:rsidRDefault="009042A9" w:rsidP="005A560F">
            <w:pPr>
              <w:jc w:val="both"/>
              <w:rPr>
                <w:rFonts w:cstheme="minorBidi"/>
                <w:sz w:val="20"/>
                <w:szCs w:val="20"/>
              </w:rPr>
            </w:pPr>
            <w:r w:rsidRPr="009042A9">
              <w:rPr>
                <w:rFonts w:cstheme="minorBidi"/>
                <w:sz w:val="20"/>
                <w:szCs w:val="20"/>
              </w:rPr>
              <w:t>Public</w:t>
            </w:r>
          </w:p>
        </w:tc>
        <w:tc>
          <w:tcPr>
            <w:tcW w:w="2693" w:type="dxa"/>
          </w:tcPr>
          <w:p w14:paraId="11BE2623" w14:textId="77777777" w:rsidR="009042A9" w:rsidRPr="009042A9" w:rsidRDefault="009042A9" w:rsidP="005A560F">
            <w:pPr>
              <w:jc w:val="both"/>
              <w:rPr>
                <w:rFonts w:cstheme="minorBidi"/>
                <w:sz w:val="20"/>
                <w:szCs w:val="20"/>
              </w:rPr>
            </w:pPr>
            <w:r w:rsidRPr="009042A9">
              <w:rPr>
                <w:rFonts w:cstheme="minorBidi"/>
                <w:sz w:val="20"/>
                <w:szCs w:val="20"/>
              </w:rPr>
              <w:t>Ibrahim Jallouli</w:t>
            </w:r>
          </w:p>
        </w:tc>
        <w:tc>
          <w:tcPr>
            <w:tcW w:w="1730" w:type="dxa"/>
          </w:tcPr>
          <w:p w14:paraId="46C9C01E" w14:textId="77777777" w:rsidR="009042A9" w:rsidRPr="009042A9" w:rsidRDefault="009042A9" w:rsidP="005A560F">
            <w:pPr>
              <w:jc w:val="both"/>
              <w:rPr>
                <w:rFonts w:cstheme="minorBidi"/>
                <w:sz w:val="20"/>
                <w:szCs w:val="20"/>
              </w:rPr>
            </w:pPr>
            <w:r w:rsidRPr="009042A9">
              <w:rPr>
                <w:rFonts w:cstheme="minorBidi"/>
                <w:sz w:val="20"/>
                <w:szCs w:val="20"/>
              </w:rPr>
              <w:t>Environnement</w:t>
            </w:r>
          </w:p>
        </w:tc>
      </w:tr>
      <w:tr w:rsidR="009042A9" w:rsidRPr="009042A9" w14:paraId="6C0EDCE0" w14:textId="77777777" w:rsidTr="005A560F">
        <w:trPr>
          <w:trHeight w:val="298"/>
        </w:trPr>
        <w:tc>
          <w:tcPr>
            <w:tcW w:w="3128" w:type="dxa"/>
          </w:tcPr>
          <w:p w14:paraId="48693675" w14:textId="77777777" w:rsidR="009042A9" w:rsidRPr="009042A9" w:rsidRDefault="009042A9" w:rsidP="005A560F">
            <w:pPr>
              <w:jc w:val="both"/>
              <w:rPr>
                <w:rFonts w:cstheme="minorBidi"/>
                <w:sz w:val="20"/>
                <w:szCs w:val="20"/>
              </w:rPr>
            </w:pPr>
            <w:r w:rsidRPr="009042A9">
              <w:rPr>
                <w:rFonts w:cstheme="minorBidi"/>
                <w:sz w:val="20"/>
                <w:szCs w:val="20"/>
              </w:rPr>
              <w:t xml:space="preserve">Mohamed ben Jaballah </w:t>
            </w:r>
          </w:p>
        </w:tc>
        <w:tc>
          <w:tcPr>
            <w:tcW w:w="2552" w:type="dxa"/>
            <w:gridSpan w:val="2"/>
          </w:tcPr>
          <w:p w14:paraId="075AF45C" w14:textId="77777777" w:rsidR="009042A9" w:rsidRPr="009042A9" w:rsidRDefault="009042A9" w:rsidP="005A560F">
            <w:pPr>
              <w:jc w:val="both"/>
              <w:rPr>
                <w:rFonts w:cstheme="minorBidi"/>
                <w:sz w:val="20"/>
                <w:szCs w:val="20"/>
              </w:rPr>
            </w:pPr>
            <w:r w:rsidRPr="009042A9">
              <w:rPr>
                <w:rFonts w:cstheme="minorBidi"/>
                <w:sz w:val="20"/>
                <w:szCs w:val="20"/>
              </w:rPr>
              <w:t>Délégué Regueb et Mazzouna</w:t>
            </w:r>
          </w:p>
        </w:tc>
        <w:tc>
          <w:tcPr>
            <w:tcW w:w="2693" w:type="dxa"/>
          </w:tcPr>
          <w:p w14:paraId="475D1655" w14:textId="77777777" w:rsidR="009042A9" w:rsidRPr="009042A9" w:rsidRDefault="009042A9" w:rsidP="005A560F">
            <w:pPr>
              <w:jc w:val="both"/>
              <w:rPr>
                <w:rFonts w:cstheme="minorBidi"/>
                <w:sz w:val="20"/>
                <w:szCs w:val="20"/>
              </w:rPr>
            </w:pPr>
            <w:r w:rsidRPr="009042A9">
              <w:rPr>
                <w:rFonts w:cstheme="minorBidi"/>
                <w:sz w:val="20"/>
                <w:szCs w:val="20"/>
              </w:rPr>
              <w:t>Omar Bey</w:t>
            </w:r>
          </w:p>
        </w:tc>
        <w:tc>
          <w:tcPr>
            <w:tcW w:w="1730" w:type="dxa"/>
          </w:tcPr>
          <w:p w14:paraId="592E9B76" w14:textId="77777777" w:rsidR="009042A9" w:rsidRPr="009042A9" w:rsidRDefault="009042A9" w:rsidP="005A560F">
            <w:pPr>
              <w:jc w:val="both"/>
              <w:rPr>
                <w:rFonts w:cstheme="minorBidi"/>
                <w:sz w:val="20"/>
                <w:szCs w:val="20"/>
              </w:rPr>
            </w:pPr>
            <w:r w:rsidRPr="009042A9">
              <w:rPr>
                <w:rFonts w:cstheme="minorBidi"/>
                <w:sz w:val="20"/>
                <w:szCs w:val="20"/>
              </w:rPr>
              <w:t>Chargé des relations avec les institutions QAIR</w:t>
            </w:r>
          </w:p>
        </w:tc>
      </w:tr>
      <w:tr w:rsidR="009042A9" w:rsidRPr="009042A9" w14:paraId="6664EC51" w14:textId="77777777" w:rsidTr="005A560F">
        <w:trPr>
          <w:trHeight w:val="298"/>
        </w:trPr>
        <w:tc>
          <w:tcPr>
            <w:tcW w:w="3128" w:type="dxa"/>
          </w:tcPr>
          <w:p w14:paraId="113C6381" w14:textId="77777777" w:rsidR="009042A9" w:rsidRPr="009042A9" w:rsidRDefault="009042A9" w:rsidP="005A560F">
            <w:pPr>
              <w:jc w:val="both"/>
              <w:rPr>
                <w:rFonts w:cstheme="minorBidi"/>
                <w:sz w:val="20"/>
                <w:szCs w:val="20"/>
              </w:rPr>
            </w:pPr>
            <w:r w:rsidRPr="009042A9">
              <w:rPr>
                <w:rFonts w:cstheme="minorBidi"/>
                <w:sz w:val="20"/>
                <w:szCs w:val="20"/>
              </w:rPr>
              <w:t>Abdelhamid Khalfallah</w:t>
            </w:r>
          </w:p>
        </w:tc>
        <w:tc>
          <w:tcPr>
            <w:tcW w:w="2552" w:type="dxa"/>
            <w:gridSpan w:val="2"/>
          </w:tcPr>
          <w:p w14:paraId="54C21584" w14:textId="77777777" w:rsidR="009042A9" w:rsidRPr="009042A9" w:rsidRDefault="009042A9" w:rsidP="005A560F">
            <w:pPr>
              <w:jc w:val="both"/>
              <w:rPr>
                <w:rFonts w:cstheme="minorBidi"/>
                <w:sz w:val="20"/>
                <w:szCs w:val="20"/>
              </w:rPr>
            </w:pPr>
            <w:r w:rsidRPr="009042A9">
              <w:rPr>
                <w:rFonts w:cstheme="minorBidi"/>
                <w:sz w:val="20"/>
                <w:szCs w:val="20"/>
              </w:rPr>
              <w:t>Directeur de la transition énergétique, Ministère de l’Energie</w:t>
            </w:r>
          </w:p>
        </w:tc>
        <w:tc>
          <w:tcPr>
            <w:tcW w:w="2693" w:type="dxa"/>
          </w:tcPr>
          <w:p w14:paraId="34C057FF" w14:textId="77777777" w:rsidR="009042A9" w:rsidRPr="009042A9" w:rsidRDefault="009042A9" w:rsidP="005A560F">
            <w:pPr>
              <w:jc w:val="both"/>
              <w:rPr>
                <w:rFonts w:cstheme="minorBidi"/>
                <w:sz w:val="20"/>
                <w:szCs w:val="20"/>
              </w:rPr>
            </w:pPr>
            <w:r w:rsidRPr="009042A9">
              <w:rPr>
                <w:rFonts w:cstheme="minorBidi"/>
                <w:sz w:val="20"/>
                <w:szCs w:val="20"/>
              </w:rPr>
              <w:t>Marrouch Barhoumi</w:t>
            </w:r>
          </w:p>
        </w:tc>
        <w:tc>
          <w:tcPr>
            <w:tcW w:w="1730" w:type="dxa"/>
          </w:tcPr>
          <w:p w14:paraId="51FCB2D1" w14:textId="77777777" w:rsidR="009042A9" w:rsidRPr="009042A9" w:rsidRDefault="009042A9" w:rsidP="005A560F">
            <w:pPr>
              <w:jc w:val="both"/>
              <w:rPr>
                <w:rFonts w:cstheme="minorBidi"/>
                <w:sz w:val="20"/>
                <w:szCs w:val="20"/>
              </w:rPr>
            </w:pPr>
            <w:r w:rsidRPr="009042A9">
              <w:rPr>
                <w:rFonts w:cstheme="minorBidi"/>
                <w:sz w:val="20"/>
                <w:szCs w:val="20"/>
              </w:rPr>
              <w:t>ANME sidi Bouzid</w:t>
            </w:r>
          </w:p>
        </w:tc>
      </w:tr>
      <w:tr w:rsidR="009042A9" w:rsidRPr="009042A9" w14:paraId="6526764B" w14:textId="77777777" w:rsidTr="005A560F">
        <w:trPr>
          <w:trHeight w:val="298"/>
        </w:trPr>
        <w:tc>
          <w:tcPr>
            <w:tcW w:w="3128" w:type="dxa"/>
          </w:tcPr>
          <w:p w14:paraId="48CACAF3" w14:textId="77777777" w:rsidR="009042A9" w:rsidRPr="009042A9" w:rsidRDefault="009042A9" w:rsidP="005A560F">
            <w:pPr>
              <w:jc w:val="both"/>
              <w:rPr>
                <w:rFonts w:cstheme="minorBidi"/>
                <w:sz w:val="20"/>
                <w:szCs w:val="20"/>
              </w:rPr>
            </w:pPr>
            <w:r w:rsidRPr="009042A9">
              <w:rPr>
                <w:rFonts w:cstheme="minorBidi"/>
                <w:sz w:val="20"/>
                <w:szCs w:val="20"/>
              </w:rPr>
              <w:t>Mounir Hamdi</w:t>
            </w:r>
          </w:p>
        </w:tc>
        <w:tc>
          <w:tcPr>
            <w:tcW w:w="2552" w:type="dxa"/>
            <w:gridSpan w:val="2"/>
          </w:tcPr>
          <w:p w14:paraId="26D898DB" w14:textId="77777777" w:rsidR="009042A9" w:rsidRPr="009042A9" w:rsidRDefault="009042A9" w:rsidP="005A560F">
            <w:pPr>
              <w:jc w:val="both"/>
              <w:rPr>
                <w:rFonts w:cstheme="minorBidi"/>
                <w:sz w:val="20"/>
                <w:szCs w:val="20"/>
              </w:rPr>
            </w:pPr>
            <w:r w:rsidRPr="009042A9">
              <w:rPr>
                <w:rFonts w:cstheme="minorBidi"/>
                <w:sz w:val="20"/>
                <w:szCs w:val="20"/>
              </w:rPr>
              <w:t>Domaine de l’Etat</w:t>
            </w:r>
          </w:p>
        </w:tc>
        <w:tc>
          <w:tcPr>
            <w:tcW w:w="2693" w:type="dxa"/>
          </w:tcPr>
          <w:p w14:paraId="5E6CD576" w14:textId="77777777" w:rsidR="009042A9" w:rsidRPr="009042A9" w:rsidRDefault="009042A9" w:rsidP="005A560F">
            <w:pPr>
              <w:jc w:val="both"/>
              <w:rPr>
                <w:rFonts w:cstheme="minorBidi"/>
                <w:sz w:val="20"/>
                <w:szCs w:val="20"/>
              </w:rPr>
            </w:pPr>
            <w:r w:rsidRPr="009042A9">
              <w:rPr>
                <w:rFonts w:cstheme="minorBidi"/>
                <w:sz w:val="20"/>
                <w:szCs w:val="20"/>
              </w:rPr>
              <w:t>Abdelhakim Samhoun</w:t>
            </w:r>
          </w:p>
        </w:tc>
        <w:tc>
          <w:tcPr>
            <w:tcW w:w="1730" w:type="dxa"/>
          </w:tcPr>
          <w:p w14:paraId="1045E9C9" w14:textId="77777777" w:rsidR="009042A9" w:rsidRPr="009042A9" w:rsidRDefault="009042A9" w:rsidP="005A560F">
            <w:pPr>
              <w:jc w:val="both"/>
              <w:rPr>
                <w:rFonts w:cstheme="minorBidi"/>
                <w:sz w:val="20"/>
                <w:szCs w:val="20"/>
              </w:rPr>
            </w:pPr>
            <w:r w:rsidRPr="009042A9">
              <w:rPr>
                <w:rFonts w:cstheme="minorBidi"/>
                <w:sz w:val="20"/>
                <w:szCs w:val="20"/>
              </w:rPr>
              <w:t>Conseil local Mazzouna</w:t>
            </w:r>
          </w:p>
        </w:tc>
      </w:tr>
      <w:tr w:rsidR="009042A9" w:rsidRPr="009042A9" w14:paraId="32A7AB14" w14:textId="77777777" w:rsidTr="005A560F">
        <w:trPr>
          <w:trHeight w:val="356"/>
        </w:trPr>
        <w:tc>
          <w:tcPr>
            <w:tcW w:w="3128" w:type="dxa"/>
          </w:tcPr>
          <w:p w14:paraId="0F9516E2" w14:textId="77777777" w:rsidR="009042A9" w:rsidRPr="009042A9" w:rsidRDefault="009042A9" w:rsidP="005A560F">
            <w:pPr>
              <w:jc w:val="both"/>
              <w:rPr>
                <w:rFonts w:cstheme="minorBidi"/>
                <w:sz w:val="20"/>
                <w:szCs w:val="20"/>
              </w:rPr>
            </w:pPr>
            <w:r w:rsidRPr="009042A9">
              <w:rPr>
                <w:rFonts w:cstheme="minorBidi"/>
                <w:sz w:val="20"/>
                <w:szCs w:val="20"/>
              </w:rPr>
              <w:t>Slaheddine Khammassi</w:t>
            </w:r>
          </w:p>
        </w:tc>
        <w:tc>
          <w:tcPr>
            <w:tcW w:w="2552" w:type="dxa"/>
            <w:gridSpan w:val="2"/>
          </w:tcPr>
          <w:p w14:paraId="659B8456" w14:textId="77777777" w:rsidR="009042A9" w:rsidRPr="009042A9" w:rsidRDefault="009042A9" w:rsidP="005A560F">
            <w:pPr>
              <w:jc w:val="both"/>
              <w:rPr>
                <w:rFonts w:cstheme="minorBidi"/>
                <w:sz w:val="20"/>
                <w:szCs w:val="20"/>
              </w:rPr>
            </w:pPr>
            <w:r w:rsidRPr="009042A9">
              <w:rPr>
                <w:rFonts w:cstheme="minorBidi"/>
                <w:sz w:val="20"/>
                <w:szCs w:val="20"/>
              </w:rPr>
              <w:t>STEG District de Meknessi</w:t>
            </w:r>
          </w:p>
        </w:tc>
        <w:tc>
          <w:tcPr>
            <w:tcW w:w="2693" w:type="dxa"/>
            <w:shd w:val="clear" w:color="auto" w:fill="FFFFFF"/>
          </w:tcPr>
          <w:p w14:paraId="1A30C5D7" w14:textId="77777777" w:rsidR="009042A9" w:rsidRPr="009042A9" w:rsidRDefault="009042A9" w:rsidP="005A560F">
            <w:pPr>
              <w:jc w:val="both"/>
              <w:rPr>
                <w:rFonts w:cstheme="minorBidi"/>
                <w:sz w:val="20"/>
                <w:szCs w:val="20"/>
              </w:rPr>
            </w:pPr>
            <w:r w:rsidRPr="009042A9">
              <w:rPr>
                <w:rFonts w:cstheme="minorBidi"/>
                <w:sz w:val="20"/>
                <w:szCs w:val="20"/>
              </w:rPr>
              <w:t>Aymen Tahri</w:t>
            </w:r>
          </w:p>
        </w:tc>
        <w:tc>
          <w:tcPr>
            <w:tcW w:w="1730" w:type="dxa"/>
            <w:shd w:val="clear" w:color="auto" w:fill="FFFFFF"/>
          </w:tcPr>
          <w:p w14:paraId="5C22807A" w14:textId="77777777" w:rsidR="009042A9" w:rsidRPr="009042A9" w:rsidRDefault="009042A9" w:rsidP="005A560F">
            <w:pPr>
              <w:jc w:val="both"/>
              <w:rPr>
                <w:rFonts w:cstheme="minorBidi"/>
                <w:sz w:val="20"/>
                <w:szCs w:val="20"/>
              </w:rPr>
            </w:pPr>
            <w:r w:rsidRPr="009042A9">
              <w:rPr>
                <w:rFonts w:cstheme="minorBidi"/>
                <w:sz w:val="20"/>
                <w:szCs w:val="20"/>
              </w:rPr>
              <w:t>Conseil régional SBZ</w:t>
            </w:r>
          </w:p>
        </w:tc>
      </w:tr>
      <w:tr w:rsidR="009042A9" w:rsidRPr="009042A9" w14:paraId="260A4AD4" w14:textId="77777777" w:rsidTr="005A560F">
        <w:trPr>
          <w:trHeight w:val="298"/>
        </w:trPr>
        <w:tc>
          <w:tcPr>
            <w:tcW w:w="3128" w:type="dxa"/>
          </w:tcPr>
          <w:p w14:paraId="655AE12D" w14:textId="77777777" w:rsidR="009042A9" w:rsidRPr="009042A9" w:rsidRDefault="009042A9" w:rsidP="005A560F">
            <w:pPr>
              <w:jc w:val="both"/>
              <w:rPr>
                <w:rFonts w:cstheme="minorBidi"/>
                <w:sz w:val="20"/>
                <w:szCs w:val="20"/>
              </w:rPr>
            </w:pPr>
            <w:r w:rsidRPr="009042A9">
              <w:rPr>
                <w:rFonts w:cstheme="minorBidi"/>
                <w:sz w:val="20"/>
                <w:szCs w:val="20"/>
              </w:rPr>
              <w:t>Mounir Hamdi</w:t>
            </w:r>
          </w:p>
        </w:tc>
        <w:tc>
          <w:tcPr>
            <w:tcW w:w="2552" w:type="dxa"/>
            <w:gridSpan w:val="2"/>
          </w:tcPr>
          <w:p w14:paraId="6A7D5D0D" w14:textId="77777777" w:rsidR="009042A9" w:rsidRPr="009042A9" w:rsidRDefault="009042A9" w:rsidP="005A560F">
            <w:pPr>
              <w:jc w:val="both"/>
              <w:rPr>
                <w:rFonts w:cstheme="minorBidi"/>
                <w:sz w:val="20"/>
                <w:szCs w:val="20"/>
              </w:rPr>
            </w:pPr>
            <w:r w:rsidRPr="009042A9">
              <w:rPr>
                <w:rFonts w:cstheme="minorBidi"/>
                <w:sz w:val="20"/>
                <w:szCs w:val="20"/>
              </w:rPr>
              <w:t>Domaines de l’Etat</w:t>
            </w:r>
          </w:p>
        </w:tc>
        <w:tc>
          <w:tcPr>
            <w:tcW w:w="2693" w:type="dxa"/>
            <w:shd w:val="clear" w:color="auto" w:fill="FFFFFF"/>
          </w:tcPr>
          <w:p w14:paraId="6667B687" w14:textId="77777777" w:rsidR="009042A9" w:rsidRPr="009042A9" w:rsidRDefault="009042A9" w:rsidP="005A560F">
            <w:pPr>
              <w:jc w:val="both"/>
              <w:rPr>
                <w:rFonts w:cstheme="minorBidi"/>
                <w:sz w:val="20"/>
                <w:szCs w:val="20"/>
              </w:rPr>
            </w:pPr>
            <w:r w:rsidRPr="009042A9">
              <w:rPr>
                <w:rFonts w:cstheme="minorBidi"/>
                <w:sz w:val="20"/>
                <w:szCs w:val="20"/>
              </w:rPr>
              <w:t>M’hadheb Messaadi</w:t>
            </w:r>
          </w:p>
        </w:tc>
        <w:tc>
          <w:tcPr>
            <w:tcW w:w="1730" w:type="dxa"/>
            <w:shd w:val="clear" w:color="auto" w:fill="FFFFFF"/>
          </w:tcPr>
          <w:p w14:paraId="33D24E15" w14:textId="77777777" w:rsidR="009042A9" w:rsidRPr="009042A9" w:rsidRDefault="009042A9" w:rsidP="005A560F">
            <w:pPr>
              <w:jc w:val="both"/>
              <w:rPr>
                <w:rFonts w:cstheme="minorBidi"/>
                <w:sz w:val="20"/>
                <w:szCs w:val="20"/>
              </w:rPr>
            </w:pPr>
            <w:r w:rsidRPr="009042A9">
              <w:rPr>
                <w:rFonts w:cstheme="minorBidi"/>
                <w:sz w:val="20"/>
                <w:szCs w:val="20"/>
              </w:rPr>
              <w:t>Conseil régional SBZ</w:t>
            </w:r>
          </w:p>
        </w:tc>
      </w:tr>
      <w:tr w:rsidR="009042A9" w:rsidRPr="009042A9" w14:paraId="00CE8247" w14:textId="77777777" w:rsidTr="005A560F">
        <w:trPr>
          <w:trHeight w:val="298"/>
        </w:trPr>
        <w:tc>
          <w:tcPr>
            <w:tcW w:w="3128" w:type="dxa"/>
          </w:tcPr>
          <w:p w14:paraId="73E580A1" w14:textId="77777777" w:rsidR="009042A9" w:rsidRPr="009042A9" w:rsidRDefault="009042A9" w:rsidP="005A560F">
            <w:pPr>
              <w:jc w:val="both"/>
              <w:rPr>
                <w:rFonts w:cstheme="minorBidi"/>
                <w:sz w:val="20"/>
                <w:szCs w:val="20"/>
              </w:rPr>
            </w:pPr>
            <w:r w:rsidRPr="009042A9">
              <w:rPr>
                <w:rFonts w:cstheme="minorBidi"/>
                <w:sz w:val="20"/>
                <w:szCs w:val="20"/>
              </w:rPr>
              <w:t>Chokri Ouji</w:t>
            </w:r>
          </w:p>
        </w:tc>
        <w:tc>
          <w:tcPr>
            <w:tcW w:w="2552" w:type="dxa"/>
            <w:gridSpan w:val="2"/>
          </w:tcPr>
          <w:p w14:paraId="4684839E" w14:textId="77777777" w:rsidR="009042A9" w:rsidRPr="009042A9" w:rsidRDefault="009042A9" w:rsidP="005A560F">
            <w:pPr>
              <w:jc w:val="both"/>
              <w:rPr>
                <w:rFonts w:cstheme="minorBidi"/>
                <w:sz w:val="20"/>
                <w:szCs w:val="20"/>
              </w:rPr>
            </w:pPr>
            <w:r w:rsidRPr="009042A9">
              <w:rPr>
                <w:rFonts w:cstheme="minorBidi"/>
                <w:sz w:val="20"/>
                <w:szCs w:val="20"/>
              </w:rPr>
              <w:t>CRDA SBZ</w:t>
            </w:r>
          </w:p>
        </w:tc>
        <w:tc>
          <w:tcPr>
            <w:tcW w:w="2693" w:type="dxa"/>
            <w:shd w:val="clear" w:color="auto" w:fill="FFFFFF"/>
          </w:tcPr>
          <w:p w14:paraId="64BA2A39" w14:textId="77777777" w:rsidR="009042A9" w:rsidRPr="009042A9" w:rsidRDefault="009042A9" w:rsidP="005A560F">
            <w:pPr>
              <w:jc w:val="both"/>
              <w:rPr>
                <w:rFonts w:cstheme="minorBidi"/>
                <w:sz w:val="20"/>
                <w:szCs w:val="20"/>
              </w:rPr>
            </w:pPr>
            <w:r w:rsidRPr="009042A9">
              <w:rPr>
                <w:rFonts w:cstheme="minorBidi"/>
                <w:sz w:val="20"/>
                <w:szCs w:val="20"/>
              </w:rPr>
              <w:t>Mohamed Dlela</w:t>
            </w:r>
          </w:p>
        </w:tc>
        <w:tc>
          <w:tcPr>
            <w:tcW w:w="1730" w:type="dxa"/>
            <w:shd w:val="clear" w:color="auto" w:fill="FFFFFF"/>
          </w:tcPr>
          <w:p w14:paraId="54F2C724" w14:textId="77777777" w:rsidR="009042A9" w:rsidRPr="009042A9" w:rsidRDefault="009042A9" w:rsidP="005A560F">
            <w:pPr>
              <w:jc w:val="both"/>
              <w:rPr>
                <w:rFonts w:cstheme="minorBidi"/>
                <w:sz w:val="20"/>
                <w:szCs w:val="20"/>
              </w:rPr>
            </w:pPr>
            <w:r w:rsidRPr="009042A9">
              <w:rPr>
                <w:rFonts w:cstheme="minorBidi"/>
                <w:sz w:val="20"/>
                <w:szCs w:val="20"/>
              </w:rPr>
              <w:t>Conseil local Mazzouna</w:t>
            </w:r>
          </w:p>
        </w:tc>
      </w:tr>
      <w:tr w:rsidR="009042A9" w:rsidRPr="009042A9" w14:paraId="790E18D2" w14:textId="77777777" w:rsidTr="005A560F">
        <w:trPr>
          <w:trHeight w:val="298"/>
        </w:trPr>
        <w:tc>
          <w:tcPr>
            <w:tcW w:w="3128" w:type="dxa"/>
          </w:tcPr>
          <w:p w14:paraId="0D689B3D" w14:textId="77777777" w:rsidR="009042A9" w:rsidRPr="009042A9" w:rsidRDefault="009042A9" w:rsidP="005A560F">
            <w:pPr>
              <w:jc w:val="both"/>
              <w:rPr>
                <w:rFonts w:cstheme="minorBidi"/>
                <w:sz w:val="20"/>
                <w:szCs w:val="20"/>
              </w:rPr>
            </w:pPr>
            <w:r w:rsidRPr="009042A9">
              <w:rPr>
                <w:rFonts w:cstheme="minorBidi"/>
                <w:sz w:val="20"/>
                <w:szCs w:val="20"/>
              </w:rPr>
              <w:t>Raja Affi</w:t>
            </w:r>
          </w:p>
        </w:tc>
        <w:tc>
          <w:tcPr>
            <w:tcW w:w="2552" w:type="dxa"/>
            <w:gridSpan w:val="2"/>
          </w:tcPr>
          <w:p w14:paraId="0118248B" w14:textId="77777777" w:rsidR="009042A9" w:rsidRPr="009042A9" w:rsidRDefault="009042A9" w:rsidP="005A560F">
            <w:pPr>
              <w:jc w:val="both"/>
              <w:rPr>
                <w:rFonts w:cstheme="minorBidi"/>
                <w:sz w:val="20"/>
                <w:szCs w:val="20"/>
              </w:rPr>
            </w:pPr>
            <w:r w:rsidRPr="009042A9">
              <w:rPr>
                <w:rFonts w:cstheme="minorBidi"/>
                <w:sz w:val="20"/>
                <w:szCs w:val="20"/>
              </w:rPr>
              <w:t>Développement gégional</w:t>
            </w:r>
          </w:p>
        </w:tc>
        <w:tc>
          <w:tcPr>
            <w:tcW w:w="2693" w:type="dxa"/>
            <w:shd w:val="clear" w:color="auto" w:fill="FFFFFF"/>
          </w:tcPr>
          <w:p w14:paraId="163E9C03" w14:textId="77777777" w:rsidR="009042A9" w:rsidRPr="009042A9" w:rsidRDefault="009042A9" w:rsidP="005A560F">
            <w:pPr>
              <w:jc w:val="both"/>
              <w:rPr>
                <w:rFonts w:cstheme="minorBidi"/>
                <w:sz w:val="20"/>
                <w:szCs w:val="20"/>
              </w:rPr>
            </w:pPr>
            <w:r w:rsidRPr="009042A9">
              <w:rPr>
                <w:rFonts w:cstheme="minorBidi"/>
                <w:sz w:val="20"/>
                <w:szCs w:val="20"/>
              </w:rPr>
              <w:t>Chawki Ben Amor</w:t>
            </w:r>
          </w:p>
        </w:tc>
        <w:tc>
          <w:tcPr>
            <w:tcW w:w="1730" w:type="dxa"/>
            <w:shd w:val="clear" w:color="auto" w:fill="FFFFFF"/>
          </w:tcPr>
          <w:p w14:paraId="7AF3E110" w14:textId="77777777" w:rsidR="009042A9" w:rsidRPr="009042A9" w:rsidRDefault="009042A9" w:rsidP="005A560F">
            <w:pPr>
              <w:jc w:val="both"/>
              <w:rPr>
                <w:rFonts w:cstheme="minorBidi"/>
                <w:sz w:val="20"/>
                <w:szCs w:val="20"/>
              </w:rPr>
            </w:pPr>
            <w:r w:rsidRPr="009042A9">
              <w:rPr>
                <w:rFonts w:cstheme="minorBidi"/>
                <w:sz w:val="20"/>
                <w:szCs w:val="20"/>
              </w:rPr>
              <w:t>Conseil local Mazzouna</w:t>
            </w:r>
          </w:p>
        </w:tc>
      </w:tr>
      <w:tr w:rsidR="009042A9" w:rsidRPr="009042A9" w14:paraId="3580ABD2" w14:textId="77777777" w:rsidTr="005A560F">
        <w:trPr>
          <w:trHeight w:val="298"/>
        </w:trPr>
        <w:tc>
          <w:tcPr>
            <w:tcW w:w="3128" w:type="dxa"/>
          </w:tcPr>
          <w:p w14:paraId="2CDB33CA" w14:textId="77777777" w:rsidR="009042A9" w:rsidRPr="009042A9" w:rsidRDefault="009042A9" w:rsidP="005A560F">
            <w:pPr>
              <w:jc w:val="both"/>
              <w:rPr>
                <w:rFonts w:cstheme="minorBidi"/>
                <w:sz w:val="20"/>
                <w:szCs w:val="20"/>
              </w:rPr>
            </w:pPr>
            <w:r w:rsidRPr="009042A9">
              <w:rPr>
                <w:rFonts w:cstheme="minorBidi"/>
                <w:sz w:val="20"/>
                <w:szCs w:val="20"/>
              </w:rPr>
              <w:t>Anis Ghazel</w:t>
            </w:r>
          </w:p>
        </w:tc>
        <w:tc>
          <w:tcPr>
            <w:tcW w:w="2552" w:type="dxa"/>
            <w:gridSpan w:val="2"/>
          </w:tcPr>
          <w:p w14:paraId="705E9DD4" w14:textId="77777777" w:rsidR="009042A9" w:rsidRPr="009042A9" w:rsidRDefault="009042A9" w:rsidP="005A560F">
            <w:pPr>
              <w:jc w:val="both"/>
              <w:rPr>
                <w:rFonts w:cstheme="minorBidi"/>
                <w:sz w:val="20"/>
                <w:szCs w:val="20"/>
              </w:rPr>
            </w:pPr>
            <w:r w:rsidRPr="009042A9">
              <w:rPr>
                <w:rFonts w:cstheme="minorBidi"/>
                <w:sz w:val="20"/>
                <w:szCs w:val="20"/>
              </w:rPr>
              <w:t>Commissaire Agriculture</w:t>
            </w:r>
          </w:p>
        </w:tc>
        <w:tc>
          <w:tcPr>
            <w:tcW w:w="2693" w:type="dxa"/>
            <w:shd w:val="clear" w:color="auto" w:fill="FFFFFF"/>
          </w:tcPr>
          <w:p w14:paraId="78D9B8DC" w14:textId="77777777" w:rsidR="009042A9" w:rsidRPr="009042A9" w:rsidRDefault="009042A9" w:rsidP="005A560F">
            <w:pPr>
              <w:jc w:val="both"/>
              <w:rPr>
                <w:rFonts w:cstheme="minorBidi"/>
                <w:sz w:val="20"/>
                <w:szCs w:val="20"/>
              </w:rPr>
            </w:pPr>
            <w:r w:rsidRPr="009042A9">
              <w:rPr>
                <w:rFonts w:cstheme="minorBidi"/>
                <w:sz w:val="20"/>
                <w:szCs w:val="20"/>
              </w:rPr>
              <w:t>Noureddine Elghali</w:t>
            </w:r>
          </w:p>
        </w:tc>
        <w:tc>
          <w:tcPr>
            <w:tcW w:w="1730" w:type="dxa"/>
            <w:shd w:val="clear" w:color="auto" w:fill="FFFFFF"/>
          </w:tcPr>
          <w:p w14:paraId="5395D106" w14:textId="77777777" w:rsidR="009042A9" w:rsidRPr="009042A9" w:rsidRDefault="009042A9" w:rsidP="005A560F">
            <w:pPr>
              <w:jc w:val="both"/>
              <w:rPr>
                <w:rFonts w:cstheme="minorBidi"/>
                <w:sz w:val="20"/>
                <w:szCs w:val="20"/>
              </w:rPr>
            </w:pPr>
            <w:r w:rsidRPr="009042A9">
              <w:rPr>
                <w:rFonts w:cstheme="minorBidi"/>
                <w:sz w:val="20"/>
                <w:szCs w:val="20"/>
              </w:rPr>
              <w:t>Omda Khobna</w:t>
            </w:r>
          </w:p>
        </w:tc>
      </w:tr>
      <w:tr w:rsidR="009042A9" w:rsidRPr="009042A9" w14:paraId="3C8DA022" w14:textId="77777777" w:rsidTr="005A560F">
        <w:trPr>
          <w:trHeight w:val="298"/>
        </w:trPr>
        <w:tc>
          <w:tcPr>
            <w:tcW w:w="3128" w:type="dxa"/>
          </w:tcPr>
          <w:p w14:paraId="244C6C8F" w14:textId="77777777" w:rsidR="009042A9" w:rsidRPr="009042A9" w:rsidRDefault="009042A9" w:rsidP="005A560F">
            <w:pPr>
              <w:jc w:val="both"/>
              <w:rPr>
                <w:rFonts w:cstheme="minorBidi"/>
                <w:sz w:val="20"/>
                <w:szCs w:val="20"/>
              </w:rPr>
            </w:pPr>
            <w:r w:rsidRPr="009042A9">
              <w:rPr>
                <w:rFonts w:cstheme="minorBidi"/>
                <w:sz w:val="20"/>
                <w:szCs w:val="20"/>
              </w:rPr>
              <w:t>Takwa Dhehibi</w:t>
            </w:r>
          </w:p>
        </w:tc>
        <w:tc>
          <w:tcPr>
            <w:tcW w:w="2552" w:type="dxa"/>
            <w:gridSpan w:val="2"/>
          </w:tcPr>
          <w:p w14:paraId="22ED788D" w14:textId="77777777" w:rsidR="009042A9" w:rsidRPr="009042A9" w:rsidRDefault="009042A9" w:rsidP="005A560F">
            <w:pPr>
              <w:jc w:val="both"/>
              <w:rPr>
                <w:rFonts w:cstheme="minorBidi"/>
                <w:sz w:val="20"/>
                <w:szCs w:val="20"/>
              </w:rPr>
            </w:pPr>
            <w:r w:rsidRPr="009042A9">
              <w:rPr>
                <w:rFonts w:cstheme="minorBidi"/>
                <w:sz w:val="20"/>
                <w:szCs w:val="20"/>
              </w:rPr>
              <w:t xml:space="preserve">Direction régionale de l’Equipement </w:t>
            </w:r>
          </w:p>
        </w:tc>
        <w:tc>
          <w:tcPr>
            <w:tcW w:w="2693" w:type="dxa"/>
            <w:shd w:val="clear" w:color="auto" w:fill="FFFFFF"/>
          </w:tcPr>
          <w:p w14:paraId="0B368175" w14:textId="77777777" w:rsidR="009042A9" w:rsidRPr="009042A9" w:rsidRDefault="009042A9" w:rsidP="005A560F">
            <w:pPr>
              <w:jc w:val="both"/>
              <w:rPr>
                <w:rFonts w:cstheme="minorBidi"/>
                <w:sz w:val="20"/>
                <w:szCs w:val="20"/>
              </w:rPr>
            </w:pPr>
            <w:r w:rsidRPr="009042A9">
              <w:rPr>
                <w:rFonts w:cstheme="minorBidi"/>
                <w:sz w:val="20"/>
                <w:szCs w:val="20"/>
              </w:rPr>
              <w:t xml:space="preserve">M’hadheb Messaadi </w:t>
            </w:r>
          </w:p>
        </w:tc>
        <w:tc>
          <w:tcPr>
            <w:tcW w:w="1730" w:type="dxa"/>
            <w:shd w:val="clear" w:color="auto" w:fill="FFFFFF"/>
          </w:tcPr>
          <w:p w14:paraId="45111CE0" w14:textId="77777777" w:rsidR="009042A9" w:rsidRPr="009042A9" w:rsidRDefault="009042A9" w:rsidP="005A560F">
            <w:pPr>
              <w:jc w:val="both"/>
              <w:rPr>
                <w:rFonts w:cstheme="minorBidi"/>
                <w:sz w:val="20"/>
                <w:szCs w:val="20"/>
              </w:rPr>
            </w:pPr>
            <w:r w:rsidRPr="009042A9">
              <w:rPr>
                <w:rFonts w:cstheme="minorBidi"/>
                <w:sz w:val="20"/>
                <w:szCs w:val="20"/>
              </w:rPr>
              <w:t>Conseil régional SBZ</w:t>
            </w:r>
          </w:p>
        </w:tc>
      </w:tr>
      <w:tr w:rsidR="009042A9" w:rsidRPr="009042A9" w14:paraId="4D6870CA" w14:textId="77777777" w:rsidTr="005A560F">
        <w:trPr>
          <w:trHeight w:val="298"/>
        </w:trPr>
        <w:tc>
          <w:tcPr>
            <w:tcW w:w="3128" w:type="dxa"/>
          </w:tcPr>
          <w:p w14:paraId="2044FB44" w14:textId="77777777" w:rsidR="009042A9" w:rsidRPr="009042A9" w:rsidRDefault="009042A9" w:rsidP="005A560F">
            <w:pPr>
              <w:jc w:val="both"/>
              <w:rPr>
                <w:rFonts w:cstheme="minorBidi"/>
                <w:sz w:val="20"/>
                <w:szCs w:val="20"/>
              </w:rPr>
            </w:pPr>
            <w:r w:rsidRPr="009042A9">
              <w:rPr>
                <w:rFonts w:cstheme="minorBidi"/>
                <w:sz w:val="20"/>
                <w:szCs w:val="20"/>
              </w:rPr>
              <w:t>Nizar Ouertani</w:t>
            </w:r>
          </w:p>
        </w:tc>
        <w:tc>
          <w:tcPr>
            <w:tcW w:w="2552" w:type="dxa"/>
            <w:gridSpan w:val="2"/>
          </w:tcPr>
          <w:p w14:paraId="11681B0D" w14:textId="77777777" w:rsidR="009042A9" w:rsidRPr="009042A9" w:rsidRDefault="009042A9" w:rsidP="005A560F">
            <w:pPr>
              <w:jc w:val="both"/>
              <w:rPr>
                <w:rFonts w:cstheme="minorBidi"/>
                <w:sz w:val="20"/>
                <w:szCs w:val="20"/>
              </w:rPr>
            </w:pPr>
            <w:r w:rsidRPr="009042A9">
              <w:rPr>
                <w:rFonts w:cstheme="minorBidi"/>
                <w:sz w:val="20"/>
                <w:szCs w:val="20"/>
              </w:rPr>
              <w:t>Expert Environnemental</w:t>
            </w:r>
          </w:p>
        </w:tc>
        <w:tc>
          <w:tcPr>
            <w:tcW w:w="2693" w:type="dxa"/>
            <w:shd w:val="clear" w:color="auto" w:fill="FFFFFF"/>
          </w:tcPr>
          <w:p w14:paraId="61E26FCD" w14:textId="77777777" w:rsidR="009042A9" w:rsidRPr="009042A9" w:rsidRDefault="009042A9" w:rsidP="005A560F">
            <w:pPr>
              <w:jc w:val="both"/>
              <w:rPr>
                <w:rFonts w:cstheme="minorBidi"/>
                <w:sz w:val="20"/>
                <w:szCs w:val="20"/>
              </w:rPr>
            </w:pPr>
            <w:r w:rsidRPr="009042A9">
              <w:rPr>
                <w:rFonts w:cstheme="minorBidi"/>
                <w:sz w:val="20"/>
                <w:szCs w:val="20"/>
              </w:rPr>
              <w:t>Mehdi Benchelbi</w:t>
            </w:r>
          </w:p>
        </w:tc>
        <w:tc>
          <w:tcPr>
            <w:tcW w:w="1730" w:type="dxa"/>
            <w:shd w:val="clear" w:color="auto" w:fill="FFFFFF"/>
          </w:tcPr>
          <w:p w14:paraId="46E80083" w14:textId="77777777" w:rsidR="009042A9" w:rsidRPr="009042A9" w:rsidRDefault="009042A9" w:rsidP="005A560F">
            <w:pPr>
              <w:jc w:val="both"/>
              <w:rPr>
                <w:rFonts w:cstheme="minorBidi"/>
                <w:sz w:val="20"/>
                <w:szCs w:val="20"/>
              </w:rPr>
            </w:pPr>
            <w:r w:rsidRPr="009042A9">
              <w:rPr>
                <w:rFonts w:cstheme="minorBidi"/>
                <w:sz w:val="20"/>
                <w:szCs w:val="20"/>
              </w:rPr>
              <w:t>Expert E&amp;S</w:t>
            </w:r>
          </w:p>
        </w:tc>
      </w:tr>
      <w:tr w:rsidR="009042A9" w:rsidRPr="009042A9" w14:paraId="6BC5E520" w14:textId="77777777" w:rsidTr="005A560F">
        <w:trPr>
          <w:trHeight w:val="298"/>
        </w:trPr>
        <w:tc>
          <w:tcPr>
            <w:tcW w:w="3128" w:type="dxa"/>
          </w:tcPr>
          <w:p w14:paraId="3ABBCEFF" w14:textId="77777777" w:rsidR="009042A9" w:rsidRPr="009042A9" w:rsidRDefault="009042A9" w:rsidP="005A560F">
            <w:pPr>
              <w:jc w:val="both"/>
              <w:rPr>
                <w:rFonts w:cstheme="minorBidi"/>
                <w:sz w:val="20"/>
                <w:szCs w:val="20"/>
              </w:rPr>
            </w:pPr>
            <w:r w:rsidRPr="009042A9">
              <w:rPr>
                <w:rFonts w:cstheme="minorBidi"/>
                <w:sz w:val="20"/>
                <w:szCs w:val="20"/>
              </w:rPr>
              <w:t>Aroua Mestiri</w:t>
            </w:r>
          </w:p>
        </w:tc>
        <w:tc>
          <w:tcPr>
            <w:tcW w:w="2552" w:type="dxa"/>
            <w:gridSpan w:val="2"/>
          </w:tcPr>
          <w:p w14:paraId="5200EFC4" w14:textId="77777777" w:rsidR="009042A9" w:rsidRPr="009042A9" w:rsidRDefault="009042A9" w:rsidP="005A560F">
            <w:pPr>
              <w:jc w:val="both"/>
              <w:rPr>
                <w:rFonts w:cstheme="minorBidi"/>
                <w:sz w:val="20"/>
                <w:szCs w:val="20"/>
              </w:rPr>
            </w:pPr>
            <w:r w:rsidRPr="009042A9">
              <w:rPr>
                <w:rFonts w:cstheme="minorBidi"/>
                <w:sz w:val="20"/>
                <w:szCs w:val="20"/>
              </w:rPr>
              <w:t>Spécialiste Sociale</w:t>
            </w:r>
          </w:p>
        </w:tc>
        <w:tc>
          <w:tcPr>
            <w:tcW w:w="2693" w:type="dxa"/>
            <w:shd w:val="clear" w:color="auto" w:fill="FFFFFF"/>
          </w:tcPr>
          <w:p w14:paraId="08FB17F6" w14:textId="77777777" w:rsidR="009042A9" w:rsidRPr="009042A9" w:rsidRDefault="009042A9" w:rsidP="005A560F">
            <w:pPr>
              <w:jc w:val="both"/>
              <w:rPr>
                <w:rFonts w:cstheme="minorBidi"/>
                <w:sz w:val="20"/>
                <w:szCs w:val="20"/>
              </w:rPr>
            </w:pPr>
            <w:r w:rsidRPr="009042A9">
              <w:rPr>
                <w:rFonts w:cstheme="minorBidi"/>
                <w:sz w:val="20"/>
                <w:szCs w:val="20"/>
              </w:rPr>
              <w:t xml:space="preserve">Mariem Soula </w:t>
            </w:r>
          </w:p>
        </w:tc>
        <w:tc>
          <w:tcPr>
            <w:tcW w:w="1730" w:type="dxa"/>
            <w:shd w:val="clear" w:color="auto" w:fill="FFFFFF"/>
          </w:tcPr>
          <w:p w14:paraId="23D2DF1B" w14:textId="77777777" w:rsidR="009042A9" w:rsidRPr="009042A9" w:rsidRDefault="009042A9" w:rsidP="005A560F">
            <w:pPr>
              <w:jc w:val="both"/>
              <w:rPr>
                <w:rFonts w:cstheme="minorBidi"/>
                <w:sz w:val="20"/>
                <w:szCs w:val="20"/>
              </w:rPr>
            </w:pPr>
            <w:r w:rsidRPr="009042A9">
              <w:rPr>
                <w:rFonts w:cstheme="minorBidi"/>
                <w:sz w:val="20"/>
                <w:szCs w:val="20"/>
              </w:rPr>
              <w:t>Expert E&amp;S</w:t>
            </w:r>
          </w:p>
        </w:tc>
      </w:tr>
      <w:tr w:rsidR="009042A9" w:rsidRPr="009042A9" w14:paraId="79C8465B" w14:textId="77777777" w:rsidTr="005A560F">
        <w:trPr>
          <w:trHeight w:val="298"/>
        </w:trPr>
        <w:tc>
          <w:tcPr>
            <w:tcW w:w="3128" w:type="dxa"/>
          </w:tcPr>
          <w:p w14:paraId="21F3E00F" w14:textId="77777777" w:rsidR="009042A9" w:rsidRPr="009042A9" w:rsidRDefault="009042A9" w:rsidP="005A560F">
            <w:pPr>
              <w:jc w:val="both"/>
              <w:rPr>
                <w:rFonts w:cstheme="minorBidi"/>
                <w:sz w:val="20"/>
                <w:szCs w:val="20"/>
              </w:rPr>
            </w:pPr>
            <w:r w:rsidRPr="009042A9">
              <w:rPr>
                <w:rFonts w:cstheme="minorBidi"/>
                <w:sz w:val="20"/>
                <w:szCs w:val="20"/>
              </w:rPr>
              <w:t>Hassane Mouri</w:t>
            </w:r>
          </w:p>
        </w:tc>
        <w:tc>
          <w:tcPr>
            <w:tcW w:w="2552" w:type="dxa"/>
            <w:gridSpan w:val="2"/>
          </w:tcPr>
          <w:p w14:paraId="23E7546D" w14:textId="77777777" w:rsidR="009042A9" w:rsidRPr="009042A9" w:rsidRDefault="009042A9" w:rsidP="005A560F">
            <w:pPr>
              <w:jc w:val="both"/>
              <w:rPr>
                <w:rFonts w:cstheme="minorBidi"/>
                <w:sz w:val="20"/>
                <w:szCs w:val="20"/>
              </w:rPr>
            </w:pPr>
            <w:r w:rsidRPr="009042A9">
              <w:rPr>
                <w:rFonts w:cstheme="minorBidi"/>
                <w:sz w:val="20"/>
                <w:szCs w:val="20"/>
              </w:rPr>
              <w:t>Expert Social</w:t>
            </w:r>
          </w:p>
        </w:tc>
        <w:tc>
          <w:tcPr>
            <w:tcW w:w="2693" w:type="dxa"/>
            <w:shd w:val="clear" w:color="auto" w:fill="E7E6E6"/>
          </w:tcPr>
          <w:p w14:paraId="7C9E9D2E" w14:textId="77777777" w:rsidR="009042A9" w:rsidRPr="009042A9" w:rsidRDefault="009042A9" w:rsidP="005A560F">
            <w:pPr>
              <w:jc w:val="both"/>
              <w:rPr>
                <w:rFonts w:cstheme="minorBidi"/>
                <w:sz w:val="20"/>
                <w:szCs w:val="20"/>
              </w:rPr>
            </w:pPr>
          </w:p>
        </w:tc>
        <w:tc>
          <w:tcPr>
            <w:tcW w:w="1730" w:type="dxa"/>
            <w:shd w:val="clear" w:color="auto" w:fill="E7E6E6"/>
          </w:tcPr>
          <w:p w14:paraId="6C00E7C4" w14:textId="77777777" w:rsidR="009042A9" w:rsidRPr="009042A9" w:rsidRDefault="009042A9" w:rsidP="005A560F">
            <w:pPr>
              <w:jc w:val="both"/>
              <w:rPr>
                <w:rFonts w:cstheme="minorBidi"/>
                <w:sz w:val="20"/>
                <w:szCs w:val="20"/>
              </w:rPr>
            </w:pPr>
          </w:p>
        </w:tc>
      </w:tr>
      <w:tr w:rsidR="009042A9" w:rsidRPr="009042A9" w14:paraId="1BC64A62" w14:textId="77777777" w:rsidTr="005A560F">
        <w:tc>
          <w:tcPr>
            <w:tcW w:w="10103" w:type="dxa"/>
            <w:gridSpan w:val="5"/>
            <w:vAlign w:val="center"/>
          </w:tcPr>
          <w:p w14:paraId="13401084" w14:textId="77777777" w:rsidR="009042A9" w:rsidRPr="009042A9" w:rsidRDefault="009042A9" w:rsidP="005A560F">
            <w:pPr>
              <w:jc w:val="center"/>
              <w:rPr>
                <w:rFonts w:cstheme="minorBidi"/>
                <w:b/>
                <w:bCs/>
                <w:sz w:val="20"/>
                <w:szCs w:val="20"/>
              </w:rPr>
            </w:pPr>
            <w:r w:rsidRPr="009042A9">
              <w:rPr>
                <w:rFonts w:cstheme="minorBidi"/>
                <w:b/>
                <w:bCs/>
                <w:i/>
                <w:iCs/>
                <w:sz w:val="20"/>
                <w:szCs w:val="20"/>
              </w:rPr>
              <w:t>(Ordre du jour)</w:t>
            </w:r>
          </w:p>
        </w:tc>
      </w:tr>
      <w:tr w:rsidR="009042A9" w:rsidRPr="009042A9" w14:paraId="2D855E7D" w14:textId="77777777" w:rsidTr="005A560F">
        <w:trPr>
          <w:trHeight w:val="547"/>
        </w:trPr>
        <w:tc>
          <w:tcPr>
            <w:tcW w:w="10103" w:type="dxa"/>
            <w:gridSpan w:val="5"/>
          </w:tcPr>
          <w:p w14:paraId="21204E72" w14:textId="77777777" w:rsidR="009042A9" w:rsidRPr="009042A9" w:rsidRDefault="009042A9" w:rsidP="005A560F">
            <w:pPr>
              <w:shd w:val="clear" w:color="auto" w:fill="FFFFFF"/>
              <w:rPr>
                <w:rFonts w:cstheme="minorBidi"/>
                <w:color w:val="323130"/>
                <w:sz w:val="20"/>
                <w:szCs w:val="20"/>
                <w:lang w:eastAsia="fr-FR"/>
              </w:rPr>
            </w:pPr>
            <w:r w:rsidRPr="009042A9">
              <w:rPr>
                <w:rFonts w:cstheme="minorBidi"/>
                <w:color w:val="323130"/>
                <w:sz w:val="20"/>
                <w:szCs w:val="20"/>
                <w:lang w:eastAsia="fr-FR"/>
              </w:rPr>
              <w:t>Réunion de consultation publique des parties prenantes</w:t>
            </w:r>
          </w:p>
          <w:p w14:paraId="6F6E31C5" w14:textId="77777777" w:rsidR="009042A9" w:rsidRPr="009042A9" w:rsidRDefault="009042A9" w:rsidP="00806FA0">
            <w:pPr>
              <w:pStyle w:val="ListParagraph"/>
              <w:widowControl/>
              <w:numPr>
                <w:ilvl w:val="0"/>
                <w:numId w:val="58"/>
              </w:numPr>
              <w:shd w:val="clear" w:color="auto" w:fill="FFFFFF"/>
              <w:suppressAutoHyphens w:val="0"/>
              <w:autoSpaceDE/>
              <w:autoSpaceDN/>
              <w:rPr>
                <w:rFonts w:cstheme="minorBidi"/>
                <w:color w:val="323130"/>
                <w:sz w:val="20"/>
                <w:szCs w:val="20"/>
                <w:lang w:eastAsia="fr-FR"/>
              </w:rPr>
            </w:pPr>
            <w:r w:rsidRPr="009042A9">
              <w:rPr>
                <w:rFonts w:cstheme="minorBidi"/>
                <w:color w:val="323130"/>
                <w:sz w:val="20"/>
                <w:szCs w:val="20"/>
                <w:lang w:eastAsia="fr-FR"/>
              </w:rPr>
              <w:t>Présentation sommaire du projet</w:t>
            </w:r>
          </w:p>
          <w:p w14:paraId="717841E8" w14:textId="77777777" w:rsidR="009042A9" w:rsidRPr="009042A9" w:rsidRDefault="009042A9" w:rsidP="00806FA0">
            <w:pPr>
              <w:pStyle w:val="ListParagraph"/>
              <w:widowControl/>
              <w:numPr>
                <w:ilvl w:val="0"/>
                <w:numId w:val="58"/>
              </w:numPr>
              <w:shd w:val="clear" w:color="auto" w:fill="FFFFFF"/>
              <w:suppressAutoHyphens w:val="0"/>
              <w:autoSpaceDE/>
              <w:autoSpaceDN/>
              <w:rPr>
                <w:rFonts w:cstheme="minorBidi"/>
                <w:color w:val="323130"/>
                <w:sz w:val="20"/>
                <w:szCs w:val="20"/>
                <w:lang w:eastAsia="fr-FR"/>
              </w:rPr>
            </w:pPr>
            <w:r w:rsidRPr="009042A9">
              <w:rPr>
                <w:rFonts w:cstheme="minorBidi"/>
                <w:color w:val="323130"/>
                <w:sz w:val="20"/>
                <w:szCs w:val="20"/>
                <w:lang w:eastAsia="fr-FR"/>
              </w:rPr>
              <w:t>Discussion autour des engagements de chaque partie prenante pour accélérer la mise en œuvre du projet</w:t>
            </w:r>
          </w:p>
        </w:tc>
      </w:tr>
      <w:tr w:rsidR="009042A9" w:rsidRPr="009042A9" w14:paraId="790CF779" w14:textId="77777777" w:rsidTr="005A560F">
        <w:tc>
          <w:tcPr>
            <w:tcW w:w="10103" w:type="dxa"/>
            <w:gridSpan w:val="5"/>
          </w:tcPr>
          <w:p w14:paraId="7086A8F7"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(Points discutés)</w:t>
            </w:r>
          </w:p>
        </w:tc>
      </w:tr>
      <w:tr w:rsidR="009042A9" w:rsidRPr="009042A9" w14:paraId="3C6D7CDE" w14:textId="77777777" w:rsidTr="005A560F">
        <w:trPr>
          <w:trHeight w:val="58"/>
        </w:trPr>
        <w:tc>
          <w:tcPr>
            <w:tcW w:w="10103" w:type="dxa"/>
            <w:gridSpan w:val="5"/>
          </w:tcPr>
          <w:p w14:paraId="017EE4F5"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p>
          <w:p w14:paraId="7C223230"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Mr le gouverneur de Sidi Bouzid a souhaité la bienvenue pour tous les participants à la réunion accueille de concertation sur le projet d’installation d’une station photovoltaïque à Khobna, délégation de Mazzouna et une ligne de transfert de 45.5 Km qui doit relier la station de production avec les lignes STEG partant de Mezzouna vers la délégation de Meknassi.</w:t>
            </w:r>
          </w:p>
          <w:p w14:paraId="46EC5B91"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Après la précise que l’objectif de cette réunion publique est de rappeler les grands axes du projet, la parole était donnée au bureau d’étude ASF Consulting pour une présentation technique du projet en la présence de Mr Omar Bey le représentant de Quair.</w:t>
            </w:r>
          </w:p>
          <w:p w14:paraId="74819FEA"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p>
          <w:p w14:paraId="2BE0D6D6"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La réunion de consultation publique des parties prenantes était présidée par Mr le gouverneur :</w:t>
            </w:r>
          </w:p>
          <w:p w14:paraId="6B9E88E9"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Il a insisté sur la coopération de toutes les parties prenantes institutionnelles avec le bureau d’étude pour réussir cette étape du projet.</w:t>
            </w:r>
          </w:p>
          <w:p w14:paraId="3BF74330"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Mr le directeur régional de Domaines de l’Etat et de la propriété foncière a rappelé le numéro de la parcelle de l’emprise du projet : 52 732 et que le projet s’étend sur 270 ha domaine de l’Etat. Il a insisté sur le complément du dossier surtout le contrat signé avec Quair pour finaliser les procédures pour l’octroi de la parcelle à l’exploitant. Il a un exprimé à son tour sa motivation pour la réalisation du projet.</w:t>
            </w:r>
          </w:p>
          <w:p w14:paraId="17D95BB0"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 xml:space="preserve">Mr le commissaire de développement agricole (CRDA) a montré aussi sa volonté pour la réalisation du projet et sa disposition à coopérer avec le bureau d’étude et l’entreprise Quair pour la collecte des données et toutes autres informations. </w:t>
            </w:r>
          </w:p>
          <w:p w14:paraId="089F1AD9"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 xml:space="preserve"> </w:t>
            </w:r>
          </w:p>
          <w:p w14:paraId="5AD5BB3E"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Les représentants de la population régionale et locale ont à leur tour exprimé leur volonté de coopérer avec le projet sans conditions.</w:t>
            </w:r>
          </w:p>
          <w:p w14:paraId="547D0D24"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Mr le gouverneur de Sidi Bouzid a chargé les membres du conseil régional d’accompagner les experts pour une reconnaissance technique, sociale et environnementale sur terrain à Mazzouna.</w:t>
            </w:r>
          </w:p>
          <w:p w14:paraId="5C6E1331"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Le débat a aussi soulevé les questions de développement dans le secteur de l’énergie durable et son impact sur le développement de la région et du pays.</w:t>
            </w:r>
          </w:p>
          <w:p w14:paraId="05E314F9"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p>
          <w:p w14:paraId="73A84396"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Mr le gouverneur a levé la consultation publique en incitant tous les responsables à l’échelle régionale et locale et les élus de coopérer avec le projet chacun dans ses attributions pour garantir la réussite du projet.</w:t>
            </w:r>
          </w:p>
          <w:p w14:paraId="1935B500" w14:textId="77777777" w:rsidR="009042A9" w:rsidRPr="009042A9" w:rsidRDefault="009042A9" w:rsidP="005A560F">
            <w:pPr>
              <w:pStyle w:val="TableParagraph"/>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Il a aussi rappelé le bureau d’étude à tenir une autre séance de restitution des données de l’étude.</w:t>
            </w:r>
          </w:p>
        </w:tc>
      </w:tr>
      <w:tr w:rsidR="009042A9" w:rsidRPr="009042A9" w14:paraId="1E97666B" w14:textId="77777777" w:rsidTr="005A560F">
        <w:tc>
          <w:tcPr>
            <w:tcW w:w="10103" w:type="dxa"/>
            <w:gridSpan w:val="5"/>
            <w:vAlign w:val="center"/>
          </w:tcPr>
          <w:p w14:paraId="4F5C2F82" w14:textId="77777777" w:rsidR="009042A9" w:rsidRPr="009042A9" w:rsidRDefault="009042A9" w:rsidP="005A560F">
            <w:pPr>
              <w:jc w:val="center"/>
              <w:rPr>
                <w:rFonts w:cstheme="minorBidi"/>
                <w:sz w:val="20"/>
                <w:szCs w:val="20"/>
              </w:rPr>
            </w:pPr>
            <w:r w:rsidRPr="009042A9">
              <w:rPr>
                <w:rFonts w:cstheme="minorBidi"/>
                <w:sz w:val="20"/>
                <w:szCs w:val="20"/>
              </w:rPr>
              <w:t>(</w:t>
            </w:r>
            <w:r w:rsidRPr="009042A9">
              <w:rPr>
                <w:rFonts w:cstheme="minorBidi"/>
                <w:b/>
                <w:bCs/>
                <w:sz w:val="20"/>
                <w:szCs w:val="20"/>
              </w:rPr>
              <w:t>Actions à suivre)</w:t>
            </w:r>
          </w:p>
        </w:tc>
      </w:tr>
      <w:tr w:rsidR="009042A9" w:rsidRPr="009042A9" w14:paraId="33B808CE" w14:textId="77777777" w:rsidTr="005A560F">
        <w:trPr>
          <w:trHeight w:val="818"/>
        </w:trPr>
        <w:tc>
          <w:tcPr>
            <w:tcW w:w="10103" w:type="dxa"/>
            <w:gridSpan w:val="5"/>
          </w:tcPr>
          <w:p w14:paraId="3140E8B2" w14:textId="77777777" w:rsidR="009042A9" w:rsidRPr="009042A9" w:rsidRDefault="009042A9" w:rsidP="00806FA0">
            <w:pPr>
              <w:pStyle w:val="ListParagraph"/>
              <w:widowControl/>
              <w:numPr>
                <w:ilvl w:val="0"/>
                <w:numId w:val="58"/>
              </w:numPr>
              <w:suppressAutoHyphens w:val="0"/>
              <w:autoSpaceDE/>
              <w:autoSpaceDN/>
              <w:rPr>
                <w:rFonts w:cstheme="minorBidi"/>
                <w:sz w:val="20"/>
                <w:szCs w:val="20"/>
              </w:rPr>
            </w:pPr>
            <w:r w:rsidRPr="009042A9">
              <w:rPr>
                <w:rFonts w:cstheme="minorBidi"/>
                <w:sz w:val="20"/>
                <w:szCs w:val="20"/>
              </w:rPr>
              <w:t>Terminer la mission de terrain</w:t>
            </w:r>
          </w:p>
          <w:p w14:paraId="222BB5A1" w14:textId="77777777" w:rsidR="009042A9" w:rsidRPr="009042A9" w:rsidRDefault="009042A9" w:rsidP="00806FA0">
            <w:pPr>
              <w:pStyle w:val="ListParagraph"/>
              <w:widowControl/>
              <w:numPr>
                <w:ilvl w:val="0"/>
                <w:numId w:val="58"/>
              </w:numPr>
              <w:suppressAutoHyphens w:val="0"/>
              <w:autoSpaceDE/>
              <w:autoSpaceDN/>
              <w:rPr>
                <w:rFonts w:cstheme="minorBidi"/>
                <w:sz w:val="20"/>
                <w:szCs w:val="20"/>
              </w:rPr>
            </w:pPr>
            <w:r w:rsidRPr="009042A9">
              <w:rPr>
                <w:rFonts w:cstheme="minorBidi"/>
                <w:sz w:val="20"/>
                <w:szCs w:val="20"/>
              </w:rPr>
              <w:t>Formuler des demandes d’informations auprès des organismes présents dans la réunion si nécessaire</w:t>
            </w:r>
          </w:p>
          <w:p w14:paraId="01E3A77A" w14:textId="77777777" w:rsidR="009042A9" w:rsidRPr="009042A9" w:rsidRDefault="009042A9" w:rsidP="00806FA0">
            <w:pPr>
              <w:pStyle w:val="ListParagraph"/>
              <w:widowControl/>
              <w:numPr>
                <w:ilvl w:val="0"/>
                <w:numId w:val="58"/>
              </w:numPr>
              <w:suppressAutoHyphens w:val="0"/>
              <w:autoSpaceDE/>
              <w:autoSpaceDN/>
              <w:rPr>
                <w:rFonts w:cstheme="minorBidi"/>
                <w:sz w:val="20"/>
                <w:szCs w:val="20"/>
              </w:rPr>
            </w:pPr>
            <w:r w:rsidRPr="009042A9">
              <w:rPr>
                <w:rFonts w:cstheme="minorBidi"/>
                <w:sz w:val="20"/>
                <w:szCs w:val="20"/>
              </w:rPr>
              <w:t>Etre à la disposition du projet de tous les responsables pour élucider les problèmes</w:t>
            </w:r>
          </w:p>
          <w:p w14:paraId="159C9976" w14:textId="77777777" w:rsidR="009042A9" w:rsidRPr="009042A9" w:rsidRDefault="009042A9" w:rsidP="00806FA0">
            <w:pPr>
              <w:pStyle w:val="ListParagraph"/>
              <w:widowControl/>
              <w:numPr>
                <w:ilvl w:val="0"/>
                <w:numId w:val="58"/>
              </w:numPr>
              <w:suppressAutoHyphens w:val="0"/>
              <w:autoSpaceDE/>
              <w:autoSpaceDN/>
              <w:rPr>
                <w:rFonts w:cstheme="minorBidi"/>
                <w:sz w:val="20"/>
                <w:szCs w:val="20"/>
              </w:rPr>
            </w:pPr>
            <w:r w:rsidRPr="009042A9">
              <w:rPr>
                <w:rFonts w:cstheme="minorBidi"/>
                <w:sz w:val="20"/>
                <w:szCs w:val="20"/>
              </w:rPr>
              <w:t>Terminer l’étude dans les délais pour éviter les retards</w:t>
            </w:r>
          </w:p>
        </w:tc>
      </w:tr>
    </w:tbl>
    <w:p w14:paraId="36369583" w14:textId="77777777" w:rsidR="009042A9" w:rsidRPr="001451E8" w:rsidRDefault="009042A9" w:rsidP="009042A9"/>
    <w:p w14:paraId="671291C9" w14:textId="77777777" w:rsidR="009042A9" w:rsidRDefault="009042A9" w:rsidP="009042A9">
      <w:pPr>
        <w:widowControl/>
        <w:suppressAutoHyphens w:val="0"/>
        <w:autoSpaceDE/>
        <w:autoSpaceDN/>
        <w:spacing w:after="160" w:line="259" w:lineRule="auto"/>
        <w:rPr>
          <w:rFonts w:eastAsiaTheme="majorEastAsia" w:cstheme="minorBidi"/>
          <w:b/>
          <w:noProof/>
          <w:szCs w:val="26"/>
          <w14:ligatures w14:val="standardContextual"/>
        </w:rPr>
      </w:pPr>
      <w:r>
        <w:br w:type="page"/>
      </w:r>
      <w:r>
        <w:rPr>
          <w:rFonts w:eastAsiaTheme="majorEastAsia" w:cstheme="minorBidi"/>
          <w:b/>
          <w:noProof/>
          <w:szCs w:val="26"/>
          <w14:ligatures w14:val="standardContextual"/>
        </w:rPr>
        <w:drawing>
          <wp:inline distT="0" distB="0" distL="0" distR="0" wp14:anchorId="2887A941" wp14:editId="7774F794">
            <wp:extent cx="3252727" cy="5416549"/>
            <wp:effectExtent l="4127" t="0" r="9208" b="9207"/>
            <wp:docPr id="18555015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01543" name="Picture 1855501543"/>
                    <pic:cNvPicPr/>
                  </pic:nvPicPr>
                  <pic:blipFill rotWithShape="1">
                    <a:blip r:embed="rId54">
                      <a:extLst>
                        <a:ext uri="{28A0092B-C50C-407E-A947-70E740481C1C}">
                          <a14:useLocalDpi xmlns:a14="http://schemas.microsoft.com/office/drawing/2010/main" val="0"/>
                        </a:ext>
                      </a:extLst>
                    </a:blip>
                    <a:srcRect l="-1" t="11674" r="95" b="11508"/>
                    <a:stretch/>
                  </pic:blipFill>
                  <pic:spPr bwMode="auto">
                    <a:xfrm rot="16200000">
                      <a:off x="0" y="0"/>
                      <a:ext cx="3252727" cy="5416549"/>
                    </a:xfrm>
                    <a:prstGeom prst="rect">
                      <a:avLst/>
                    </a:prstGeom>
                    <a:ln>
                      <a:noFill/>
                    </a:ln>
                    <a:extLst>
                      <a:ext uri="{53640926-AAD7-44D8-BBD7-CCE9431645EC}">
                        <a14:shadowObscured xmlns:a14="http://schemas.microsoft.com/office/drawing/2010/main"/>
                      </a:ext>
                    </a:extLst>
                  </pic:spPr>
                </pic:pic>
              </a:graphicData>
            </a:graphic>
          </wp:inline>
        </w:drawing>
      </w:r>
    </w:p>
    <w:p w14:paraId="4E6FCBFF" w14:textId="77777777" w:rsidR="009042A9" w:rsidRDefault="009042A9" w:rsidP="009042A9">
      <w:pPr>
        <w:widowControl/>
        <w:suppressAutoHyphens w:val="0"/>
        <w:autoSpaceDE/>
        <w:autoSpaceDN/>
        <w:spacing w:after="160" w:line="259" w:lineRule="auto"/>
        <w:rPr>
          <w:rFonts w:eastAsiaTheme="majorEastAsia" w:cstheme="minorBidi"/>
          <w:b/>
          <w:noProof/>
          <w:szCs w:val="26"/>
          <w14:ligatures w14:val="standardContextual"/>
        </w:rPr>
      </w:pPr>
    </w:p>
    <w:p w14:paraId="31F1D8C5" w14:textId="77777777" w:rsidR="009042A9" w:rsidRDefault="009042A9" w:rsidP="009042A9">
      <w:pPr>
        <w:widowControl/>
        <w:suppressAutoHyphens w:val="0"/>
        <w:autoSpaceDE/>
        <w:autoSpaceDN/>
        <w:spacing w:after="160" w:line="259" w:lineRule="auto"/>
        <w:rPr>
          <w:rFonts w:eastAsiaTheme="majorEastAsia" w:cstheme="minorBidi"/>
          <w:b/>
          <w:noProof/>
          <w:szCs w:val="26"/>
          <w14:ligatures w14:val="standardContextual"/>
        </w:rPr>
      </w:pPr>
      <w:r>
        <w:rPr>
          <w:rFonts w:eastAsiaTheme="majorEastAsia" w:cstheme="minorBidi"/>
          <w:b/>
          <w:noProof/>
          <w:szCs w:val="26"/>
          <w14:ligatures w14:val="standardContextual"/>
        </w:rPr>
        <w:drawing>
          <wp:inline distT="0" distB="0" distL="0" distR="0" wp14:anchorId="5D4AE838" wp14:editId="1DBB8523">
            <wp:extent cx="4606668" cy="6124470"/>
            <wp:effectExtent l="3175" t="0" r="6985" b="6985"/>
            <wp:docPr id="9681055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05560" name="Picture 968105560"/>
                    <pic:cNvPicPr/>
                  </pic:nvPicPr>
                  <pic:blipFill rotWithShape="1">
                    <a:blip r:embed="rId55">
                      <a:extLst>
                        <a:ext uri="{28A0092B-C50C-407E-A947-70E740481C1C}">
                          <a14:useLocalDpi xmlns:a14="http://schemas.microsoft.com/office/drawing/2010/main" val="0"/>
                        </a:ext>
                      </a:extLst>
                    </a:blip>
                    <a:srcRect t="19445" r="884" b="19709"/>
                    <a:stretch/>
                  </pic:blipFill>
                  <pic:spPr bwMode="auto">
                    <a:xfrm rot="16200000">
                      <a:off x="0" y="0"/>
                      <a:ext cx="4614274" cy="6134582"/>
                    </a:xfrm>
                    <a:prstGeom prst="rect">
                      <a:avLst/>
                    </a:prstGeom>
                    <a:ln>
                      <a:noFill/>
                    </a:ln>
                    <a:extLst>
                      <a:ext uri="{53640926-AAD7-44D8-BBD7-CCE9431645EC}">
                        <a14:shadowObscured xmlns:a14="http://schemas.microsoft.com/office/drawing/2010/main"/>
                      </a:ext>
                    </a:extLst>
                  </pic:spPr>
                </pic:pic>
              </a:graphicData>
            </a:graphic>
          </wp:inline>
        </w:drawing>
      </w:r>
    </w:p>
    <w:p w14:paraId="2615BCF5" w14:textId="77777777" w:rsidR="009042A9" w:rsidRDefault="009042A9" w:rsidP="009042A9">
      <w:pPr>
        <w:widowControl/>
        <w:suppressAutoHyphens w:val="0"/>
        <w:autoSpaceDE/>
        <w:autoSpaceDN/>
        <w:spacing w:after="160" w:line="259" w:lineRule="auto"/>
        <w:rPr>
          <w:rFonts w:eastAsiaTheme="majorEastAsia" w:cstheme="minorBidi"/>
          <w:b/>
          <w:szCs w:val="26"/>
        </w:rPr>
      </w:pPr>
      <w:r>
        <w:rPr>
          <w:rFonts w:eastAsiaTheme="majorEastAsia" w:cstheme="minorBidi"/>
          <w:b/>
          <w:noProof/>
          <w:szCs w:val="26"/>
          <w14:ligatures w14:val="standardContextual"/>
        </w:rPr>
        <w:drawing>
          <wp:inline distT="0" distB="0" distL="0" distR="0" wp14:anchorId="3DEF4C8F" wp14:editId="2058D04F">
            <wp:extent cx="4066691" cy="6283732"/>
            <wp:effectExtent l="0" t="3493" r="6668" b="6667"/>
            <wp:docPr id="15098012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01228" name="Picture 1509801228"/>
                    <pic:cNvPicPr/>
                  </pic:nvPicPr>
                  <pic:blipFill rotWithShape="1">
                    <a:blip r:embed="rId56">
                      <a:extLst>
                        <a:ext uri="{28A0092B-C50C-407E-A947-70E740481C1C}">
                          <a14:useLocalDpi xmlns:a14="http://schemas.microsoft.com/office/drawing/2010/main" val="0"/>
                        </a:ext>
                      </a:extLst>
                    </a:blip>
                    <a:srcRect l="1" t="15344" r="-1189" b="12460"/>
                    <a:stretch/>
                  </pic:blipFill>
                  <pic:spPr bwMode="auto">
                    <a:xfrm rot="16200000">
                      <a:off x="0" y="0"/>
                      <a:ext cx="4075416" cy="6297214"/>
                    </a:xfrm>
                    <a:prstGeom prst="rect">
                      <a:avLst/>
                    </a:prstGeom>
                    <a:ln>
                      <a:noFill/>
                    </a:ln>
                    <a:extLst>
                      <a:ext uri="{53640926-AAD7-44D8-BBD7-CCE9431645EC}">
                        <a14:shadowObscured xmlns:a14="http://schemas.microsoft.com/office/drawing/2010/main"/>
                      </a:ext>
                    </a:extLst>
                  </pic:spPr>
                </pic:pic>
              </a:graphicData>
            </a:graphic>
          </wp:inline>
        </w:drawing>
      </w:r>
    </w:p>
    <w:p w14:paraId="2AFED01B" w14:textId="1292372C" w:rsidR="009042A9" w:rsidRDefault="009042A9" w:rsidP="009042A9">
      <w:pPr>
        <w:widowControl/>
        <w:suppressAutoHyphens w:val="0"/>
        <w:autoSpaceDE/>
        <w:autoSpaceDN/>
        <w:spacing w:after="160" w:line="259" w:lineRule="auto"/>
        <w:jc w:val="center"/>
        <w:rPr>
          <w:rFonts w:eastAsiaTheme="majorEastAsia" w:cstheme="minorBidi"/>
          <w:b/>
          <w:szCs w:val="26"/>
        </w:rPr>
      </w:pPr>
      <w:r>
        <w:rPr>
          <w:rFonts w:eastAsiaTheme="majorEastAsia" w:cstheme="minorBidi"/>
          <w:b/>
          <w:szCs w:val="26"/>
        </w:rPr>
        <w:t>Liste de présence</w:t>
      </w:r>
    </w:p>
    <w:p w14:paraId="5D68FD06" w14:textId="77777777" w:rsidR="009042A9" w:rsidRDefault="009042A9">
      <w:pPr>
        <w:widowControl/>
        <w:suppressAutoHyphens w:val="0"/>
        <w:autoSpaceDE/>
        <w:autoSpaceDN/>
        <w:spacing w:after="160" w:line="259" w:lineRule="auto"/>
        <w:rPr>
          <w:b/>
          <w:bCs/>
          <w:i/>
          <w:iCs/>
        </w:rPr>
      </w:pPr>
      <w:bookmarkStart w:id="107" w:name="_Toc202469865"/>
      <w:r>
        <w:rPr>
          <w:b/>
          <w:bCs/>
          <w:i/>
          <w:iCs/>
        </w:rPr>
        <w:br w:type="page"/>
      </w:r>
    </w:p>
    <w:p w14:paraId="0C827221" w14:textId="0E5B3E12" w:rsidR="009042A9" w:rsidRPr="009042A9" w:rsidRDefault="009042A9" w:rsidP="009042A9">
      <w:pPr>
        <w:jc w:val="center"/>
        <w:rPr>
          <w:b/>
          <w:bCs/>
          <w:i/>
          <w:iCs/>
        </w:rPr>
      </w:pPr>
      <w:r w:rsidRPr="009042A9">
        <w:rPr>
          <w:b/>
          <w:bCs/>
          <w:i/>
          <w:iCs/>
        </w:rPr>
        <w:t>PV de réunion CRDA – Arrondissement Forêts</w:t>
      </w:r>
      <w:bookmarkEnd w:id="107"/>
    </w:p>
    <w:tbl>
      <w:tblPr>
        <w:tblStyle w:val="TableGrid"/>
        <w:tblW w:w="10245" w:type="dxa"/>
        <w:tblInd w:w="-185" w:type="dxa"/>
        <w:tblLook w:val="04A0" w:firstRow="1" w:lastRow="0" w:firstColumn="1" w:lastColumn="0" w:noHBand="0" w:noVBand="1"/>
      </w:tblPr>
      <w:tblGrid>
        <w:gridCol w:w="5157"/>
        <w:gridCol w:w="5088"/>
      </w:tblGrid>
      <w:tr w:rsidR="009042A9" w:rsidRPr="009042A9" w14:paraId="12967F16" w14:textId="77777777" w:rsidTr="005A560F">
        <w:trPr>
          <w:trHeight w:val="487"/>
        </w:trPr>
        <w:tc>
          <w:tcPr>
            <w:tcW w:w="5157" w:type="dxa"/>
          </w:tcPr>
          <w:p w14:paraId="0361190F" w14:textId="77777777" w:rsidR="009042A9" w:rsidRPr="009042A9" w:rsidRDefault="009042A9" w:rsidP="005A560F">
            <w:pPr>
              <w:rPr>
                <w:b/>
                <w:bCs/>
                <w:sz w:val="20"/>
                <w:szCs w:val="20"/>
              </w:rPr>
            </w:pPr>
            <w:r w:rsidRPr="009042A9">
              <w:rPr>
                <w:b/>
                <w:bCs/>
                <w:sz w:val="20"/>
                <w:szCs w:val="20"/>
              </w:rPr>
              <w:t>Date de la réunion : 09-05-2025</w:t>
            </w:r>
          </w:p>
          <w:p w14:paraId="3F0B0959" w14:textId="77777777" w:rsidR="009042A9" w:rsidRPr="009042A9" w:rsidRDefault="009042A9" w:rsidP="005A560F">
            <w:pPr>
              <w:rPr>
                <w:b/>
                <w:bCs/>
                <w:i/>
                <w:iCs/>
                <w:sz w:val="20"/>
                <w:szCs w:val="20"/>
              </w:rPr>
            </w:pPr>
            <w:r w:rsidRPr="009042A9">
              <w:rPr>
                <w:b/>
                <w:bCs/>
                <w:sz w:val="20"/>
                <w:szCs w:val="20"/>
              </w:rPr>
              <w:t>Heure de la réunion : 10h30</w:t>
            </w:r>
          </w:p>
        </w:tc>
        <w:tc>
          <w:tcPr>
            <w:tcW w:w="5088" w:type="dxa"/>
          </w:tcPr>
          <w:p w14:paraId="25727E50" w14:textId="77777777" w:rsidR="009042A9" w:rsidRPr="009042A9" w:rsidRDefault="009042A9" w:rsidP="005A560F">
            <w:pPr>
              <w:rPr>
                <w:b/>
                <w:bCs/>
                <w:i/>
                <w:iCs/>
                <w:noProof/>
                <w:sz w:val="20"/>
                <w:szCs w:val="20"/>
                <w:lang w:eastAsia="fr-FR"/>
              </w:rPr>
            </w:pPr>
            <w:r w:rsidRPr="009042A9">
              <w:rPr>
                <w:b/>
                <w:bCs/>
                <w:i/>
                <w:iCs/>
                <w:noProof/>
                <w:sz w:val="20"/>
                <w:szCs w:val="20"/>
                <w:lang w:eastAsia="fr-FR"/>
              </w:rPr>
              <w:t>Lieu : CRDA Sidi Bouzid</w:t>
            </w:r>
          </w:p>
          <w:p w14:paraId="34649AE1" w14:textId="77777777" w:rsidR="009042A9" w:rsidRPr="009042A9" w:rsidRDefault="009042A9" w:rsidP="005A560F">
            <w:pPr>
              <w:rPr>
                <w:i/>
                <w:iCs/>
                <w:noProof/>
                <w:sz w:val="20"/>
                <w:szCs w:val="20"/>
                <w:lang w:eastAsia="fr-FR"/>
              </w:rPr>
            </w:pPr>
          </w:p>
        </w:tc>
      </w:tr>
      <w:tr w:rsidR="009042A9" w:rsidRPr="009042A9" w14:paraId="44114EA3" w14:textId="77777777" w:rsidTr="005A560F">
        <w:trPr>
          <w:trHeight w:val="138"/>
        </w:trPr>
        <w:tc>
          <w:tcPr>
            <w:tcW w:w="10245" w:type="dxa"/>
            <w:gridSpan w:val="2"/>
          </w:tcPr>
          <w:p w14:paraId="32961E33" w14:textId="77777777" w:rsidR="009042A9" w:rsidRPr="009042A9" w:rsidRDefault="009042A9" w:rsidP="005A560F">
            <w:pPr>
              <w:jc w:val="center"/>
              <w:rPr>
                <w:b/>
                <w:bCs/>
                <w:i/>
                <w:iCs/>
                <w:sz w:val="20"/>
                <w:szCs w:val="20"/>
              </w:rPr>
            </w:pPr>
            <w:r w:rsidRPr="009042A9">
              <w:rPr>
                <w:b/>
                <w:bCs/>
                <w:i/>
                <w:iCs/>
                <w:sz w:val="20"/>
                <w:szCs w:val="20"/>
              </w:rPr>
              <w:t>Liste des participants</w:t>
            </w:r>
          </w:p>
        </w:tc>
      </w:tr>
      <w:tr w:rsidR="009042A9" w:rsidRPr="009042A9" w14:paraId="25F4C6A3" w14:textId="77777777" w:rsidTr="005A560F">
        <w:trPr>
          <w:trHeight w:val="62"/>
        </w:trPr>
        <w:tc>
          <w:tcPr>
            <w:tcW w:w="5157" w:type="dxa"/>
          </w:tcPr>
          <w:p w14:paraId="6702A153" w14:textId="77777777" w:rsidR="009042A9" w:rsidRPr="009042A9" w:rsidRDefault="009042A9" w:rsidP="005A560F">
            <w:pPr>
              <w:jc w:val="center"/>
              <w:rPr>
                <w:b/>
                <w:bCs/>
                <w:i/>
                <w:iCs/>
                <w:sz w:val="20"/>
                <w:szCs w:val="20"/>
              </w:rPr>
            </w:pPr>
            <w:r w:rsidRPr="009042A9">
              <w:rPr>
                <w:b/>
                <w:bCs/>
                <w:i/>
                <w:iCs/>
                <w:sz w:val="20"/>
                <w:szCs w:val="20"/>
              </w:rPr>
              <w:t>Participant</w:t>
            </w:r>
          </w:p>
        </w:tc>
        <w:tc>
          <w:tcPr>
            <w:tcW w:w="5088" w:type="dxa"/>
          </w:tcPr>
          <w:p w14:paraId="6AF3CC62" w14:textId="77777777" w:rsidR="009042A9" w:rsidRPr="009042A9" w:rsidRDefault="009042A9" w:rsidP="005A560F">
            <w:pPr>
              <w:jc w:val="center"/>
              <w:rPr>
                <w:b/>
                <w:bCs/>
                <w:i/>
                <w:iCs/>
                <w:sz w:val="20"/>
                <w:szCs w:val="20"/>
              </w:rPr>
            </w:pPr>
            <w:r w:rsidRPr="009042A9">
              <w:rPr>
                <w:b/>
                <w:bCs/>
                <w:i/>
                <w:iCs/>
                <w:sz w:val="20"/>
                <w:szCs w:val="20"/>
              </w:rPr>
              <w:t>Organisme</w:t>
            </w:r>
          </w:p>
        </w:tc>
      </w:tr>
      <w:tr w:rsidR="009042A9" w:rsidRPr="009042A9" w14:paraId="6EF35C69" w14:textId="77777777" w:rsidTr="005A560F">
        <w:trPr>
          <w:trHeight w:val="344"/>
        </w:trPr>
        <w:tc>
          <w:tcPr>
            <w:tcW w:w="5157" w:type="dxa"/>
          </w:tcPr>
          <w:p w14:paraId="3A751895" w14:textId="77777777" w:rsidR="009042A9" w:rsidRPr="009042A9" w:rsidRDefault="009042A9" w:rsidP="005A560F">
            <w:pPr>
              <w:rPr>
                <w:sz w:val="20"/>
                <w:szCs w:val="20"/>
              </w:rPr>
            </w:pPr>
            <w:r w:rsidRPr="009042A9">
              <w:rPr>
                <w:sz w:val="20"/>
                <w:szCs w:val="20"/>
              </w:rPr>
              <w:t>Hassib ABDELLI</w:t>
            </w:r>
          </w:p>
        </w:tc>
        <w:tc>
          <w:tcPr>
            <w:tcW w:w="5088" w:type="dxa"/>
          </w:tcPr>
          <w:p w14:paraId="393CDCE7" w14:textId="77777777" w:rsidR="009042A9" w:rsidRPr="009042A9" w:rsidRDefault="009042A9" w:rsidP="005A560F">
            <w:pPr>
              <w:rPr>
                <w:sz w:val="20"/>
                <w:szCs w:val="20"/>
              </w:rPr>
            </w:pPr>
            <w:r w:rsidRPr="009042A9">
              <w:rPr>
                <w:sz w:val="20"/>
                <w:szCs w:val="20"/>
              </w:rPr>
              <w:t>Chef service Arr. forêt</w:t>
            </w:r>
          </w:p>
        </w:tc>
      </w:tr>
      <w:tr w:rsidR="009042A9" w:rsidRPr="009042A9" w14:paraId="348D0A85" w14:textId="77777777" w:rsidTr="005A560F">
        <w:trPr>
          <w:trHeight w:val="322"/>
        </w:trPr>
        <w:tc>
          <w:tcPr>
            <w:tcW w:w="5157" w:type="dxa"/>
          </w:tcPr>
          <w:p w14:paraId="092D27D3" w14:textId="77777777" w:rsidR="009042A9" w:rsidRPr="009042A9" w:rsidRDefault="009042A9" w:rsidP="005A560F">
            <w:pPr>
              <w:rPr>
                <w:sz w:val="20"/>
                <w:szCs w:val="20"/>
              </w:rPr>
            </w:pPr>
            <w:r w:rsidRPr="009042A9">
              <w:rPr>
                <w:sz w:val="20"/>
                <w:szCs w:val="20"/>
              </w:rPr>
              <w:t>Mehdi BENCHELBI</w:t>
            </w:r>
          </w:p>
        </w:tc>
        <w:tc>
          <w:tcPr>
            <w:tcW w:w="5088" w:type="dxa"/>
          </w:tcPr>
          <w:p w14:paraId="245D90E9" w14:textId="77777777" w:rsidR="009042A9" w:rsidRPr="009042A9" w:rsidRDefault="009042A9" w:rsidP="005A560F">
            <w:pPr>
              <w:rPr>
                <w:sz w:val="20"/>
                <w:szCs w:val="20"/>
              </w:rPr>
            </w:pPr>
            <w:r w:rsidRPr="009042A9">
              <w:rPr>
                <w:sz w:val="20"/>
                <w:szCs w:val="20"/>
              </w:rPr>
              <w:t>ASF Consulting</w:t>
            </w:r>
          </w:p>
        </w:tc>
      </w:tr>
      <w:tr w:rsidR="009042A9" w:rsidRPr="009042A9" w14:paraId="107DD70F" w14:textId="77777777" w:rsidTr="005A560F">
        <w:trPr>
          <w:trHeight w:val="322"/>
        </w:trPr>
        <w:tc>
          <w:tcPr>
            <w:tcW w:w="5157" w:type="dxa"/>
          </w:tcPr>
          <w:p w14:paraId="21D95BEC" w14:textId="77777777" w:rsidR="009042A9" w:rsidRPr="009042A9" w:rsidRDefault="009042A9" w:rsidP="005A560F">
            <w:pPr>
              <w:rPr>
                <w:sz w:val="20"/>
                <w:szCs w:val="20"/>
              </w:rPr>
            </w:pPr>
            <w:r w:rsidRPr="009042A9">
              <w:rPr>
                <w:sz w:val="20"/>
                <w:szCs w:val="20"/>
              </w:rPr>
              <w:t>Aroua MESTIRI</w:t>
            </w:r>
          </w:p>
        </w:tc>
        <w:tc>
          <w:tcPr>
            <w:tcW w:w="5088" w:type="dxa"/>
          </w:tcPr>
          <w:p w14:paraId="2AA82AC7" w14:textId="77777777" w:rsidR="009042A9" w:rsidRPr="009042A9" w:rsidRDefault="009042A9" w:rsidP="005A560F">
            <w:pPr>
              <w:rPr>
                <w:sz w:val="20"/>
                <w:szCs w:val="20"/>
              </w:rPr>
            </w:pPr>
            <w:r w:rsidRPr="009042A9">
              <w:rPr>
                <w:sz w:val="20"/>
                <w:szCs w:val="20"/>
              </w:rPr>
              <w:t>ASF Consulting</w:t>
            </w:r>
          </w:p>
        </w:tc>
      </w:tr>
      <w:tr w:rsidR="009042A9" w:rsidRPr="009042A9" w14:paraId="70E2F3CF" w14:textId="77777777" w:rsidTr="005A560F">
        <w:trPr>
          <w:trHeight w:val="322"/>
        </w:trPr>
        <w:tc>
          <w:tcPr>
            <w:tcW w:w="5157" w:type="dxa"/>
          </w:tcPr>
          <w:p w14:paraId="46B007DB" w14:textId="77777777" w:rsidR="009042A9" w:rsidRPr="009042A9" w:rsidRDefault="009042A9" w:rsidP="005A560F">
            <w:pPr>
              <w:rPr>
                <w:sz w:val="20"/>
                <w:szCs w:val="20"/>
              </w:rPr>
            </w:pPr>
            <w:r w:rsidRPr="009042A9">
              <w:rPr>
                <w:sz w:val="20"/>
                <w:szCs w:val="20"/>
              </w:rPr>
              <w:t>Mariem SOULA</w:t>
            </w:r>
          </w:p>
        </w:tc>
        <w:tc>
          <w:tcPr>
            <w:tcW w:w="5088" w:type="dxa"/>
          </w:tcPr>
          <w:p w14:paraId="6A2A393E" w14:textId="77777777" w:rsidR="009042A9" w:rsidRPr="009042A9" w:rsidRDefault="009042A9" w:rsidP="005A560F">
            <w:pPr>
              <w:rPr>
                <w:sz w:val="20"/>
                <w:szCs w:val="20"/>
              </w:rPr>
            </w:pPr>
            <w:r w:rsidRPr="009042A9">
              <w:rPr>
                <w:sz w:val="20"/>
                <w:szCs w:val="20"/>
              </w:rPr>
              <w:t>ASF Consulting</w:t>
            </w:r>
          </w:p>
        </w:tc>
      </w:tr>
      <w:tr w:rsidR="009042A9" w:rsidRPr="009042A9" w14:paraId="7EE5E35E" w14:textId="77777777" w:rsidTr="005A560F">
        <w:trPr>
          <w:trHeight w:val="272"/>
        </w:trPr>
        <w:tc>
          <w:tcPr>
            <w:tcW w:w="10245" w:type="dxa"/>
            <w:gridSpan w:val="2"/>
            <w:vAlign w:val="center"/>
          </w:tcPr>
          <w:p w14:paraId="4DB048CE" w14:textId="77777777" w:rsidR="009042A9" w:rsidRPr="009042A9" w:rsidRDefault="009042A9" w:rsidP="005A560F">
            <w:pPr>
              <w:jc w:val="center"/>
              <w:rPr>
                <w:b/>
                <w:bCs/>
                <w:sz w:val="20"/>
                <w:szCs w:val="20"/>
              </w:rPr>
            </w:pPr>
            <w:r w:rsidRPr="009042A9">
              <w:rPr>
                <w:b/>
                <w:bCs/>
                <w:sz w:val="20"/>
                <w:szCs w:val="20"/>
              </w:rPr>
              <w:t xml:space="preserve"> </w:t>
            </w:r>
            <w:r w:rsidRPr="009042A9">
              <w:rPr>
                <w:b/>
                <w:bCs/>
                <w:i/>
                <w:iCs/>
                <w:sz w:val="20"/>
                <w:szCs w:val="20"/>
              </w:rPr>
              <w:t>(Ordre du jour)</w:t>
            </w:r>
          </w:p>
        </w:tc>
      </w:tr>
      <w:tr w:rsidR="009042A9" w:rsidRPr="009042A9" w14:paraId="332B91EC" w14:textId="77777777" w:rsidTr="005A560F">
        <w:trPr>
          <w:trHeight w:val="592"/>
        </w:trPr>
        <w:tc>
          <w:tcPr>
            <w:tcW w:w="10245" w:type="dxa"/>
            <w:gridSpan w:val="2"/>
            <w:vAlign w:val="center"/>
          </w:tcPr>
          <w:p w14:paraId="545099DD" w14:textId="77777777" w:rsidR="009042A9" w:rsidRPr="009042A9" w:rsidRDefault="009042A9" w:rsidP="005A560F">
            <w:pPr>
              <w:shd w:val="clear" w:color="auto" w:fill="FFFFFF"/>
              <w:rPr>
                <w:sz w:val="20"/>
                <w:szCs w:val="20"/>
              </w:rPr>
            </w:pPr>
            <w:r w:rsidRPr="009042A9">
              <w:rPr>
                <w:sz w:val="20"/>
                <w:szCs w:val="20"/>
              </w:rPr>
              <w:t>Présentation du projet et demande d’informations sur la délimitation du Parc national de Bouhedma.</w:t>
            </w:r>
          </w:p>
        </w:tc>
      </w:tr>
      <w:tr w:rsidR="009042A9" w:rsidRPr="009042A9" w14:paraId="26B17401" w14:textId="77777777" w:rsidTr="005A560F">
        <w:trPr>
          <w:trHeight w:val="272"/>
        </w:trPr>
        <w:tc>
          <w:tcPr>
            <w:tcW w:w="10245" w:type="dxa"/>
            <w:gridSpan w:val="2"/>
          </w:tcPr>
          <w:p w14:paraId="2989CE06" w14:textId="77777777" w:rsidR="009042A9" w:rsidRPr="009042A9" w:rsidRDefault="009042A9" w:rsidP="005A560F">
            <w:pPr>
              <w:jc w:val="center"/>
              <w:rPr>
                <w:b/>
                <w:bCs/>
                <w:i/>
                <w:iCs/>
                <w:sz w:val="20"/>
                <w:szCs w:val="20"/>
              </w:rPr>
            </w:pPr>
            <w:r w:rsidRPr="009042A9">
              <w:rPr>
                <w:b/>
                <w:bCs/>
                <w:sz w:val="20"/>
                <w:szCs w:val="20"/>
              </w:rPr>
              <w:t xml:space="preserve"> </w:t>
            </w:r>
            <w:r w:rsidRPr="009042A9">
              <w:rPr>
                <w:b/>
                <w:bCs/>
                <w:i/>
                <w:iCs/>
                <w:sz w:val="20"/>
                <w:szCs w:val="20"/>
              </w:rPr>
              <w:t>(Points discutés)</w:t>
            </w:r>
          </w:p>
        </w:tc>
      </w:tr>
      <w:tr w:rsidR="009042A9" w:rsidRPr="009042A9" w14:paraId="4AF041E2" w14:textId="77777777" w:rsidTr="005A560F">
        <w:trPr>
          <w:trHeight w:val="62"/>
        </w:trPr>
        <w:tc>
          <w:tcPr>
            <w:tcW w:w="10245" w:type="dxa"/>
            <w:gridSpan w:val="2"/>
          </w:tcPr>
          <w:p w14:paraId="00BC0A35" w14:textId="77777777" w:rsidR="009042A9" w:rsidRPr="009042A9" w:rsidRDefault="009042A9" w:rsidP="00806FA0">
            <w:pPr>
              <w:pStyle w:val="ListParagraph"/>
              <w:widowControl/>
              <w:numPr>
                <w:ilvl w:val="0"/>
                <w:numId w:val="59"/>
              </w:numPr>
              <w:suppressAutoHyphens w:val="0"/>
              <w:autoSpaceDE/>
              <w:autoSpaceDN/>
              <w:spacing w:line="360" w:lineRule="auto"/>
              <w:jc w:val="both"/>
              <w:rPr>
                <w:sz w:val="20"/>
                <w:szCs w:val="20"/>
              </w:rPr>
            </w:pPr>
            <w:r w:rsidRPr="009042A9">
              <w:rPr>
                <w:sz w:val="20"/>
                <w:szCs w:val="20"/>
              </w:rPr>
              <w:t>Présentation du projet par notre équipe.</w:t>
            </w:r>
          </w:p>
          <w:p w14:paraId="48E03D70" w14:textId="77777777" w:rsidR="009042A9" w:rsidRPr="009042A9" w:rsidRDefault="009042A9" w:rsidP="00806FA0">
            <w:pPr>
              <w:pStyle w:val="ListParagraph"/>
              <w:widowControl/>
              <w:numPr>
                <w:ilvl w:val="0"/>
                <w:numId w:val="59"/>
              </w:numPr>
              <w:suppressAutoHyphens w:val="0"/>
              <w:autoSpaceDE/>
              <w:autoSpaceDN/>
              <w:spacing w:line="360" w:lineRule="auto"/>
              <w:jc w:val="both"/>
              <w:rPr>
                <w:sz w:val="20"/>
                <w:szCs w:val="20"/>
              </w:rPr>
            </w:pPr>
            <w:r w:rsidRPr="009042A9">
              <w:rPr>
                <w:sz w:val="20"/>
                <w:szCs w:val="20"/>
              </w:rPr>
              <w:t>Demande d’accès aux données numériques relatives à la délimitation du Parc Bouhedma.</w:t>
            </w:r>
          </w:p>
          <w:p w14:paraId="5DA1D5A4" w14:textId="77777777" w:rsidR="009042A9" w:rsidRPr="009042A9" w:rsidRDefault="009042A9" w:rsidP="00806FA0">
            <w:pPr>
              <w:pStyle w:val="ListParagraph"/>
              <w:widowControl/>
              <w:numPr>
                <w:ilvl w:val="0"/>
                <w:numId w:val="59"/>
              </w:numPr>
              <w:suppressAutoHyphens w:val="0"/>
              <w:autoSpaceDE/>
              <w:autoSpaceDN/>
              <w:spacing w:line="360" w:lineRule="auto"/>
              <w:jc w:val="both"/>
              <w:rPr>
                <w:sz w:val="20"/>
                <w:szCs w:val="20"/>
              </w:rPr>
            </w:pPr>
            <w:r w:rsidRPr="009042A9">
              <w:rPr>
                <w:sz w:val="20"/>
                <w:szCs w:val="20"/>
              </w:rPr>
              <w:t>Le responsable nous a informés qu’aucune donnée numérique n’est actuellement disponible à leur niveau.</w:t>
            </w:r>
          </w:p>
          <w:p w14:paraId="248DE5B9" w14:textId="77777777" w:rsidR="009042A9" w:rsidRPr="009042A9" w:rsidRDefault="009042A9" w:rsidP="00806FA0">
            <w:pPr>
              <w:pStyle w:val="ListParagraph"/>
              <w:widowControl/>
              <w:numPr>
                <w:ilvl w:val="0"/>
                <w:numId w:val="59"/>
              </w:numPr>
              <w:suppressAutoHyphens w:val="0"/>
              <w:autoSpaceDE/>
              <w:autoSpaceDN/>
              <w:spacing w:line="360" w:lineRule="auto"/>
              <w:jc w:val="both"/>
              <w:rPr>
                <w:sz w:val="20"/>
                <w:szCs w:val="20"/>
              </w:rPr>
            </w:pPr>
            <w:r w:rsidRPr="009042A9">
              <w:rPr>
                <w:sz w:val="20"/>
                <w:szCs w:val="20"/>
              </w:rPr>
              <w:t>Référence a été faite à l’article 222 du Code forestier.</w:t>
            </w:r>
          </w:p>
          <w:p w14:paraId="72B2A852" w14:textId="77777777" w:rsidR="009042A9" w:rsidRPr="009042A9" w:rsidRDefault="009042A9" w:rsidP="00806FA0">
            <w:pPr>
              <w:pStyle w:val="ListParagraph"/>
              <w:widowControl/>
              <w:numPr>
                <w:ilvl w:val="0"/>
                <w:numId w:val="59"/>
              </w:numPr>
              <w:suppressAutoHyphens w:val="0"/>
              <w:autoSpaceDE/>
              <w:autoSpaceDN/>
              <w:spacing w:line="360" w:lineRule="auto"/>
              <w:jc w:val="both"/>
              <w:rPr>
                <w:sz w:val="20"/>
                <w:szCs w:val="20"/>
              </w:rPr>
            </w:pPr>
            <w:r w:rsidRPr="009042A9">
              <w:rPr>
                <w:sz w:val="20"/>
                <w:szCs w:val="20"/>
              </w:rPr>
              <w:t>Le contact du Directeur général des forêts (DGF) nous a été communiqué pour un éventuel complément d'information.</w:t>
            </w:r>
          </w:p>
        </w:tc>
      </w:tr>
      <w:tr w:rsidR="009042A9" w:rsidRPr="009042A9" w14:paraId="1E6C84D0" w14:textId="77777777" w:rsidTr="005A560F">
        <w:trPr>
          <w:trHeight w:val="253"/>
        </w:trPr>
        <w:tc>
          <w:tcPr>
            <w:tcW w:w="10245" w:type="dxa"/>
            <w:gridSpan w:val="2"/>
            <w:vAlign w:val="center"/>
          </w:tcPr>
          <w:p w14:paraId="7E1C4ABF" w14:textId="77777777" w:rsidR="009042A9" w:rsidRPr="009042A9" w:rsidRDefault="009042A9" w:rsidP="005A560F">
            <w:pPr>
              <w:jc w:val="center"/>
              <w:rPr>
                <w:sz w:val="20"/>
                <w:szCs w:val="20"/>
              </w:rPr>
            </w:pPr>
            <w:r w:rsidRPr="009042A9">
              <w:rPr>
                <w:sz w:val="20"/>
                <w:szCs w:val="20"/>
              </w:rPr>
              <w:t xml:space="preserve"> (</w:t>
            </w:r>
            <w:r w:rsidRPr="009042A9">
              <w:rPr>
                <w:b/>
                <w:bCs/>
                <w:sz w:val="20"/>
                <w:szCs w:val="20"/>
              </w:rPr>
              <w:t>Actions à suivre)</w:t>
            </w:r>
          </w:p>
        </w:tc>
      </w:tr>
      <w:tr w:rsidR="009042A9" w:rsidRPr="009042A9" w14:paraId="7D355078" w14:textId="77777777" w:rsidTr="005A560F">
        <w:trPr>
          <w:trHeight w:val="885"/>
        </w:trPr>
        <w:tc>
          <w:tcPr>
            <w:tcW w:w="10245" w:type="dxa"/>
            <w:gridSpan w:val="2"/>
            <w:vAlign w:val="center"/>
          </w:tcPr>
          <w:p w14:paraId="442FEA1E" w14:textId="77777777" w:rsidR="009042A9" w:rsidRPr="009042A9" w:rsidRDefault="009042A9" w:rsidP="005A560F">
            <w:pPr>
              <w:rPr>
                <w:sz w:val="20"/>
                <w:szCs w:val="20"/>
              </w:rPr>
            </w:pPr>
            <w:r w:rsidRPr="009042A9">
              <w:rPr>
                <w:sz w:val="20"/>
                <w:szCs w:val="20"/>
              </w:rPr>
              <w:t>Prendre contact avec le Directeur général des forêts (DGF) afin d’obtenir les informations nécessaires sur la délimitation du Parc Bouhedma.</w:t>
            </w:r>
          </w:p>
        </w:tc>
      </w:tr>
    </w:tbl>
    <w:p w14:paraId="015D080E" w14:textId="77777777" w:rsidR="009042A9" w:rsidRPr="001451E8" w:rsidRDefault="009042A9" w:rsidP="009042A9"/>
    <w:p w14:paraId="690AA952" w14:textId="77777777" w:rsidR="009042A9" w:rsidRPr="001451E8" w:rsidRDefault="009042A9" w:rsidP="009042A9"/>
    <w:p w14:paraId="590E9D62" w14:textId="77777777" w:rsidR="009042A9" w:rsidRDefault="009042A9" w:rsidP="009042A9">
      <w:pPr>
        <w:keepNext/>
        <w:widowControl/>
        <w:suppressAutoHyphens w:val="0"/>
        <w:autoSpaceDE/>
        <w:autoSpaceDN/>
        <w:spacing w:after="160" w:line="259" w:lineRule="auto"/>
      </w:pPr>
      <w:r>
        <w:rPr>
          <w:noProof/>
          <w14:ligatures w14:val="standardContextual"/>
        </w:rPr>
        <w:drawing>
          <wp:inline distT="0" distB="0" distL="0" distR="0" wp14:anchorId="0A3C2FAF" wp14:editId="41FDFCE7">
            <wp:extent cx="6162675" cy="1837690"/>
            <wp:effectExtent l="19050" t="19050" r="2857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7">
                      <a:extLst>
                        <a:ext uri="{28A0092B-C50C-407E-A947-70E740481C1C}">
                          <a14:useLocalDpi xmlns:a14="http://schemas.microsoft.com/office/drawing/2010/main" val="0"/>
                        </a:ext>
                      </a:extLst>
                    </a:blip>
                    <a:stretch>
                      <a:fillRect/>
                    </a:stretch>
                  </pic:blipFill>
                  <pic:spPr>
                    <a:xfrm>
                      <a:off x="0" y="0"/>
                      <a:ext cx="6164171" cy="1838136"/>
                    </a:xfrm>
                    <a:prstGeom prst="rect">
                      <a:avLst/>
                    </a:prstGeom>
                    <a:ln>
                      <a:solidFill>
                        <a:schemeClr val="tx1"/>
                      </a:solidFill>
                    </a:ln>
                  </pic:spPr>
                </pic:pic>
              </a:graphicData>
            </a:graphic>
          </wp:inline>
        </w:drawing>
      </w:r>
    </w:p>
    <w:p w14:paraId="20B8A1CE" w14:textId="070EDB00" w:rsidR="009042A9" w:rsidRDefault="009042A9" w:rsidP="009042A9">
      <w:pPr>
        <w:pStyle w:val="Caption"/>
        <w:jc w:val="center"/>
      </w:pPr>
      <w:bookmarkStart w:id="108" w:name="_Toc198917239"/>
      <w:r w:rsidRPr="0003797E">
        <w:t>Article 222</w:t>
      </w:r>
      <w:bookmarkEnd w:id="108"/>
    </w:p>
    <w:p w14:paraId="66241035" w14:textId="77777777" w:rsidR="009042A9" w:rsidRDefault="009042A9" w:rsidP="009042A9">
      <w:pPr>
        <w:widowControl/>
        <w:suppressAutoHyphens w:val="0"/>
        <w:autoSpaceDE/>
        <w:autoSpaceDN/>
        <w:spacing w:after="160" w:line="259" w:lineRule="auto"/>
        <w:rPr>
          <w:rFonts w:eastAsiaTheme="majorEastAsia" w:cstheme="minorBidi"/>
          <w:b/>
          <w:szCs w:val="26"/>
        </w:rPr>
      </w:pPr>
      <w:r>
        <w:br w:type="page"/>
      </w:r>
    </w:p>
    <w:p w14:paraId="108EC030" w14:textId="77777777" w:rsidR="009042A9" w:rsidRPr="009042A9" w:rsidRDefault="009042A9" w:rsidP="009042A9">
      <w:pPr>
        <w:jc w:val="center"/>
        <w:rPr>
          <w:b/>
          <w:bCs/>
          <w:i/>
          <w:iCs/>
        </w:rPr>
      </w:pPr>
      <w:bookmarkStart w:id="109" w:name="_Toc202469866"/>
      <w:r w:rsidRPr="009042A9">
        <w:rPr>
          <w:b/>
          <w:bCs/>
          <w:i/>
          <w:iCs/>
        </w:rPr>
        <w:t>PV de réunion CRDA – Arrondissement Sol</w:t>
      </w:r>
      <w:bookmarkEnd w:id="109"/>
    </w:p>
    <w:tbl>
      <w:tblPr>
        <w:tblStyle w:val="TableGrid"/>
        <w:tblW w:w="10245" w:type="dxa"/>
        <w:tblInd w:w="-185" w:type="dxa"/>
        <w:tblLook w:val="04A0" w:firstRow="1" w:lastRow="0" w:firstColumn="1" w:lastColumn="0" w:noHBand="0" w:noVBand="1"/>
      </w:tblPr>
      <w:tblGrid>
        <w:gridCol w:w="2835"/>
        <w:gridCol w:w="2836"/>
        <w:gridCol w:w="2164"/>
        <w:gridCol w:w="2410"/>
      </w:tblGrid>
      <w:tr w:rsidR="009042A9" w:rsidRPr="00387E3C" w14:paraId="67781770" w14:textId="77777777" w:rsidTr="005A560F">
        <w:tc>
          <w:tcPr>
            <w:tcW w:w="5671" w:type="dxa"/>
            <w:gridSpan w:val="2"/>
          </w:tcPr>
          <w:p w14:paraId="4F6F9960" w14:textId="77777777" w:rsidR="009042A9" w:rsidRPr="00312E61" w:rsidRDefault="009042A9" w:rsidP="005A560F">
            <w:pPr>
              <w:rPr>
                <w:b/>
                <w:bCs/>
                <w:i/>
                <w:iCs/>
                <w:sz w:val="20"/>
                <w:szCs w:val="20"/>
              </w:rPr>
            </w:pPr>
            <w:r w:rsidRPr="00312E61">
              <w:rPr>
                <w:b/>
                <w:bCs/>
                <w:sz w:val="20"/>
                <w:szCs w:val="20"/>
              </w:rPr>
              <w:t xml:space="preserve">Date et heure de la réunion : </w:t>
            </w:r>
            <w:r>
              <w:rPr>
                <w:b/>
                <w:bCs/>
                <w:sz w:val="20"/>
                <w:szCs w:val="20"/>
              </w:rPr>
              <w:t>le 09/05/2025 à 13h</w:t>
            </w:r>
          </w:p>
        </w:tc>
        <w:tc>
          <w:tcPr>
            <w:tcW w:w="4574" w:type="dxa"/>
            <w:gridSpan w:val="2"/>
          </w:tcPr>
          <w:p w14:paraId="075BCA9A" w14:textId="77777777" w:rsidR="009042A9" w:rsidRPr="00E47B3D" w:rsidRDefault="009042A9" w:rsidP="005A560F">
            <w:pPr>
              <w:rPr>
                <w:i/>
                <w:iCs/>
                <w:noProof/>
                <w:sz w:val="20"/>
                <w:szCs w:val="20"/>
                <w:lang w:eastAsia="fr-FR"/>
              </w:rPr>
            </w:pPr>
            <w:r w:rsidRPr="00E47B3D">
              <w:rPr>
                <w:b/>
                <w:bCs/>
                <w:i/>
                <w:iCs/>
                <w:noProof/>
                <w:sz w:val="20"/>
                <w:szCs w:val="20"/>
                <w:lang w:eastAsia="fr-FR"/>
              </w:rPr>
              <w:t>Lieu :</w:t>
            </w:r>
            <w:r>
              <w:rPr>
                <w:b/>
                <w:bCs/>
                <w:i/>
                <w:iCs/>
                <w:noProof/>
                <w:sz w:val="20"/>
                <w:szCs w:val="20"/>
                <w:lang w:eastAsia="fr-FR"/>
              </w:rPr>
              <w:t xml:space="preserve"> CRDA Sidi Bouzid- Arrondissement Sol </w:t>
            </w:r>
          </w:p>
        </w:tc>
      </w:tr>
      <w:tr w:rsidR="009042A9" w:rsidRPr="00E47B3D" w14:paraId="6B5288E9" w14:textId="77777777" w:rsidTr="005A560F">
        <w:trPr>
          <w:trHeight w:val="128"/>
        </w:trPr>
        <w:tc>
          <w:tcPr>
            <w:tcW w:w="10245" w:type="dxa"/>
            <w:gridSpan w:val="4"/>
          </w:tcPr>
          <w:p w14:paraId="052804F3" w14:textId="77777777" w:rsidR="009042A9" w:rsidRPr="00E47B3D" w:rsidRDefault="009042A9" w:rsidP="005A560F">
            <w:pPr>
              <w:jc w:val="center"/>
              <w:rPr>
                <w:b/>
                <w:bCs/>
                <w:i/>
                <w:iCs/>
                <w:sz w:val="20"/>
                <w:szCs w:val="20"/>
              </w:rPr>
            </w:pPr>
            <w:r w:rsidRPr="00E47B3D">
              <w:rPr>
                <w:b/>
                <w:bCs/>
                <w:i/>
                <w:iCs/>
                <w:sz w:val="20"/>
                <w:szCs w:val="20"/>
              </w:rPr>
              <w:t>Liste des participants</w:t>
            </w:r>
          </w:p>
        </w:tc>
      </w:tr>
      <w:tr w:rsidR="009042A9" w:rsidRPr="00E47B3D" w14:paraId="0EE1C9B9" w14:textId="77777777" w:rsidTr="005A560F">
        <w:trPr>
          <w:trHeight w:val="58"/>
        </w:trPr>
        <w:tc>
          <w:tcPr>
            <w:tcW w:w="2835" w:type="dxa"/>
          </w:tcPr>
          <w:p w14:paraId="585B3A0B" w14:textId="77777777" w:rsidR="009042A9" w:rsidRPr="00E47B3D" w:rsidRDefault="009042A9" w:rsidP="005A560F">
            <w:pPr>
              <w:jc w:val="center"/>
              <w:rPr>
                <w:b/>
                <w:bCs/>
                <w:i/>
                <w:iCs/>
                <w:sz w:val="20"/>
                <w:szCs w:val="20"/>
              </w:rPr>
            </w:pPr>
            <w:r w:rsidRPr="00E47B3D">
              <w:rPr>
                <w:b/>
                <w:bCs/>
                <w:i/>
                <w:iCs/>
                <w:sz w:val="20"/>
                <w:szCs w:val="20"/>
              </w:rPr>
              <w:t>Participant</w:t>
            </w:r>
          </w:p>
        </w:tc>
        <w:tc>
          <w:tcPr>
            <w:tcW w:w="2836" w:type="dxa"/>
          </w:tcPr>
          <w:p w14:paraId="3ECEAB50" w14:textId="77777777" w:rsidR="009042A9" w:rsidRPr="00E47B3D" w:rsidRDefault="009042A9" w:rsidP="005A560F">
            <w:pPr>
              <w:jc w:val="center"/>
              <w:rPr>
                <w:b/>
                <w:bCs/>
                <w:i/>
                <w:iCs/>
                <w:sz w:val="20"/>
                <w:szCs w:val="20"/>
              </w:rPr>
            </w:pPr>
            <w:r w:rsidRPr="00E47B3D">
              <w:rPr>
                <w:b/>
                <w:bCs/>
                <w:i/>
                <w:iCs/>
                <w:sz w:val="20"/>
                <w:szCs w:val="20"/>
              </w:rPr>
              <w:t>Organisme</w:t>
            </w:r>
          </w:p>
        </w:tc>
        <w:tc>
          <w:tcPr>
            <w:tcW w:w="2164" w:type="dxa"/>
          </w:tcPr>
          <w:p w14:paraId="198EE472" w14:textId="77777777" w:rsidR="009042A9" w:rsidRPr="00E47B3D" w:rsidRDefault="009042A9" w:rsidP="005A560F">
            <w:pPr>
              <w:jc w:val="center"/>
              <w:rPr>
                <w:b/>
                <w:bCs/>
                <w:i/>
                <w:iCs/>
                <w:sz w:val="20"/>
                <w:szCs w:val="20"/>
              </w:rPr>
            </w:pPr>
            <w:r w:rsidRPr="00E47B3D">
              <w:rPr>
                <w:b/>
                <w:bCs/>
                <w:i/>
                <w:iCs/>
                <w:sz w:val="20"/>
                <w:szCs w:val="20"/>
              </w:rPr>
              <w:t>Participant</w:t>
            </w:r>
          </w:p>
        </w:tc>
        <w:tc>
          <w:tcPr>
            <w:tcW w:w="2410" w:type="dxa"/>
          </w:tcPr>
          <w:p w14:paraId="19DEAEBA" w14:textId="77777777" w:rsidR="009042A9" w:rsidRPr="00E47B3D" w:rsidRDefault="009042A9" w:rsidP="005A560F">
            <w:pPr>
              <w:jc w:val="center"/>
              <w:rPr>
                <w:b/>
                <w:bCs/>
                <w:i/>
                <w:iCs/>
                <w:sz w:val="20"/>
                <w:szCs w:val="20"/>
              </w:rPr>
            </w:pPr>
            <w:r w:rsidRPr="00E47B3D">
              <w:rPr>
                <w:b/>
                <w:bCs/>
                <w:i/>
                <w:iCs/>
                <w:sz w:val="20"/>
                <w:szCs w:val="20"/>
              </w:rPr>
              <w:t>Organisme</w:t>
            </w:r>
          </w:p>
        </w:tc>
      </w:tr>
      <w:tr w:rsidR="009042A9" w:rsidRPr="000B2E8A" w14:paraId="31C83F46" w14:textId="77777777" w:rsidTr="005A560F">
        <w:trPr>
          <w:trHeight w:val="438"/>
        </w:trPr>
        <w:tc>
          <w:tcPr>
            <w:tcW w:w="2835" w:type="dxa"/>
          </w:tcPr>
          <w:p w14:paraId="070481DF" w14:textId="77777777" w:rsidR="009042A9" w:rsidRDefault="009042A9" w:rsidP="005A560F">
            <w:pPr>
              <w:jc w:val="center"/>
              <w:rPr>
                <w:sz w:val="20"/>
                <w:szCs w:val="20"/>
              </w:rPr>
            </w:pPr>
            <w:r>
              <w:rPr>
                <w:sz w:val="20"/>
                <w:szCs w:val="20"/>
              </w:rPr>
              <w:t xml:space="preserve">Leila Amami </w:t>
            </w:r>
          </w:p>
        </w:tc>
        <w:tc>
          <w:tcPr>
            <w:tcW w:w="2836" w:type="dxa"/>
          </w:tcPr>
          <w:p w14:paraId="52F6FC50" w14:textId="77777777" w:rsidR="009042A9" w:rsidRPr="00E47B3D" w:rsidRDefault="009042A9" w:rsidP="005A560F">
            <w:pPr>
              <w:jc w:val="center"/>
              <w:rPr>
                <w:sz w:val="20"/>
                <w:szCs w:val="20"/>
              </w:rPr>
            </w:pPr>
            <w:r>
              <w:rPr>
                <w:sz w:val="20"/>
                <w:szCs w:val="20"/>
              </w:rPr>
              <w:t>Chef d'arrondissement sol</w:t>
            </w:r>
          </w:p>
        </w:tc>
        <w:tc>
          <w:tcPr>
            <w:tcW w:w="2164" w:type="dxa"/>
          </w:tcPr>
          <w:p w14:paraId="683A5AA8" w14:textId="77777777" w:rsidR="009042A9" w:rsidRDefault="009042A9" w:rsidP="005A560F">
            <w:pPr>
              <w:jc w:val="center"/>
              <w:rPr>
                <w:sz w:val="20"/>
                <w:szCs w:val="20"/>
              </w:rPr>
            </w:pPr>
            <w:r>
              <w:rPr>
                <w:sz w:val="20"/>
                <w:szCs w:val="20"/>
              </w:rPr>
              <w:t xml:space="preserve">Aroua Mestiri </w:t>
            </w:r>
          </w:p>
        </w:tc>
        <w:tc>
          <w:tcPr>
            <w:tcW w:w="2410" w:type="dxa"/>
          </w:tcPr>
          <w:p w14:paraId="21B4D7D1" w14:textId="77777777" w:rsidR="009042A9" w:rsidRPr="00E47B3D" w:rsidRDefault="009042A9" w:rsidP="005A560F">
            <w:pPr>
              <w:rPr>
                <w:sz w:val="20"/>
                <w:szCs w:val="20"/>
              </w:rPr>
            </w:pPr>
            <w:r>
              <w:rPr>
                <w:sz w:val="20"/>
                <w:szCs w:val="20"/>
              </w:rPr>
              <w:t>Spécialiste Social, ASF Consulting</w:t>
            </w:r>
          </w:p>
        </w:tc>
      </w:tr>
      <w:tr w:rsidR="009042A9" w:rsidRPr="00387E3C" w14:paraId="1D0345D1" w14:textId="77777777" w:rsidTr="005A560F">
        <w:trPr>
          <w:trHeight w:val="318"/>
        </w:trPr>
        <w:tc>
          <w:tcPr>
            <w:tcW w:w="2835" w:type="dxa"/>
          </w:tcPr>
          <w:p w14:paraId="6A302BCE" w14:textId="77777777" w:rsidR="009042A9" w:rsidRPr="00E47B3D" w:rsidRDefault="009042A9" w:rsidP="005A560F">
            <w:pPr>
              <w:jc w:val="center"/>
              <w:rPr>
                <w:sz w:val="20"/>
                <w:szCs w:val="20"/>
              </w:rPr>
            </w:pPr>
            <w:r>
              <w:rPr>
                <w:sz w:val="20"/>
                <w:szCs w:val="20"/>
              </w:rPr>
              <w:t>Nizar Ouertani</w:t>
            </w:r>
          </w:p>
        </w:tc>
        <w:tc>
          <w:tcPr>
            <w:tcW w:w="2836" w:type="dxa"/>
          </w:tcPr>
          <w:p w14:paraId="550D73B2" w14:textId="77777777" w:rsidR="009042A9" w:rsidRPr="00E47B3D" w:rsidRDefault="009042A9" w:rsidP="005A560F">
            <w:pPr>
              <w:jc w:val="center"/>
              <w:rPr>
                <w:sz w:val="20"/>
                <w:szCs w:val="20"/>
              </w:rPr>
            </w:pPr>
            <w:r>
              <w:rPr>
                <w:sz w:val="20"/>
                <w:szCs w:val="20"/>
              </w:rPr>
              <w:t>Expert environnemental, ASF Consulting</w:t>
            </w:r>
          </w:p>
        </w:tc>
        <w:tc>
          <w:tcPr>
            <w:tcW w:w="2164" w:type="dxa"/>
          </w:tcPr>
          <w:p w14:paraId="001C6928" w14:textId="77777777" w:rsidR="009042A9" w:rsidRPr="00E47B3D" w:rsidRDefault="009042A9" w:rsidP="005A560F">
            <w:pPr>
              <w:jc w:val="center"/>
              <w:rPr>
                <w:sz w:val="20"/>
                <w:szCs w:val="20"/>
              </w:rPr>
            </w:pPr>
            <w:r>
              <w:rPr>
                <w:sz w:val="20"/>
                <w:szCs w:val="20"/>
              </w:rPr>
              <w:t>Mehdi Benchelbi</w:t>
            </w:r>
          </w:p>
        </w:tc>
        <w:tc>
          <w:tcPr>
            <w:tcW w:w="2410" w:type="dxa"/>
          </w:tcPr>
          <w:p w14:paraId="5CFACFD0" w14:textId="77777777" w:rsidR="009042A9" w:rsidRPr="00E47B3D" w:rsidRDefault="009042A9" w:rsidP="005A560F">
            <w:pPr>
              <w:rPr>
                <w:sz w:val="20"/>
                <w:szCs w:val="20"/>
              </w:rPr>
            </w:pPr>
            <w:r>
              <w:rPr>
                <w:sz w:val="20"/>
                <w:szCs w:val="20"/>
              </w:rPr>
              <w:t>Ingénieur en Energie renouvelable, ASF Consulting</w:t>
            </w:r>
          </w:p>
        </w:tc>
      </w:tr>
      <w:tr w:rsidR="009042A9" w:rsidRPr="00C41C92" w14:paraId="2BE71F76" w14:textId="77777777" w:rsidTr="005A560F">
        <w:trPr>
          <w:trHeight w:val="318"/>
        </w:trPr>
        <w:tc>
          <w:tcPr>
            <w:tcW w:w="2835" w:type="dxa"/>
          </w:tcPr>
          <w:p w14:paraId="219A3054" w14:textId="77777777" w:rsidR="009042A9" w:rsidRDefault="009042A9" w:rsidP="005A560F">
            <w:pPr>
              <w:jc w:val="center"/>
              <w:rPr>
                <w:sz w:val="20"/>
                <w:szCs w:val="20"/>
              </w:rPr>
            </w:pPr>
            <w:r>
              <w:rPr>
                <w:sz w:val="20"/>
                <w:szCs w:val="20"/>
              </w:rPr>
              <w:t>Mariem Soula</w:t>
            </w:r>
          </w:p>
        </w:tc>
        <w:tc>
          <w:tcPr>
            <w:tcW w:w="2836" w:type="dxa"/>
          </w:tcPr>
          <w:p w14:paraId="333CD258" w14:textId="77777777" w:rsidR="009042A9" w:rsidRPr="007D1F43" w:rsidRDefault="009042A9" w:rsidP="005A560F">
            <w:pPr>
              <w:jc w:val="center"/>
              <w:rPr>
                <w:sz w:val="20"/>
                <w:szCs w:val="20"/>
                <w:lang w:val="pt-BR"/>
              </w:rPr>
            </w:pPr>
            <w:r w:rsidRPr="007D1F43">
              <w:rPr>
                <w:sz w:val="20"/>
                <w:szCs w:val="20"/>
                <w:lang w:val="pt-BR"/>
              </w:rPr>
              <w:t>Spécialiste E&amp;S, ASF Consulting</w:t>
            </w:r>
          </w:p>
        </w:tc>
        <w:tc>
          <w:tcPr>
            <w:tcW w:w="2164" w:type="dxa"/>
          </w:tcPr>
          <w:p w14:paraId="3F5E4CEA" w14:textId="77777777" w:rsidR="009042A9" w:rsidRPr="007D1F43" w:rsidRDefault="009042A9" w:rsidP="005A560F">
            <w:pPr>
              <w:jc w:val="center"/>
              <w:rPr>
                <w:sz w:val="20"/>
                <w:szCs w:val="20"/>
                <w:lang w:val="pt-BR"/>
              </w:rPr>
            </w:pPr>
          </w:p>
        </w:tc>
        <w:tc>
          <w:tcPr>
            <w:tcW w:w="2410" w:type="dxa"/>
          </w:tcPr>
          <w:p w14:paraId="1FB989C5" w14:textId="77777777" w:rsidR="009042A9" w:rsidRPr="007D1F43" w:rsidRDefault="009042A9" w:rsidP="005A560F">
            <w:pPr>
              <w:rPr>
                <w:sz w:val="20"/>
                <w:szCs w:val="20"/>
                <w:lang w:val="pt-BR"/>
              </w:rPr>
            </w:pPr>
          </w:p>
        </w:tc>
      </w:tr>
      <w:tr w:rsidR="009042A9" w:rsidRPr="00E47B3D" w14:paraId="37A19DBF" w14:textId="77777777" w:rsidTr="005A560F">
        <w:trPr>
          <w:trHeight w:val="298"/>
        </w:trPr>
        <w:tc>
          <w:tcPr>
            <w:tcW w:w="10245" w:type="dxa"/>
            <w:gridSpan w:val="4"/>
            <w:vAlign w:val="center"/>
          </w:tcPr>
          <w:p w14:paraId="5CAEC3FD" w14:textId="77777777" w:rsidR="009042A9" w:rsidRDefault="009042A9" w:rsidP="005A560F">
            <w:pPr>
              <w:jc w:val="center"/>
              <w:rPr>
                <w:sz w:val="20"/>
                <w:szCs w:val="20"/>
              </w:rPr>
            </w:pPr>
            <w:r w:rsidRPr="00E47B3D">
              <w:rPr>
                <w:b/>
                <w:bCs/>
                <w:i/>
                <w:iCs/>
              </w:rPr>
              <w:t>Ordre du jour</w:t>
            </w:r>
          </w:p>
        </w:tc>
      </w:tr>
      <w:tr w:rsidR="009042A9" w:rsidRPr="00387E3C" w14:paraId="4A17AD03" w14:textId="77777777" w:rsidTr="005A560F">
        <w:tc>
          <w:tcPr>
            <w:tcW w:w="10245" w:type="dxa"/>
            <w:gridSpan w:val="4"/>
          </w:tcPr>
          <w:p w14:paraId="4E2D8440" w14:textId="77777777" w:rsidR="009042A9" w:rsidRPr="00E95BAD" w:rsidRDefault="009042A9" w:rsidP="00806FA0">
            <w:pPr>
              <w:pStyle w:val="ListParagraph"/>
              <w:widowControl/>
              <w:numPr>
                <w:ilvl w:val="0"/>
                <w:numId w:val="3"/>
              </w:numPr>
              <w:shd w:val="clear" w:color="auto" w:fill="FFFFFF"/>
              <w:suppressAutoHyphens w:val="0"/>
              <w:autoSpaceDE/>
              <w:autoSpaceDN/>
              <w:rPr>
                <w:color w:val="323130"/>
                <w:lang w:eastAsia="fr-FR"/>
              </w:rPr>
            </w:pPr>
            <w:r w:rsidRPr="00E95BAD">
              <w:rPr>
                <w:color w:val="323130"/>
                <w:lang w:eastAsia="fr-FR"/>
              </w:rPr>
              <w:t>Présentation du projet de centrale et de ligne HT</w:t>
            </w:r>
          </w:p>
          <w:p w14:paraId="43375940" w14:textId="77777777" w:rsidR="009042A9" w:rsidRPr="00E95BAD" w:rsidRDefault="009042A9" w:rsidP="00806FA0">
            <w:pPr>
              <w:pStyle w:val="ListParagraph"/>
              <w:widowControl/>
              <w:numPr>
                <w:ilvl w:val="0"/>
                <w:numId w:val="3"/>
              </w:numPr>
              <w:shd w:val="clear" w:color="auto" w:fill="FFFFFF"/>
              <w:suppressAutoHyphens w:val="0"/>
              <w:autoSpaceDE/>
              <w:autoSpaceDN/>
              <w:rPr>
                <w:color w:val="323130"/>
                <w:lang w:eastAsia="fr-FR"/>
              </w:rPr>
            </w:pPr>
            <w:r w:rsidRPr="00E95BAD">
              <w:rPr>
                <w:color w:val="323130"/>
                <w:lang w:eastAsia="fr-FR"/>
              </w:rPr>
              <w:t>Évaluation de la vocation des sols concernés</w:t>
            </w:r>
          </w:p>
          <w:p w14:paraId="3D67C976" w14:textId="77777777" w:rsidR="009042A9" w:rsidRPr="00E95BAD" w:rsidRDefault="009042A9" w:rsidP="00806FA0">
            <w:pPr>
              <w:pStyle w:val="ListParagraph"/>
              <w:widowControl/>
              <w:numPr>
                <w:ilvl w:val="0"/>
                <w:numId w:val="3"/>
              </w:numPr>
              <w:shd w:val="clear" w:color="auto" w:fill="FFFFFF"/>
              <w:suppressAutoHyphens w:val="0"/>
              <w:autoSpaceDE/>
              <w:autoSpaceDN/>
              <w:rPr>
                <w:color w:val="323130"/>
                <w:lang w:eastAsia="fr-FR"/>
              </w:rPr>
            </w:pPr>
            <w:r w:rsidRPr="00E95BAD">
              <w:rPr>
                <w:color w:val="323130"/>
                <w:lang w:eastAsia="fr-FR"/>
              </w:rPr>
              <w:t>Collecte de cartes et documents de référence</w:t>
            </w:r>
          </w:p>
          <w:p w14:paraId="51A88C35" w14:textId="77777777" w:rsidR="009042A9" w:rsidRPr="000374AB" w:rsidRDefault="009042A9" w:rsidP="00806FA0">
            <w:pPr>
              <w:pStyle w:val="ListParagraph"/>
              <w:widowControl/>
              <w:numPr>
                <w:ilvl w:val="0"/>
                <w:numId w:val="3"/>
              </w:numPr>
              <w:shd w:val="clear" w:color="auto" w:fill="FFFFFF"/>
              <w:suppressAutoHyphens w:val="0"/>
              <w:autoSpaceDE/>
              <w:autoSpaceDN/>
              <w:rPr>
                <w:color w:val="323130"/>
                <w:lang w:eastAsia="fr-FR"/>
              </w:rPr>
            </w:pPr>
            <w:r w:rsidRPr="00E95BAD">
              <w:rPr>
                <w:color w:val="323130"/>
                <w:lang w:eastAsia="fr-FR"/>
              </w:rPr>
              <w:t>Identification des risques environnementaux associés</w:t>
            </w:r>
          </w:p>
        </w:tc>
      </w:tr>
      <w:tr w:rsidR="009042A9" w:rsidRPr="000B2E8A" w14:paraId="23662415" w14:textId="77777777" w:rsidTr="005A560F">
        <w:trPr>
          <w:trHeight w:val="547"/>
        </w:trPr>
        <w:tc>
          <w:tcPr>
            <w:tcW w:w="10245" w:type="dxa"/>
            <w:gridSpan w:val="4"/>
            <w:vAlign w:val="center"/>
          </w:tcPr>
          <w:p w14:paraId="09552B2D" w14:textId="77777777" w:rsidR="009042A9" w:rsidRPr="002818F4" w:rsidRDefault="009042A9" w:rsidP="005A560F">
            <w:pPr>
              <w:jc w:val="center"/>
              <w:rPr>
                <w:color w:val="323130"/>
                <w:lang w:eastAsia="fr-FR"/>
              </w:rPr>
            </w:pPr>
            <w:r w:rsidRPr="00E47B3D">
              <w:rPr>
                <w:b/>
                <w:bCs/>
                <w:i/>
                <w:iCs/>
              </w:rPr>
              <w:t>Points discutés</w:t>
            </w:r>
          </w:p>
        </w:tc>
      </w:tr>
      <w:tr w:rsidR="009042A9" w:rsidRPr="00387E3C" w14:paraId="51DEED96" w14:textId="77777777" w:rsidTr="005A560F">
        <w:tc>
          <w:tcPr>
            <w:tcW w:w="10245" w:type="dxa"/>
            <w:gridSpan w:val="4"/>
          </w:tcPr>
          <w:p w14:paraId="2082FF17" w14:textId="77777777" w:rsidR="009042A9" w:rsidRPr="00E95BAD" w:rsidRDefault="009042A9" w:rsidP="00806FA0">
            <w:pPr>
              <w:pStyle w:val="TableParagraph"/>
              <w:numPr>
                <w:ilvl w:val="0"/>
                <w:numId w:val="4"/>
              </w:numPr>
              <w:spacing w:before="10" w:line="249" w:lineRule="auto"/>
              <w:ind w:right="141"/>
              <w:jc w:val="both"/>
              <w:rPr>
                <w:rFonts w:asciiTheme="minorBidi" w:hAnsiTheme="minorBidi"/>
              </w:rPr>
            </w:pPr>
            <w:r>
              <w:rPr>
                <w:rFonts w:asciiTheme="minorBidi" w:hAnsiTheme="minorBidi"/>
              </w:rPr>
              <w:t>L</w:t>
            </w:r>
            <w:r w:rsidRPr="00E95BAD">
              <w:rPr>
                <w:rFonts w:asciiTheme="minorBidi" w:hAnsiTheme="minorBidi"/>
              </w:rPr>
              <w:t>e projet a été présenté en détail, notamment les emprises foncières de la centrale et de la ligne HT.</w:t>
            </w:r>
          </w:p>
          <w:p w14:paraId="5C80D771" w14:textId="77777777" w:rsidR="009042A9" w:rsidRPr="00E95BAD" w:rsidRDefault="009042A9" w:rsidP="00806FA0">
            <w:pPr>
              <w:pStyle w:val="TableParagraph"/>
              <w:numPr>
                <w:ilvl w:val="0"/>
                <w:numId w:val="4"/>
              </w:numPr>
              <w:spacing w:before="10" w:line="249" w:lineRule="auto"/>
              <w:ind w:right="141"/>
              <w:jc w:val="both"/>
              <w:rPr>
                <w:rFonts w:asciiTheme="minorBidi" w:hAnsiTheme="minorBidi"/>
              </w:rPr>
            </w:pPr>
            <w:r w:rsidRPr="00E95BAD">
              <w:rPr>
                <w:rFonts w:asciiTheme="minorBidi" w:hAnsiTheme="minorBidi"/>
              </w:rPr>
              <w:t>Il a été rappelé que les terrains traversés ont une vocation agricole, qu’il convient de respecter dans la mise en œuvre du projet.</w:t>
            </w:r>
          </w:p>
          <w:p w14:paraId="55D5EBD5" w14:textId="77777777" w:rsidR="009042A9" w:rsidRPr="00E95BAD" w:rsidRDefault="009042A9" w:rsidP="00806FA0">
            <w:pPr>
              <w:pStyle w:val="TableParagraph"/>
              <w:numPr>
                <w:ilvl w:val="0"/>
                <w:numId w:val="4"/>
              </w:numPr>
              <w:spacing w:before="10" w:line="249" w:lineRule="auto"/>
              <w:ind w:right="141"/>
              <w:jc w:val="both"/>
              <w:rPr>
                <w:rFonts w:asciiTheme="minorBidi" w:hAnsiTheme="minorBidi"/>
              </w:rPr>
            </w:pPr>
            <w:r w:rsidRPr="00E95BAD">
              <w:rPr>
                <w:rFonts w:asciiTheme="minorBidi" w:hAnsiTheme="minorBidi"/>
              </w:rPr>
              <w:t>Il est nécessaire d’éviter toute dégradation des sols cultivables ou à potentiel productif.</w:t>
            </w:r>
          </w:p>
          <w:p w14:paraId="0AC525CC" w14:textId="77777777" w:rsidR="009042A9" w:rsidRPr="00E95BAD" w:rsidRDefault="009042A9" w:rsidP="00806FA0">
            <w:pPr>
              <w:pStyle w:val="TableParagraph"/>
              <w:numPr>
                <w:ilvl w:val="0"/>
                <w:numId w:val="4"/>
              </w:numPr>
              <w:spacing w:before="10" w:line="249" w:lineRule="auto"/>
              <w:ind w:right="141"/>
              <w:jc w:val="both"/>
              <w:rPr>
                <w:rFonts w:asciiTheme="minorBidi" w:hAnsiTheme="minorBidi"/>
              </w:rPr>
            </w:pPr>
            <w:r w:rsidRPr="00E95BAD">
              <w:rPr>
                <w:rFonts w:asciiTheme="minorBidi" w:hAnsiTheme="minorBidi"/>
              </w:rPr>
              <w:t>Les risques d’érosion et d’inondation ont été abordés ; une vérification du tracé en lien avec ces contraintes est recommandée.</w:t>
            </w:r>
          </w:p>
          <w:p w14:paraId="4847A74D" w14:textId="77777777" w:rsidR="009042A9" w:rsidRPr="00E95BAD" w:rsidRDefault="009042A9" w:rsidP="00806FA0">
            <w:pPr>
              <w:pStyle w:val="TableParagraph"/>
              <w:numPr>
                <w:ilvl w:val="0"/>
                <w:numId w:val="4"/>
              </w:numPr>
              <w:spacing w:before="10" w:line="249" w:lineRule="auto"/>
              <w:ind w:right="141"/>
              <w:jc w:val="both"/>
              <w:rPr>
                <w:rFonts w:asciiTheme="minorBidi" w:hAnsiTheme="minorBidi"/>
              </w:rPr>
            </w:pPr>
            <w:r w:rsidRPr="00E95BAD">
              <w:rPr>
                <w:rFonts w:asciiTheme="minorBidi" w:hAnsiTheme="minorBidi"/>
              </w:rPr>
              <w:t>Plusieurs cartes ont été consultées et photographiées :</w:t>
            </w:r>
          </w:p>
          <w:p w14:paraId="7FEA048B" w14:textId="77777777" w:rsidR="009042A9" w:rsidRPr="00E95BAD" w:rsidRDefault="009042A9" w:rsidP="00806FA0">
            <w:pPr>
              <w:pStyle w:val="TableParagraph"/>
              <w:numPr>
                <w:ilvl w:val="0"/>
                <w:numId w:val="4"/>
              </w:numPr>
              <w:spacing w:before="10" w:line="249" w:lineRule="auto"/>
              <w:ind w:right="141"/>
              <w:jc w:val="both"/>
              <w:rPr>
                <w:rFonts w:asciiTheme="minorBidi" w:hAnsiTheme="minorBidi"/>
              </w:rPr>
            </w:pPr>
            <w:r w:rsidRPr="00E95BAD">
              <w:rPr>
                <w:rFonts w:asciiTheme="minorBidi" w:hAnsiTheme="minorBidi"/>
              </w:rPr>
              <w:t>Carte de vocation des sols</w:t>
            </w:r>
          </w:p>
          <w:p w14:paraId="4FBD44F4" w14:textId="77777777" w:rsidR="009042A9" w:rsidRPr="00E95BAD" w:rsidRDefault="009042A9" w:rsidP="00806FA0">
            <w:pPr>
              <w:pStyle w:val="TableParagraph"/>
              <w:numPr>
                <w:ilvl w:val="0"/>
                <w:numId w:val="4"/>
              </w:numPr>
              <w:spacing w:before="10" w:line="249" w:lineRule="auto"/>
              <w:ind w:right="141"/>
              <w:jc w:val="both"/>
              <w:rPr>
                <w:rFonts w:asciiTheme="minorBidi" w:hAnsiTheme="minorBidi"/>
              </w:rPr>
            </w:pPr>
            <w:r w:rsidRPr="00E95BAD">
              <w:rPr>
                <w:rFonts w:asciiTheme="minorBidi" w:hAnsiTheme="minorBidi"/>
              </w:rPr>
              <w:t>Care d’aptitude des sols</w:t>
            </w:r>
          </w:p>
          <w:p w14:paraId="2B0B133E" w14:textId="77777777" w:rsidR="009042A9" w:rsidRPr="00E95BAD" w:rsidRDefault="009042A9" w:rsidP="00806FA0">
            <w:pPr>
              <w:pStyle w:val="TableParagraph"/>
              <w:numPr>
                <w:ilvl w:val="0"/>
                <w:numId w:val="4"/>
              </w:numPr>
              <w:spacing w:before="10" w:line="249" w:lineRule="auto"/>
              <w:ind w:right="141"/>
              <w:jc w:val="both"/>
              <w:rPr>
                <w:rFonts w:asciiTheme="minorBidi" w:hAnsiTheme="minorBidi"/>
              </w:rPr>
            </w:pPr>
            <w:r w:rsidRPr="00E95BAD">
              <w:rPr>
                <w:rFonts w:asciiTheme="minorBidi" w:hAnsiTheme="minorBidi"/>
              </w:rPr>
              <w:t>Carte pédologique</w:t>
            </w:r>
          </w:p>
          <w:p w14:paraId="62EDF9C1" w14:textId="77777777" w:rsidR="009042A9" w:rsidRPr="00E95BAD" w:rsidRDefault="009042A9" w:rsidP="00806FA0">
            <w:pPr>
              <w:pStyle w:val="TableParagraph"/>
              <w:numPr>
                <w:ilvl w:val="0"/>
                <w:numId w:val="4"/>
              </w:numPr>
              <w:spacing w:before="10" w:line="249" w:lineRule="auto"/>
              <w:ind w:right="141"/>
              <w:jc w:val="both"/>
              <w:rPr>
                <w:rFonts w:asciiTheme="minorBidi" w:hAnsiTheme="minorBidi"/>
              </w:rPr>
            </w:pPr>
            <w:r w:rsidRPr="00E95BAD">
              <w:rPr>
                <w:rFonts w:asciiTheme="minorBidi" w:hAnsiTheme="minorBidi"/>
              </w:rPr>
              <w:t>Carte de composition physico-chimique des sols</w:t>
            </w:r>
          </w:p>
          <w:p w14:paraId="5E933ED9" w14:textId="77777777" w:rsidR="009042A9" w:rsidRPr="00AE427C" w:rsidRDefault="009042A9" w:rsidP="00806FA0">
            <w:pPr>
              <w:pStyle w:val="TableParagraph"/>
              <w:numPr>
                <w:ilvl w:val="0"/>
                <w:numId w:val="4"/>
              </w:numPr>
              <w:spacing w:before="10" w:line="249" w:lineRule="auto"/>
              <w:ind w:right="141"/>
              <w:jc w:val="both"/>
              <w:rPr>
                <w:rFonts w:asciiTheme="minorBidi" w:hAnsiTheme="minorBidi"/>
              </w:rPr>
            </w:pPr>
            <w:r w:rsidRPr="00E95BAD">
              <w:rPr>
                <w:rFonts w:asciiTheme="minorBidi" w:hAnsiTheme="minorBidi"/>
              </w:rPr>
              <w:t>La cheffe d’arrondissement s’est engagée à partager les versions numériques de ces cartes.</w:t>
            </w:r>
          </w:p>
        </w:tc>
      </w:tr>
      <w:tr w:rsidR="009042A9" w:rsidRPr="000B2E8A" w14:paraId="67B84CE8" w14:textId="77777777" w:rsidTr="005A560F">
        <w:trPr>
          <w:trHeight w:val="58"/>
        </w:trPr>
        <w:tc>
          <w:tcPr>
            <w:tcW w:w="10245" w:type="dxa"/>
            <w:gridSpan w:val="4"/>
            <w:vAlign w:val="center"/>
          </w:tcPr>
          <w:p w14:paraId="704D7CC4" w14:textId="77777777" w:rsidR="009042A9" w:rsidRPr="00053141" w:rsidRDefault="009042A9" w:rsidP="005A560F">
            <w:pPr>
              <w:jc w:val="center"/>
            </w:pPr>
            <w:r w:rsidRPr="002D3E0C">
              <w:rPr>
                <w:b/>
                <w:bCs/>
                <w:i/>
                <w:iCs/>
              </w:rPr>
              <w:t>Actions à suivre</w:t>
            </w:r>
          </w:p>
        </w:tc>
      </w:tr>
      <w:tr w:rsidR="009042A9" w:rsidRPr="00387E3C" w14:paraId="2013655E" w14:textId="77777777" w:rsidTr="005A560F">
        <w:tc>
          <w:tcPr>
            <w:tcW w:w="10245" w:type="dxa"/>
            <w:gridSpan w:val="4"/>
          </w:tcPr>
          <w:p w14:paraId="246B5B17" w14:textId="77777777" w:rsidR="009042A9" w:rsidRPr="00E95BAD" w:rsidRDefault="009042A9" w:rsidP="00806FA0">
            <w:pPr>
              <w:pStyle w:val="ListParagraph"/>
              <w:widowControl/>
              <w:numPr>
                <w:ilvl w:val="0"/>
                <w:numId w:val="60"/>
              </w:numPr>
              <w:suppressAutoHyphens w:val="0"/>
              <w:autoSpaceDE/>
              <w:autoSpaceDN/>
            </w:pPr>
            <w:r w:rsidRPr="00E95BAD">
              <w:t>Intégrer les données pédologiques dans l’analyse des impacts environnementaux.</w:t>
            </w:r>
          </w:p>
          <w:p w14:paraId="45925008" w14:textId="77777777" w:rsidR="009042A9" w:rsidRPr="00E95BAD" w:rsidRDefault="009042A9" w:rsidP="00806FA0">
            <w:pPr>
              <w:pStyle w:val="ListParagraph"/>
              <w:widowControl/>
              <w:numPr>
                <w:ilvl w:val="0"/>
                <w:numId w:val="60"/>
              </w:numPr>
              <w:suppressAutoHyphens w:val="0"/>
              <w:autoSpaceDE/>
              <w:autoSpaceDN/>
            </w:pPr>
            <w:r w:rsidRPr="00E95BAD">
              <w:t>Utiliser exclusivement les cartes officielles de référence dans l’étude.</w:t>
            </w:r>
          </w:p>
          <w:p w14:paraId="1915121C" w14:textId="77777777" w:rsidR="009042A9" w:rsidRPr="00E95BAD" w:rsidRDefault="009042A9" w:rsidP="00806FA0">
            <w:pPr>
              <w:pStyle w:val="ListParagraph"/>
              <w:widowControl/>
              <w:numPr>
                <w:ilvl w:val="0"/>
                <w:numId w:val="60"/>
              </w:numPr>
              <w:suppressAutoHyphens w:val="0"/>
              <w:autoSpaceDE/>
              <w:autoSpaceDN/>
            </w:pPr>
            <w:r w:rsidRPr="00E95BAD">
              <w:t>Deman</w:t>
            </w:r>
            <w:r>
              <w:t>d</w:t>
            </w:r>
            <w:r w:rsidRPr="00E95BAD">
              <w:t>er les versions numériques des cartes photographiées.</w:t>
            </w:r>
          </w:p>
          <w:p w14:paraId="58646F6C" w14:textId="77777777" w:rsidR="009042A9" w:rsidRPr="003701E7" w:rsidRDefault="009042A9" w:rsidP="00806FA0">
            <w:pPr>
              <w:pStyle w:val="ListParagraph"/>
              <w:widowControl/>
              <w:numPr>
                <w:ilvl w:val="0"/>
                <w:numId w:val="60"/>
              </w:numPr>
              <w:suppressAutoHyphens w:val="0"/>
              <w:autoSpaceDE/>
              <w:autoSpaceDN/>
            </w:pPr>
            <w:r w:rsidRPr="00E95BAD">
              <w:t>Identifier les zones à vocation agricole prioritaire dans le tracé final.</w:t>
            </w:r>
          </w:p>
        </w:tc>
      </w:tr>
    </w:tbl>
    <w:p w14:paraId="2324868A" w14:textId="77777777" w:rsidR="009042A9" w:rsidRDefault="009042A9" w:rsidP="009042A9"/>
    <w:p w14:paraId="4B4A293C" w14:textId="77777777" w:rsidR="009042A9" w:rsidRDefault="009042A9" w:rsidP="009042A9"/>
    <w:p w14:paraId="771CB91C" w14:textId="77777777" w:rsidR="009042A9" w:rsidRDefault="009042A9" w:rsidP="009042A9"/>
    <w:p w14:paraId="23F670F8" w14:textId="77777777" w:rsidR="009042A9" w:rsidRDefault="009042A9" w:rsidP="009042A9">
      <w:pPr>
        <w:keepNext/>
      </w:pPr>
      <w:r>
        <w:rPr>
          <w:noProof/>
        </w:rPr>
        <w:drawing>
          <wp:inline distT="0" distB="0" distL="0" distR="0" wp14:anchorId="47DC09D3" wp14:editId="5F71D0AC">
            <wp:extent cx="5760720" cy="7680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40588F12" w14:textId="68114B3C" w:rsidR="009042A9" w:rsidRDefault="009042A9" w:rsidP="009042A9">
      <w:pPr>
        <w:pStyle w:val="Caption"/>
        <w:jc w:val="center"/>
      </w:pPr>
      <w:bookmarkStart w:id="110" w:name="_Toc198917240"/>
      <w:r w:rsidRPr="007B080A">
        <w:t>Analyse des caractéristiques pédologique du gouvernorat de Sidi Bouzid</w:t>
      </w:r>
      <w:bookmarkEnd w:id="110"/>
    </w:p>
    <w:p w14:paraId="20756920" w14:textId="77777777" w:rsidR="009042A9" w:rsidRPr="001451E8" w:rsidRDefault="009042A9" w:rsidP="009042A9"/>
    <w:p w14:paraId="534EC452" w14:textId="77777777" w:rsidR="009042A9" w:rsidRDefault="009042A9" w:rsidP="009042A9">
      <w:pPr>
        <w:widowControl/>
        <w:suppressAutoHyphens w:val="0"/>
        <w:autoSpaceDE/>
        <w:autoSpaceDN/>
        <w:spacing w:after="160" w:line="259" w:lineRule="auto"/>
        <w:rPr>
          <w:rFonts w:eastAsiaTheme="majorEastAsia" w:cstheme="minorBidi"/>
          <w:b/>
          <w:szCs w:val="26"/>
        </w:rPr>
      </w:pPr>
      <w:r>
        <w:br w:type="page"/>
      </w:r>
    </w:p>
    <w:p w14:paraId="0FCE5383" w14:textId="77777777" w:rsidR="009042A9" w:rsidRPr="009042A9" w:rsidRDefault="009042A9" w:rsidP="009042A9">
      <w:pPr>
        <w:jc w:val="center"/>
        <w:rPr>
          <w:b/>
          <w:bCs/>
          <w:i/>
          <w:iCs/>
        </w:rPr>
      </w:pPr>
      <w:bookmarkStart w:id="111" w:name="_Toc202469867"/>
      <w:r w:rsidRPr="009042A9">
        <w:rPr>
          <w:b/>
          <w:bCs/>
          <w:i/>
          <w:iCs/>
        </w:rPr>
        <w:t>PV de réunion CRDA – Arrondissement des ressources hydrauliques</w:t>
      </w:r>
      <w:bookmarkEnd w:id="111"/>
    </w:p>
    <w:tbl>
      <w:tblPr>
        <w:tblStyle w:val="TableGrid"/>
        <w:tblW w:w="10245" w:type="dxa"/>
        <w:tblInd w:w="-185" w:type="dxa"/>
        <w:tblLook w:val="04A0" w:firstRow="1" w:lastRow="0" w:firstColumn="1" w:lastColumn="0" w:noHBand="0" w:noVBand="1"/>
      </w:tblPr>
      <w:tblGrid>
        <w:gridCol w:w="2835"/>
        <w:gridCol w:w="2836"/>
        <w:gridCol w:w="2164"/>
        <w:gridCol w:w="2410"/>
      </w:tblGrid>
      <w:tr w:rsidR="009042A9" w:rsidRPr="009042A9" w14:paraId="69F87EBD" w14:textId="77777777" w:rsidTr="005A560F">
        <w:tc>
          <w:tcPr>
            <w:tcW w:w="5671" w:type="dxa"/>
            <w:gridSpan w:val="2"/>
          </w:tcPr>
          <w:p w14:paraId="79667445" w14:textId="77777777" w:rsidR="009042A9" w:rsidRPr="009042A9" w:rsidRDefault="009042A9" w:rsidP="005A560F">
            <w:pPr>
              <w:rPr>
                <w:rFonts w:cstheme="minorBidi"/>
                <w:b/>
                <w:bCs/>
                <w:i/>
                <w:iCs/>
                <w:sz w:val="20"/>
                <w:szCs w:val="20"/>
              </w:rPr>
            </w:pPr>
            <w:r w:rsidRPr="009042A9">
              <w:rPr>
                <w:rFonts w:cstheme="minorBidi"/>
                <w:b/>
                <w:bCs/>
                <w:sz w:val="20"/>
                <w:szCs w:val="20"/>
              </w:rPr>
              <w:t>Date et heure de la réunion : le 09/05/2025 à 10h</w:t>
            </w:r>
          </w:p>
        </w:tc>
        <w:tc>
          <w:tcPr>
            <w:tcW w:w="4574" w:type="dxa"/>
            <w:gridSpan w:val="2"/>
          </w:tcPr>
          <w:p w14:paraId="6A87774C" w14:textId="77777777" w:rsidR="009042A9" w:rsidRPr="009042A9" w:rsidRDefault="009042A9" w:rsidP="005A560F">
            <w:pPr>
              <w:rPr>
                <w:rFonts w:cstheme="minorBidi"/>
                <w:i/>
                <w:iCs/>
                <w:noProof/>
                <w:sz w:val="20"/>
                <w:szCs w:val="20"/>
                <w:lang w:eastAsia="fr-FR"/>
              </w:rPr>
            </w:pPr>
            <w:r w:rsidRPr="009042A9">
              <w:rPr>
                <w:rFonts w:cstheme="minorBidi"/>
                <w:b/>
                <w:bCs/>
                <w:i/>
                <w:iCs/>
                <w:noProof/>
                <w:sz w:val="20"/>
                <w:szCs w:val="20"/>
                <w:lang w:eastAsia="fr-FR"/>
              </w:rPr>
              <w:t>Lieu : Direction ressource en eaux- Sidi Bouzid</w:t>
            </w:r>
          </w:p>
        </w:tc>
      </w:tr>
      <w:tr w:rsidR="009042A9" w:rsidRPr="009042A9" w14:paraId="46BFC4FC" w14:textId="77777777" w:rsidTr="005A560F">
        <w:trPr>
          <w:trHeight w:val="128"/>
        </w:trPr>
        <w:tc>
          <w:tcPr>
            <w:tcW w:w="10245" w:type="dxa"/>
            <w:gridSpan w:val="4"/>
          </w:tcPr>
          <w:p w14:paraId="7D231A95"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Liste des participants</w:t>
            </w:r>
          </w:p>
        </w:tc>
      </w:tr>
      <w:tr w:rsidR="009042A9" w:rsidRPr="009042A9" w14:paraId="04C320C1" w14:textId="77777777" w:rsidTr="005A560F">
        <w:trPr>
          <w:trHeight w:val="58"/>
        </w:trPr>
        <w:tc>
          <w:tcPr>
            <w:tcW w:w="2835" w:type="dxa"/>
          </w:tcPr>
          <w:p w14:paraId="45F4BEF4"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Participant</w:t>
            </w:r>
          </w:p>
        </w:tc>
        <w:tc>
          <w:tcPr>
            <w:tcW w:w="2836" w:type="dxa"/>
          </w:tcPr>
          <w:p w14:paraId="594E7473"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Organisme</w:t>
            </w:r>
          </w:p>
        </w:tc>
        <w:tc>
          <w:tcPr>
            <w:tcW w:w="2164" w:type="dxa"/>
          </w:tcPr>
          <w:p w14:paraId="31D64981"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Participant</w:t>
            </w:r>
          </w:p>
        </w:tc>
        <w:tc>
          <w:tcPr>
            <w:tcW w:w="2410" w:type="dxa"/>
          </w:tcPr>
          <w:p w14:paraId="04CE98A8"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Organisme</w:t>
            </w:r>
          </w:p>
        </w:tc>
      </w:tr>
      <w:tr w:rsidR="009042A9" w:rsidRPr="009042A9" w14:paraId="5245DD10" w14:textId="77777777" w:rsidTr="005A560F">
        <w:trPr>
          <w:trHeight w:val="318"/>
        </w:trPr>
        <w:tc>
          <w:tcPr>
            <w:tcW w:w="2835" w:type="dxa"/>
          </w:tcPr>
          <w:p w14:paraId="4CCC36AC" w14:textId="77777777" w:rsidR="009042A9" w:rsidRPr="009042A9" w:rsidRDefault="009042A9" w:rsidP="005A560F">
            <w:pPr>
              <w:jc w:val="center"/>
              <w:rPr>
                <w:rFonts w:cstheme="minorBidi"/>
                <w:sz w:val="20"/>
                <w:szCs w:val="20"/>
              </w:rPr>
            </w:pPr>
            <w:r w:rsidRPr="009042A9">
              <w:rPr>
                <w:rFonts w:cstheme="minorBidi"/>
                <w:sz w:val="20"/>
                <w:szCs w:val="20"/>
              </w:rPr>
              <w:t>Haythem Jabnouni</w:t>
            </w:r>
          </w:p>
        </w:tc>
        <w:tc>
          <w:tcPr>
            <w:tcW w:w="2836" w:type="dxa"/>
          </w:tcPr>
          <w:p w14:paraId="515A44EB" w14:textId="77777777" w:rsidR="009042A9" w:rsidRPr="009042A9" w:rsidRDefault="009042A9" w:rsidP="005A560F">
            <w:pPr>
              <w:jc w:val="center"/>
              <w:rPr>
                <w:rFonts w:cstheme="minorBidi"/>
                <w:sz w:val="20"/>
                <w:szCs w:val="20"/>
              </w:rPr>
            </w:pPr>
            <w:r w:rsidRPr="009042A9">
              <w:rPr>
                <w:rFonts w:cstheme="minorBidi"/>
                <w:sz w:val="20"/>
                <w:szCs w:val="20"/>
              </w:rPr>
              <w:t>Chef d'arrondissement de ressource en eaux</w:t>
            </w:r>
          </w:p>
        </w:tc>
        <w:tc>
          <w:tcPr>
            <w:tcW w:w="2164" w:type="dxa"/>
          </w:tcPr>
          <w:p w14:paraId="0F12BC72" w14:textId="77777777" w:rsidR="009042A9" w:rsidRPr="009042A9" w:rsidRDefault="009042A9" w:rsidP="005A560F">
            <w:pPr>
              <w:jc w:val="center"/>
              <w:rPr>
                <w:rFonts w:cstheme="minorBidi"/>
                <w:sz w:val="20"/>
                <w:szCs w:val="20"/>
              </w:rPr>
            </w:pPr>
            <w:r w:rsidRPr="009042A9">
              <w:rPr>
                <w:rFonts w:cstheme="minorBidi"/>
                <w:sz w:val="20"/>
                <w:szCs w:val="20"/>
              </w:rPr>
              <w:t xml:space="preserve">Aroua Mestiri </w:t>
            </w:r>
          </w:p>
        </w:tc>
        <w:tc>
          <w:tcPr>
            <w:tcW w:w="2410" w:type="dxa"/>
          </w:tcPr>
          <w:p w14:paraId="5CD4296B" w14:textId="77777777" w:rsidR="009042A9" w:rsidRPr="009042A9" w:rsidRDefault="009042A9" w:rsidP="005A560F">
            <w:pPr>
              <w:rPr>
                <w:rFonts w:cstheme="minorBidi"/>
                <w:sz w:val="20"/>
                <w:szCs w:val="20"/>
              </w:rPr>
            </w:pPr>
            <w:r w:rsidRPr="009042A9">
              <w:rPr>
                <w:rFonts w:cstheme="minorBidi"/>
                <w:sz w:val="20"/>
                <w:szCs w:val="20"/>
              </w:rPr>
              <w:t>Spécialiste Social, ASF Consulting</w:t>
            </w:r>
          </w:p>
        </w:tc>
      </w:tr>
      <w:tr w:rsidR="009042A9" w:rsidRPr="009042A9" w14:paraId="542BFCD5" w14:textId="77777777" w:rsidTr="005A560F">
        <w:trPr>
          <w:trHeight w:val="318"/>
        </w:trPr>
        <w:tc>
          <w:tcPr>
            <w:tcW w:w="2835" w:type="dxa"/>
          </w:tcPr>
          <w:p w14:paraId="5D3E9DEE" w14:textId="77777777" w:rsidR="009042A9" w:rsidRPr="009042A9" w:rsidRDefault="009042A9" w:rsidP="005A560F">
            <w:pPr>
              <w:jc w:val="center"/>
              <w:rPr>
                <w:rFonts w:cstheme="minorBidi"/>
                <w:sz w:val="20"/>
                <w:szCs w:val="20"/>
              </w:rPr>
            </w:pPr>
            <w:r w:rsidRPr="009042A9">
              <w:rPr>
                <w:rFonts w:cstheme="minorBidi"/>
                <w:sz w:val="20"/>
                <w:szCs w:val="20"/>
              </w:rPr>
              <w:t>Nizar Ouertani</w:t>
            </w:r>
          </w:p>
        </w:tc>
        <w:tc>
          <w:tcPr>
            <w:tcW w:w="2836" w:type="dxa"/>
          </w:tcPr>
          <w:p w14:paraId="463D9B9C" w14:textId="77777777" w:rsidR="009042A9" w:rsidRPr="009042A9" w:rsidRDefault="009042A9" w:rsidP="005A560F">
            <w:pPr>
              <w:jc w:val="center"/>
              <w:rPr>
                <w:rFonts w:cstheme="minorBidi"/>
                <w:sz w:val="20"/>
                <w:szCs w:val="20"/>
              </w:rPr>
            </w:pPr>
            <w:r w:rsidRPr="009042A9">
              <w:rPr>
                <w:rFonts w:cstheme="minorBidi"/>
                <w:sz w:val="20"/>
                <w:szCs w:val="20"/>
              </w:rPr>
              <w:t>Expert environnemental, ASF Consulting</w:t>
            </w:r>
          </w:p>
        </w:tc>
        <w:tc>
          <w:tcPr>
            <w:tcW w:w="2164" w:type="dxa"/>
          </w:tcPr>
          <w:p w14:paraId="44879BF1" w14:textId="77777777" w:rsidR="009042A9" w:rsidRPr="009042A9" w:rsidRDefault="009042A9" w:rsidP="005A560F">
            <w:pPr>
              <w:jc w:val="center"/>
              <w:rPr>
                <w:rFonts w:cstheme="minorBidi"/>
                <w:sz w:val="20"/>
                <w:szCs w:val="20"/>
              </w:rPr>
            </w:pPr>
            <w:r w:rsidRPr="009042A9">
              <w:rPr>
                <w:rFonts w:cstheme="minorBidi"/>
                <w:sz w:val="20"/>
                <w:szCs w:val="20"/>
              </w:rPr>
              <w:t>Mehdi Ben Chelbi</w:t>
            </w:r>
          </w:p>
        </w:tc>
        <w:tc>
          <w:tcPr>
            <w:tcW w:w="2410" w:type="dxa"/>
          </w:tcPr>
          <w:p w14:paraId="21765873" w14:textId="77777777" w:rsidR="009042A9" w:rsidRPr="009042A9" w:rsidRDefault="009042A9" w:rsidP="005A560F">
            <w:pPr>
              <w:rPr>
                <w:rFonts w:cstheme="minorBidi"/>
                <w:sz w:val="20"/>
                <w:szCs w:val="20"/>
              </w:rPr>
            </w:pPr>
            <w:r w:rsidRPr="009042A9">
              <w:rPr>
                <w:rFonts w:cstheme="minorBidi"/>
                <w:sz w:val="20"/>
                <w:szCs w:val="20"/>
              </w:rPr>
              <w:t>Ingénieur en Energie renouvelable, ASF Consulting</w:t>
            </w:r>
          </w:p>
        </w:tc>
      </w:tr>
      <w:tr w:rsidR="009042A9" w:rsidRPr="00C41C92" w14:paraId="2A0E0D3D" w14:textId="77777777" w:rsidTr="005A560F">
        <w:trPr>
          <w:trHeight w:val="318"/>
        </w:trPr>
        <w:tc>
          <w:tcPr>
            <w:tcW w:w="2835" w:type="dxa"/>
          </w:tcPr>
          <w:p w14:paraId="368F550A" w14:textId="77777777" w:rsidR="009042A9" w:rsidRPr="009042A9" w:rsidRDefault="009042A9" w:rsidP="005A560F">
            <w:pPr>
              <w:jc w:val="center"/>
              <w:rPr>
                <w:rFonts w:cstheme="minorBidi"/>
                <w:sz w:val="20"/>
                <w:szCs w:val="20"/>
              </w:rPr>
            </w:pPr>
            <w:r w:rsidRPr="009042A9">
              <w:rPr>
                <w:rFonts w:cstheme="minorBidi"/>
                <w:sz w:val="20"/>
                <w:szCs w:val="20"/>
              </w:rPr>
              <w:t>Mariem Soula</w:t>
            </w:r>
          </w:p>
        </w:tc>
        <w:tc>
          <w:tcPr>
            <w:tcW w:w="2836" w:type="dxa"/>
          </w:tcPr>
          <w:p w14:paraId="33BE3C6C" w14:textId="77777777" w:rsidR="009042A9" w:rsidRPr="009042A9" w:rsidRDefault="009042A9" w:rsidP="005A560F">
            <w:pPr>
              <w:jc w:val="center"/>
              <w:rPr>
                <w:rFonts w:cstheme="minorBidi"/>
                <w:sz w:val="20"/>
                <w:szCs w:val="20"/>
                <w:lang w:val="pt-BR"/>
              </w:rPr>
            </w:pPr>
            <w:r w:rsidRPr="009042A9">
              <w:rPr>
                <w:rFonts w:cstheme="minorBidi"/>
                <w:sz w:val="20"/>
                <w:szCs w:val="20"/>
                <w:lang w:val="pt-BR"/>
              </w:rPr>
              <w:t>Spécialiste E&amp;S, ASF Consulting</w:t>
            </w:r>
          </w:p>
        </w:tc>
        <w:tc>
          <w:tcPr>
            <w:tcW w:w="2164" w:type="dxa"/>
          </w:tcPr>
          <w:p w14:paraId="2420C245" w14:textId="77777777" w:rsidR="009042A9" w:rsidRPr="009042A9" w:rsidRDefault="009042A9" w:rsidP="005A560F">
            <w:pPr>
              <w:jc w:val="center"/>
              <w:rPr>
                <w:rFonts w:cstheme="minorBidi"/>
                <w:sz w:val="20"/>
                <w:szCs w:val="20"/>
                <w:lang w:val="pt-BR"/>
              </w:rPr>
            </w:pPr>
          </w:p>
        </w:tc>
        <w:tc>
          <w:tcPr>
            <w:tcW w:w="2410" w:type="dxa"/>
          </w:tcPr>
          <w:p w14:paraId="17C98C0A" w14:textId="77777777" w:rsidR="009042A9" w:rsidRPr="009042A9" w:rsidRDefault="009042A9" w:rsidP="005A560F">
            <w:pPr>
              <w:rPr>
                <w:rFonts w:cstheme="minorBidi"/>
                <w:sz w:val="20"/>
                <w:szCs w:val="20"/>
                <w:lang w:val="pt-BR"/>
              </w:rPr>
            </w:pPr>
          </w:p>
        </w:tc>
      </w:tr>
      <w:tr w:rsidR="009042A9" w:rsidRPr="009042A9" w14:paraId="4909BE97" w14:textId="77777777" w:rsidTr="005A560F">
        <w:trPr>
          <w:trHeight w:val="298"/>
        </w:trPr>
        <w:tc>
          <w:tcPr>
            <w:tcW w:w="10245" w:type="dxa"/>
            <w:gridSpan w:val="4"/>
            <w:vAlign w:val="center"/>
          </w:tcPr>
          <w:p w14:paraId="781E9A13" w14:textId="77777777" w:rsidR="009042A9" w:rsidRPr="009042A9" w:rsidRDefault="009042A9" w:rsidP="005A560F">
            <w:pPr>
              <w:jc w:val="center"/>
              <w:rPr>
                <w:rFonts w:cstheme="minorBidi"/>
                <w:sz w:val="20"/>
                <w:szCs w:val="20"/>
              </w:rPr>
            </w:pPr>
            <w:r w:rsidRPr="009042A9">
              <w:rPr>
                <w:rFonts w:cstheme="minorBidi"/>
                <w:b/>
                <w:bCs/>
                <w:i/>
                <w:iCs/>
                <w:sz w:val="20"/>
                <w:szCs w:val="20"/>
              </w:rPr>
              <w:t>Ordre du jour</w:t>
            </w:r>
          </w:p>
        </w:tc>
      </w:tr>
      <w:tr w:rsidR="009042A9" w:rsidRPr="009042A9" w14:paraId="59392BA0" w14:textId="77777777" w:rsidTr="005A560F">
        <w:tc>
          <w:tcPr>
            <w:tcW w:w="10245" w:type="dxa"/>
            <w:gridSpan w:val="4"/>
          </w:tcPr>
          <w:p w14:paraId="15E19215" w14:textId="77777777" w:rsidR="009042A9" w:rsidRPr="009042A9" w:rsidRDefault="009042A9" w:rsidP="00806FA0">
            <w:pPr>
              <w:pStyle w:val="ListParagraph"/>
              <w:widowControl/>
              <w:numPr>
                <w:ilvl w:val="0"/>
                <w:numId w:val="3"/>
              </w:numPr>
              <w:shd w:val="clear" w:color="auto" w:fill="FFFFFF"/>
              <w:suppressAutoHyphens w:val="0"/>
              <w:autoSpaceDE/>
              <w:autoSpaceDN/>
              <w:rPr>
                <w:rFonts w:cstheme="minorBidi"/>
                <w:color w:val="323130"/>
                <w:sz w:val="20"/>
                <w:szCs w:val="20"/>
                <w:lang w:eastAsia="fr-FR"/>
              </w:rPr>
            </w:pPr>
            <w:r w:rsidRPr="009042A9">
              <w:rPr>
                <w:rFonts w:cstheme="minorBidi"/>
                <w:color w:val="323130"/>
                <w:sz w:val="20"/>
                <w:szCs w:val="20"/>
                <w:lang w:eastAsia="fr-FR"/>
              </w:rPr>
              <w:t>Présentation générale du projet de centrale photovoltaïque à Sidi Bouzid (Khobna).</w:t>
            </w:r>
          </w:p>
          <w:p w14:paraId="09ADE056" w14:textId="77777777" w:rsidR="009042A9" w:rsidRPr="009042A9" w:rsidRDefault="009042A9" w:rsidP="00806FA0">
            <w:pPr>
              <w:pStyle w:val="ListParagraph"/>
              <w:widowControl/>
              <w:numPr>
                <w:ilvl w:val="0"/>
                <w:numId w:val="3"/>
              </w:numPr>
              <w:shd w:val="clear" w:color="auto" w:fill="FFFFFF"/>
              <w:suppressAutoHyphens w:val="0"/>
              <w:autoSpaceDE/>
              <w:autoSpaceDN/>
              <w:rPr>
                <w:rFonts w:cstheme="minorBidi"/>
                <w:color w:val="323130"/>
                <w:sz w:val="20"/>
                <w:szCs w:val="20"/>
                <w:lang w:eastAsia="fr-FR"/>
              </w:rPr>
            </w:pPr>
            <w:r w:rsidRPr="009042A9">
              <w:rPr>
                <w:rFonts w:cstheme="minorBidi"/>
                <w:color w:val="323130"/>
                <w:sz w:val="20"/>
                <w:szCs w:val="20"/>
                <w:lang w:eastAsia="fr-FR"/>
              </w:rPr>
              <w:t>Présentation de la localisation du site et de ses principales caractéristiques techniques.</w:t>
            </w:r>
          </w:p>
          <w:p w14:paraId="6E83F943" w14:textId="77777777" w:rsidR="009042A9" w:rsidRPr="009042A9" w:rsidRDefault="009042A9" w:rsidP="00806FA0">
            <w:pPr>
              <w:pStyle w:val="ListParagraph"/>
              <w:widowControl/>
              <w:numPr>
                <w:ilvl w:val="0"/>
                <w:numId w:val="3"/>
              </w:numPr>
              <w:shd w:val="clear" w:color="auto" w:fill="FFFFFF"/>
              <w:suppressAutoHyphens w:val="0"/>
              <w:autoSpaceDE/>
              <w:autoSpaceDN/>
              <w:rPr>
                <w:rFonts w:cstheme="minorBidi"/>
                <w:color w:val="323130"/>
                <w:sz w:val="20"/>
                <w:szCs w:val="20"/>
                <w:lang w:eastAsia="fr-FR"/>
              </w:rPr>
            </w:pPr>
            <w:r w:rsidRPr="009042A9">
              <w:rPr>
                <w:rFonts w:cstheme="minorBidi"/>
                <w:color w:val="323130"/>
                <w:sz w:val="20"/>
                <w:szCs w:val="20"/>
                <w:lang w:eastAsia="fr-FR"/>
              </w:rPr>
              <w:t>Intervention d’ASF Consulting, bureau d’études en charge de l’évaluation environnementale et sociale, pour présenter la démarche EIES et expliquer le processus de consultation.</w:t>
            </w:r>
          </w:p>
          <w:p w14:paraId="57FE7E1E" w14:textId="77777777" w:rsidR="009042A9" w:rsidRPr="009042A9" w:rsidRDefault="009042A9" w:rsidP="00806FA0">
            <w:pPr>
              <w:pStyle w:val="ListParagraph"/>
              <w:widowControl/>
              <w:numPr>
                <w:ilvl w:val="0"/>
                <w:numId w:val="3"/>
              </w:numPr>
              <w:shd w:val="clear" w:color="auto" w:fill="FFFFFF"/>
              <w:suppressAutoHyphens w:val="0"/>
              <w:autoSpaceDE/>
              <w:autoSpaceDN/>
              <w:rPr>
                <w:rFonts w:cstheme="minorBidi"/>
                <w:color w:val="323130"/>
                <w:sz w:val="20"/>
                <w:szCs w:val="20"/>
                <w:lang w:eastAsia="fr-FR"/>
              </w:rPr>
            </w:pPr>
            <w:r w:rsidRPr="009042A9">
              <w:rPr>
                <w:rFonts w:cstheme="minorBidi"/>
                <w:color w:val="323130"/>
                <w:sz w:val="20"/>
                <w:szCs w:val="20"/>
                <w:lang w:eastAsia="fr-FR"/>
              </w:rPr>
              <w:t xml:space="preserve">Consultation et recueil des avis, remarques et attentes de l’arrondissement de ressource en eaux </w:t>
            </w:r>
          </w:p>
        </w:tc>
      </w:tr>
      <w:tr w:rsidR="009042A9" w:rsidRPr="009042A9" w14:paraId="46B15D76" w14:textId="77777777" w:rsidTr="005A560F">
        <w:trPr>
          <w:trHeight w:val="547"/>
        </w:trPr>
        <w:tc>
          <w:tcPr>
            <w:tcW w:w="10245" w:type="dxa"/>
            <w:gridSpan w:val="4"/>
            <w:vAlign w:val="center"/>
          </w:tcPr>
          <w:p w14:paraId="014B7418" w14:textId="77777777" w:rsidR="009042A9" w:rsidRPr="009042A9" w:rsidRDefault="009042A9" w:rsidP="005A560F">
            <w:pPr>
              <w:jc w:val="center"/>
              <w:rPr>
                <w:rFonts w:cstheme="minorBidi"/>
                <w:color w:val="323130"/>
                <w:sz w:val="20"/>
                <w:szCs w:val="20"/>
                <w:lang w:eastAsia="fr-FR"/>
              </w:rPr>
            </w:pPr>
            <w:r w:rsidRPr="009042A9">
              <w:rPr>
                <w:rFonts w:cstheme="minorBidi"/>
                <w:b/>
                <w:bCs/>
                <w:i/>
                <w:iCs/>
                <w:sz w:val="20"/>
                <w:szCs w:val="20"/>
              </w:rPr>
              <w:t>Points discutés</w:t>
            </w:r>
          </w:p>
        </w:tc>
      </w:tr>
      <w:tr w:rsidR="009042A9" w:rsidRPr="009042A9" w14:paraId="1E406616" w14:textId="77777777" w:rsidTr="005A560F">
        <w:tc>
          <w:tcPr>
            <w:tcW w:w="10245" w:type="dxa"/>
            <w:gridSpan w:val="4"/>
          </w:tcPr>
          <w:p w14:paraId="1D5B602C"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Le chef d’arrondissement informe que les réseaux de puits ne sont pas encore cartographiés à 100 % ; les données restent partielles.</w:t>
            </w:r>
          </w:p>
          <w:p w14:paraId="558530EE"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Il a présenté une carte de fond topographique incluant les ravins et autres éléments hydromorphologiques.</w:t>
            </w:r>
          </w:p>
          <w:p w14:paraId="71B2F618"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 xml:space="preserve">Nécessité confirmée de réaliser une étude d’inondabilité pour évaluer les risques liés au passage de la ligne dans des zones potentiellement sensibles pour une vérification même si le site n’est considéré comme une zone inondable </w:t>
            </w:r>
          </w:p>
          <w:p w14:paraId="7997FC8A"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Le chef a confirmé que le site du projet ne se situe pas dans une zone de sauvegarde des ressources en eaux.</w:t>
            </w:r>
          </w:p>
          <w:p w14:paraId="56C023DB"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Une carte de la nappe phréatique de surface a été présenté à l’équipe.</w:t>
            </w:r>
          </w:p>
          <w:p w14:paraId="242C6DCA"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Le chef a fourni des données sur la qualité de l’eau (salinité) :</w:t>
            </w:r>
          </w:p>
          <w:p w14:paraId="577CA111" w14:textId="77777777" w:rsidR="009042A9" w:rsidRPr="009042A9" w:rsidRDefault="009042A9" w:rsidP="00806FA0">
            <w:pPr>
              <w:pStyle w:val="TableParagraph"/>
              <w:numPr>
                <w:ilvl w:val="0"/>
                <w:numId w:val="61"/>
              </w:numPr>
              <w:spacing w:before="10" w:line="249" w:lineRule="auto"/>
              <w:ind w:right="141" w:firstLine="790"/>
              <w:jc w:val="both"/>
              <w:rPr>
                <w:rFonts w:asciiTheme="minorBidi" w:hAnsiTheme="minorBidi" w:cstheme="minorBidi"/>
                <w:sz w:val="20"/>
                <w:szCs w:val="20"/>
                <w:lang w:val="en-US"/>
              </w:rPr>
            </w:pPr>
            <w:r w:rsidRPr="009042A9">
              <w:rPr>
                <w:rFonts w:asciiTheme="minorBidi" w:hAnsiTheme="minorBidi" w:cstheme="minorBidi"/>
                <w:sz w:val="20"/>
                <w:szCs w:val="20"/>
                <w:lang w:val="en-US"/>
              </w:rPr>
              <w:t>Bouhedma : 5,1 g/l</w:t>
            </w:r>
          </w:p>
          <w:p w14:paraId="633BFC57" w14:textId="77777777" w:rsidR="009042A9" w:rsidRPr="009042A9" w:rsidRDefault="009042A9" w:rsidP="00806FA0">
            <w:pPr>
              <w:pStyle w:val="TableParagraph"/>
              <w:numPr>
                <w:ilvl w:val="0"/>
                <w:numId w:val="61"/>
              </w:numPr>
              <w:spacing w:before="10" w:line="249" w:lineRule="auto"/>
              <w:ind w:right="141" w:firstLine="790"/>
              <w:jc w:val="both"/>
              <w:rPr>
                <w:rFonts w:asciiTheme="minorBidi" w:hAnsiTheme="minorBidi" w:cstheme="minorBidi"/>
                <w:sz w:val="20"/>
                <w:szCs w:val="20"/>
                <w:lang w:val="en-US"/>
              </w:rPr>
            </w:pPr>
            <w:r w:rsidRPr="009042A9">
              <w:rPr>
                <w:rFonts w:asciiTheme="minorBidi" w:hAnsiTheme="minorBidi" w:cstheme="minorBidi"/>
                <w:sz w:val="20"/>
                <w:szCs w:val="20"/>
                <w:lang w:val="en-US"/>
              </w:rPr>
              <w:t>Douara : 2,7 g/l</w:t>
            </w:r>
          </w:p>
          <w:p w14:paraId="0F4C766B"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Information sur la variation du niveau de la nappe de Douara, qui baisse en moyenne de 1,7m par an.</w:t>
            </w:r>
          </w:p>
          <w:p w14:paraId="03678E10"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La limite officielle de la Sebkha est fixée à 3m.</w:t>
            </w:r>
          </w:p>
          <w:p w14:paraId="36C1AF37"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Il a été confirmé qu’il n’existe pas de contrainte liée aux Sebkhas dans la zone concernée par le projet.</w:t>
            </w:r>
          </w:p>
          <w:p w14:paraId="3F6B9BAF"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cstheme="minorBidi"/>
                <w:sz w:val="20"/>
                <w:szCs w:val="20"/>
              </w:rPr>
            </w:pPr>
            <w:r w:rsidRPr="009042A9">
              <w:rPr>
                <w:rFonts w:asciiTheme="minorBidi" w:hAnsiTheme="minorBidi" w:cstheme="minorBidi"/>
                <w:sz w:val="20"/>
                <w:szCs w:val="20"/>
              </w:rPr>
              <w:t>Toutes les données concernant les cartes hydrologiques sont en cours de traitement</w:t>
            </w:r>
          </w:p>
        </w:tc>
      </w:tr>
      <w:tr w:rsidR="009042A9" w:rsidRPr="009042A9" w14:paraId="399A58BE" w14:textId="77777777" w:rsidTr="005A560F">
        <w:trPr>
          <w:trHeight w:val="58"/>
        </w:trPr>
        <w:tc>
          <w:tcPr>
            <w:tcW w:w="10245" w:type="dxa"/>
            <w:gridSpan w:val="4"/>
            <w:vAlign w:val="center"/>
          </w:tcPr>
          <w:p w14:paraId="279927D8" w14:textId="77777777" w:rsidR="009042A9" w:rsidRPr="009042A9" w:rsidRDefault="009042A9" w:rsidP="005A560F">
            <w:pPr>
              <w:jc w:val="center"/>
              <w:rPr>
                <w:rFonts w:cstheme="minorBidi"/>
                <w:sz w:val="20"/>
                <w:szCs w:val="20"/>
              </w:rPr>
            </w:pPr>
            <w:r w:rsidRPr="009042A9">
              <w:rPr>
                <w:rFonts w:cstheme="minorBidi"/>
                <w:b/>
                <w:bCs/>
                <w:i/>
                <w:iCs/>
                <w:sz w:val="20"/>
                <w:szCs w:val="20"/>
              </w:rPr>
              <w:t>Actions à suivre</w:t>
            </w:r>
          </w:p>
        </w:tc>
      </w:tr>
      <w:tr w:rsidR="009042A9" w:rsidRPr="009042A9" w14:paraId="50DBB78D" w14:textId="77777777" w:rsidTr="005A560F">
        <w:tc>
          <w:tcPr>
            <w:tcW w:w="10245" w:type="dxa"/>
            <w:gridSpan w:val="4"/>
          </w:tcPr>
          <w:p w14:paraId="714B519A" w14:textId="77777777" w:rsidR="009042A9" w:rsidRPr="009042A9" w:rsidRDefault="009042A9" w:rsidP="00806FA0">
            <w:pPr>
              <w:pStyle w:val="ListParagraph"/>
              <w:widowControl/>
              <w:numPr>
                <w:ilvl w:val="0"/>
                <w:numId w:val="60"/>
              </w:numPr>
              <w:suppressAutoHyphens w:val="0"/>
              <w:autoSpaceDE/>
              <w:autoSpaceDN/>
              <w:rPr>
                <w:rFonts w:cstheme="minorBidi"/>
                <w:sz w:val="20"/>
                <w:szCs w:val="20"/>
              </w:rPr>
            </w:pPr>
            <w:r w:rsidRPr="009042A9">
              <w:rPr>
                <w:rFonts w:cstheme="minorBidi"/>
                <w:sz w:val="20"/>
                <w:szCs w:val="20"/>
              </w:rPr>
              <w:t>Prévoir une procédure d’acquisition temporaire pour les pylônes implantés dans la zone de protection hydraulique (DPH).</w:t>
            </w:r>
          </w:p>
          <w:p w14:paraId="71868651" w14:textId="77777777" w:rsidR="009042A9" w:rsidRPr="009042A9" w:rsidRDefault="009042A9" w:rsidP="00806FA0">
            <w:pPr>
              <w:pStyle w:val="ListParagraph"/>
              <w:widowControl/>
              <w:numPr>
                <w:ilvl w:val="0"/>
                <w:numId w:val="60"/>
              </w:numPr>
              <w:suppressAutoHyphens w:val="0"/>
              <w:autoSpaceDE/>
              <w:autoSpaceDN/>
              <w:rPr>
                <w:rFonts w:cstheme="minorBidi"/>
                <w:sz w:val="20"/>
                <w:szCs w:val="20"/>
              </w:rPr>
            </w:pPr>
            <w:r w:rsidRPr="009042A9">
              <w:rPr>
                <w:rFonts w:cstheme="minorBidi"/>
                <w:sz w:val="20"/>
                <w:szCs w:val="20"/>
              </w:rPr>
              <w:t>Acquérir les cartes hydrologiques lorsqu’ils seront disponibles</w:t>
            </w:r>
          </w:p>
        </w:tc>
      </w:tr>
    </w:tbl>
    <w:p w14:paraId="181D8C3E" w14:textId="77777777" w:rsidR="009042A9" w:rsidRPr="001451E8" w:rsidRDefault="009042A9" w:rsidP="009042A9"/>
    <w:p w14:paraId="0ADAB653" w14:textId="77777777" w:rsidR="009042A9" w:rsidRDefault="009042A9">
      <w:pPr>
        <w:widowControl/>
        <w:suppressAutoHyphens w:val="0"/>
        <w:autoSpaceDE/>
        <w:autoSpaceDN/>
        <w:spacing w:after="160" w:line="259" w:lineRule="auto"/>
        <w:rPr>
          <w:rFonts w:eastAsiaTheme="majorEastAsia" w:cstheme="minorBidi"/>
          <w:sz w:val="20"/>
          <w:szCs w:val="20"/>
        </w:rPr>
      </w:pPr>
      <w:bookmarkStart w:id="112" w:name="_Toc202469868"/>
      <w:r>
        <w:br w:type="page"/>
      </w:r>
    </w:p>
    <w:p w14:paraId="4099EF34" w14:textId="0A7D7ABF" w:rsidR="009042A9" w:rsidRPr="009042A9" w:rsidRDefault="009042A9" w:rsidP="009042A9">
      <w:pPr>
        <w:jc w:val="center"/>
        <w:rPr>
          <w:b/>
          <w:bCs/>
          <w:i/>
          <w:iCs/>
        </w:rPr>
      </w:pPr>
      <w:r w:rsidRPr="009042A9">
        <w:rPr>
          <w:b/>
          <w:bCs/>
          <w:i/>
          <w:iCs/>
        </w:rPr>
        <w:t>PV de réunion CRDA – Arrondissement de la conservation des eaux et du sol (CES)</w:t>
      </w:r>
      <w:bookmarkEnd w:id="112"/>
    </w:p>
    <w:tbl>
      <w:tblPr>
        <w:tblStyle w:val="TableGrid"/>
        <w:tblW w:w="10245" w:type="dxa"/>
        <w:tblInd w:w="-185" w:type="dxa"/>
        <w:tblLook w:val="04A0" w:firstRow="1" w:lastRow="0" w:firstColumn="1" w:lastColumn="0" w:noHBand="0" w:noVBand="1"/>
      </w:tblPr>
      <w:tblGrid>
        <w:gridCol w:w="2835"/>
        <w:gridCol w:w="2836"/>
        <w:gridCol w:w="2164"/>
        <w:gridCol w:w="2410"/>
      </w:tblGrid>
      <w:tr w:rsidR="009042A9" w:rsidRPr="009042A9" w14:paraId="1EDB26FC" w14:textId="77777777" w:rsidTr="005A560F">
        <w:tc>
          <w:tcPr>
            <w:tcW w:w="5671" w:type="dxa"/>
            <w:gridSpan w:val="2"/>
          </w:tcPr>
          <w:p w14:paraId="6C7A7F12" w14:textId="77777777" w:rsidR="009042A9" w:rsidRPr="009042A9" w:rsidRDefault="009042A9" w:rsidP="005A560F">
            <w:pPr>
              <w:rPr>
                <w:b/>
                <w:bCs/>
                <w:i/>
                <w:iCs/>
                <w:sz w:val="20"/>
                <w:szCs w:val="20"/>
              </w:rPr>
            </w:pPr>
            <w:r w:rsidRPr="009042A9">
              <w:rPr>
                <w:b/>
                <w:bCs/>
                <w:sz w:val="20"/>
                <w:szCs w:val="20"/>
              </w:rPr>
              <w:t>Date et heure de la réunion : le 09/05/2025 à 14h</w:t>
            </w:r>
          </w:p>
        </w:tc>
        <w:tc>
          <w:tcPr>
            <w:tcW w:w="4574" w:type="dxa"/>
            <w:gridSpan w:val="2"/>
          </w:tcPr>
          <w:p w14:paraId="3269C5EF" w14:textId="77777777" w:rsidR="009042A9" w:rsidRPr="009042A9" w:rsidRDefault="009042A9" w:rsidP="005A560F">
            <w:pPr>
              <w:rPr>
                <w:i/>
                <w:iCs/>
                <w:noProof/>
                <w:sz w:val="20"/>
                <w:szCs w:val="20"/>
                <w:lang w:eastAsia="fr-FR"/>
              </w:rPr>
            </w:pPr>
            <w:r w:rsidRPr="009042A9">
              <w:rPr>
                <w:b/>
                <w:bCs/>
                <w:i/>
                <w:iCs/>
                <w:noProof/>
                <w:sz w:val="20"/>
                <w:szCs w:val="20"/>
                <w:lang w:eastAsia="fr-FR"/>
              </w:rPr>
              <w:t xml:space="preserve">Lieu : CRDA Sidi Bouzid- Arrondissement CES </w:t>
            </w:r>
          </w:p>
        </w:tc>
      </w:tr>
      <w:tr w:rsidR="009042A9" w:rsidRPr="009042A9" w14:paraId="5CEEBD87" w14:textId="77777777" w:rsidTr="005A560F">
        <w:trPr>
          <w:trHeight w:val="128"/>
        </w:trPr>
        <w:tc>
          <w:tcPr>
            <w:tcW w:w="10245" w:type="dxa"/>
            <w:gridSpan w:val="4"/>
          </w:tcPr>
          <w:p w14:paraId="58735E1F" w14:textId="77777777" w:rsidR="009042A9" w:rsidRPr="009042A9" w:rsidRDefault="009042A9" w:rsidP="005A560F">
            <w:pPr>
              <w:jc w:val="center"/>
              <w:rPr>
                <w:b/>
                <w:bCs/>
                <w:i/>
                <w:iCs/>
                <w:sz w:val="20"/>
                <w:szCs w:val="20"/>
              </w:rPr>
            </w:pPr>
            <w:r w:rsidRPr="009042A9">
              <w:rPr>
                <w:b/>
                <w:bCs/>
                <w:i/>
                <w:iCs/>
                <w:sz w:val="20"/>
                <w:szCs w:val="20"/>
              </w:rPr>
              <w:t>Liste des participants</w:t>
            </w:r>
          </w:p>
        </w:tc>
      </w:tr>
      <w:tr w:rsidR="009042A9" w:rsidRPr="009042A9" w14:paraId="2B6F1994" w14:textId="77777777" w:rsidTr="005A560F">
        <w:trPr>
          <w:trHeight w:val="58"/>
        </w:trPr>
        <w:tc>
          <w:tcPr>
            <w:tcW w:w="2835" w:type="dxa"/>
          </w:tcPr>
          <w:p w14:paraId="4DE9BDF5" w14:textId="77777777" w:rsidR="009042A9" w:rsidRPr="009042A9" w:rsidRDefault="009042A9" w:rsidP="005A560F">
            <w:pPr>
              <w:jc w:val="center"/>
              <w:rPr>
                <w:b/>
                <w:bCs/>
                <w:i/>
                <w:iCs/>
                <w:sz w:val="20"/>
                <w:szCs w:val="20"/>
              </w:rPr>
            </w:pPr>
            <w:r w:rsidRPr="009042A9">
              <w:rPr>
                <w:b/>
                <w:bCs/>
                <w:i/>
                <w:iCs/>
                <w:sz w:val="20"/>
                <w:szCs w:val="20"/>
              </w:rPr>
              <w:t>Participant</w:t>
            </w:r>
          </w:p>
        </w:tc>
        <w:tc>
          <w:tcPr>
            <w:tcW w:w="2836" w:type="dxa"/>
          </w:tcPr>
          <w:p w14:paraId="1B2938A6" w14:textId="77777777" w:rsidR="009042A9" w:rsidRPr="009042A9" w:rsidRDefault="009042A9" w:rsidP="005A560F">
            <w:pPr>
              <w:jc w:val="center"/>
              <w:rPr>
                <w:b/>
                <w:bCs/>
                <w:i/>
                <w:iCs/>
                <w:sz w:val="20"/>
                <w:szCs w:val="20"/>
              </w:rPr>
            </w:pPr>
            <w:r w:rsidRPr="009042A9">
              <w:rPr>
                <w:b/>
                <w:bCs/>
                <w:i/>
                <w:iCs/>
                <w:sz w:val="20"/>
                <w:szCs w:val="20"/>
              </w:rPr>
              <w:t>Organisme</w:t>
            </w:r>
          </w:p>
        </w:tc>
        <w:tc>
          <w:tcPr>
            <w:tcW w:w="2164" w:type="dxa"/>
          </w:tcPr>
          <w:p w14:paraId="176EE736" w14:textId="77777777" w:rsidR="009042A9" w:rsidRPr="009042A9" w:rsidRDefault="009042A9" w:rsidP="005A560F">
            <w:pPr>
              <w:jc w:val="center"/>
              <w:rPr>
                <w:b/>
                <w:bCs/>
                <w:i/>
                <w:iCs/>
                <w:sz w:val="20"/>
                <w:szCs w:val="20"/>
              </w:rPr>
            </w:pPr>
            <w:r w:rsidRPr="009042A9">
              <w:rPr>
                <w:b/>
                <w:bCs/>
                <w:i/>
                <w:iCs/>
                <w:sz w:val="20"/>
                <w:szCs w:val="20"/>
              </w:rPr>
              <w:t>Participant</w:t>
            </w:r>
          </w:p>
        </w:tc>
        <w:tc>
          <w:tcPr>
            <w:tcW w:w="2410" w:type="dxa"/>
          </w:tcPr>
          <w:p w14:paraId="14A8D138" w14:textId="77777777" w:rsidR="009042A9" w:rsidRPr="009042A9" w:rsidRDefault="009042A9" w:rsidP="005A560F">
            <w:pPr>
              <w:jc w:val="center"/>
              <w:rPr>
                <w:b/>
                <w:bCs/>
                <w:i/>
                <w:iCs/>
                <w:sz w:val="20"/>
                <w:szCs w:val="20"/>
              </w:rPr>
            </w:pPr>
            <w:r w:rsidRPr="009042A9">
              <w:rPr>
                <w:b/>
                <w:bCs/>
                <w:i/>
                <w:iCs/>
                <w:sz w:val="20"/>
                <w:szCs w:val="20"/>
              </w:rPr>
              <w:t>Organisme</w:t>
            </w:r>
          </w:p>
        </w:tc>
      </w:tr>
      <w:tr w:rsidR="009042A9" w:rsidRPr="009042A9" w14:paraId="0A12E861" w14:textId="77777777" w:rsidTr="005A560F">
        <w:trPr>
          <w:trHeight w:val="318"/>
        </w:trPr>
        <w:tc>
          <w:tcPr>
            <w:tcW w:w="2835" w:type="dxa"/>
          </w:tcPr>
          <w:p w14:paraId="6034FA23" w14:textId="77777777" w:rsidR="009042A9" w:rsidRPr="009042A9" w:rsidRDefault="009042A9" w:rsidP="005A560F">
            <w:pPr>
              <w:jc w:val="center"/>
              <w:rPr>
                <w:sz w:val="20"/>
                <w:szCs w:val="20"/>
              </w:rPr>
            </w:pPr>
            <w:r w:rsidRPr="009042A9">
              <w:rPr>
                <w:sz w:val="20"/>
                <w:szCs w:val="20"/>
              </w:rPr>
              <w:t>Anis el Ghezal</w:t>
            </w:r>
          </w:p>
        </w:tc>
        <w:tc>
          <w:tcPr>
            <w:tcW w:w="2836" w:type="dxa"/>
          </w:tcPr>
          <w:p w14:paraId="6B6CF378" w14:textId="77777777" w:rsidR="009042A9" w:rsidRPr="009042A9" w:rsidRDefault="009042A9" w:rsidP="005A560F">
            <w:pPr>
              <w:jc w:val="center"/>
              <w:rPr>
                <w:sz w:val="20"/>
                <w:szCs w:val="20"/>
              </w:rPr>
            </w:pPr>
            <w:r w:rsidRPr="009042A9">
              <w:rPr>
                <w:sz w:val="20"/>
                <w:szCs w:val="20"/>
              </w:rPr>
              <w:t xml:space="preserve">Chef d'arrondissement de conservation des eaux et du sol </w:t>
            </w:r>
          </w:p>
        </w:tc>
        <w:tc>
          <w:tcPr>
            <w:tcW w:w="2164" w:type="dxa"/>
          </w:tcPr>
          <w:p w14:paraId="4DC52BDE" w14:textId="77777777" w:rsidR="009042A9" w:rsidRPr="009042A9" w:rsidRDefault="009042A9" w:rsidP="005A560F">
            <w:pPr>
              <w:jc w:val="center"/>
              <w:rPr>
                <w:sz w:val="20"/>
                <w:szCs w:val="20"/>
              </w:rPr>
            </w:pPr>
            <w:r w:rsidRPr="009042A9">
              <w:rPr>
                <w:sz w:val="20"/>
                <w:szCs w:val="20"/>
              </w:rPr>
              <w:t xml:space="preserve">Aroua Mestiri </w:t>
            </w:r>
          </w:p>
        </w:tc>
        <w:tc>
          <w:tcPr>
            <w:tcW w:w="2410" w:type="dxa"/>
          </w:tcPr>
          <w:p w14:paraId="2030C56F" w14:textId="77777777" w:rsidR="009042A9" w:rsidRPr="009042A9" w:rsidRDefault="009042A9" w:rsidP="005A560F">
            <w:pPr>
              <w:rPr>
                <w:sz w:val="20"/>
                <w:szCs w:val="20"/>
              </w:rPr>
            </w:pPr>
            <w:r w:rsidRPr="009042A9">
              <w:rPr>
                <w:sz w:val="20"/>
                <w:szCs w:val="20"/>
              </w:rPr>
              <w:t>Spécialiste Social, ASF Consulting</w:t>
            </w:r>
          </w:p>
        </w:tc>
      </w:tr>
      <w:tr w:rsidR="009042A9" w:rsidRPr="009042A9" w14:paraId="6F1689B1" w14:textId="77777777" w:rsidTr="005A560F">
        <w:trPr>
          <w:trHeight w:val="318"/>
        </w:trPr>
        <w:tc>
          <w:tcPr>
            <w:tcW w:w="2835" w:type="dxa"/>
          </w:tcPr>
          <w:p w14:paraId="1269756F" w14:textId="77777777" w:rsidR="009042A9" w:rsidRPr="009042A9" w:rsidRDefault="009042A9" w:rsidP="005A560F">
            <w:pPr>
              <w:jc w:val="center"/>
              <w:rPr>
                <w:sz w:val="20"/>
                <w:szCs w:val="20"/>
              </w:rPr>
            </w:pPr>
            <w:r w:rsidRPr="009042A9">
              <w:rPr>
                <w:sz w:val="20"/>
                <w:szCs w:val="20"/>
              </w:rPr>
              <w:t>Nizar Ouertani</w:t>
            </w:r>
          </w:p>
        </w:tc>
        <w:tc>
          <w:tcPr>
            <w:tcW w:w="2836" w:type="dxa"/>
          </w:tcPr>
          <w:p w14:paraId="72CACC88" w14:textId="77777777" w:rsidR="009042A9" w:rsidRPr="009042A9" w:rsidRDefault="009042A9" w:rsidP="005A560F">
            <w:pPr>
              <w:jc w:val="center"/>
              <w:rPr>
                <w:sz w:val="20"/>
                <w:szCs w:val="20"/>
              </w:rPr>
            </w:pPr>
            <w:r w:rsidRPr="009042A9">
              <w:rPr>
                <w:sz w:val="20"/>
                <w:szCs w:val="20"/>
              </w:rPr>
              <w:t>Expert environnemental, ASF Consulting</w:t>
            </w:r>
          </w:p>
        </w:tc>
        <w:tc>
          <w:tcPr>
            <w:tcW w:w="2164" w:type="dxa"/>
          </w:tcPr>
          <w:p w14:paraId="691579DC" w14:textId="77777777" w:rsidR="009042A9" w:rsidRPr="009042A9" w:rsidRDefault="009042A9" w:rsidP="005A560F">
            <w:pPr>
              <w:jc w:val="center"/>
              <w:rPr>
                <w:sz w:val="20"/>
                <w:szCs w:val="20"/>
              </w:rPr>
            </w:pPr>
            <w:r w:rsidRPr="009042A9">
              <w:rPr>
                <w:sz w:val="20"/>
                <w:szCs w:val="20"/>
              </w:rPr>
              <w:t>Mehdi Benchelbi</w:t>
            </w:r>
          </w:p>
        </w:tc>
        <w:tc>
          <w:tcPr>
            <w:tcW w:w="2410" w:type="dxa"/>
          </w:tcPr>
          <w:p w14:paraId="77F0E1E2" w14:textId="77777777" w:rsidR="009042A9" w:rsidRPr="009042A9" w:rsidRDefault="009042A9" w:rsidP="005A560F">
            <w:pPr>
              <w:rPr>
                <w:sz w:val="20"/>
                <w:szCs w:val="20"/>
              </w:rPr>
            </w:pPr>
            <w:r w:rsidRPr="009042A9">
              <w:rPr>
                <w:sz w:val="20"/>
                <w:szCs w:val="20"/>
              </w:rPr>
              <w:t>Ingénieur en Energie renouvelable, ASF Consulting</w:t>
            </w:r>
          </w:p>
        </w:tc>
      </w:tr>
      <w:tr w:rsidR="009042A9" w:rsidRPr="00C41C92" w14:paraId="39C7E968" w14:textId="77777777" w:rsidTr="005A560F">
        <w:trPr>
          <w:trHeight w:val="318"/>
        </w:trPr>
        <w:tc>
          <w:tcPr>
            <w:tcW w:w="2835" w:type="dxa"/>
          </w:tcPr>
          <w:p w14:paraId="4EAD4F66" w14:textId="77777777" w:rsidR="009042A9" w:rsidRPr="009042A9" w:rsidRDefault="009042A9" w:rsidP="005A560F">
            <w:pPr>
              <w:jc w:val="center"/>
              <w:rPr>
                <w:sz w:val="20"/>
                <w:szCs w:val="20"/>
              </w:rPr>
            </w:pPr>
            <w:r w:rsidRPr="009042A9">
              <w:rPr>
                <w:sz w:val="20"/>
                <w:szCs w:val="20"/>
              </w:rPr>
              <w:t>Mariem Soula</w:t>
            </w:r>
          </w:p>
        </w:tc>
        <w:tc>
          <w:tcPr>
            <w:tcW w:w="2836" w:type="dxa"/>
          </w:tcPr>
          <w:p w14:paraId="69CBDEE2" w14:textId="77777777" w:rsidR="009042A9" w:rsidRPr="009042A9" w:rsidRDefault="009042A9" w:rsidP="005A560F">
            <w:pPr>
              <w:jc w:val="center"/>
              <w:rPr>
                <w:sz w:val="20"/>
                <w:szCs w:val="20"/>
                <w:lang w:val="pt-BR"/>
              </w:rPr>
            </w:pPr>
            <w:r w:rsidRPr="009042A9">
              <w:rPr>
                <w:sz w:val="20"/>
                <w:szCs w:val="20"/>
                <w:lang w:val="pt-BR"/>
              </w:rPr>
              <w:t>Spécialiste E&amp;S, ASF Consulting</w:t>
            </w:r>
          </w:p>
        </w:tc>
        <w:tc>
          <w:tcPr>
            <w:tcW w:w="2164" w:type="dxa"/>
          </w:tcPr>
          <w:p w14:paraId="4D327458" w14:textId="77777777" w:rsidR="009042A9" w:rsidRPr="009042A9" w:rsidRDefault="009042A9" w:rsidP="005A560F">
            <w:pPr>
              <w:jc w:val="center"/>
              <w:rPr>
                <w:sz w:val="20"/>
                <w:szCs w:val="20"/>
                <w:lang w:val="pt-BR"/>
              </w:rPr>
            </w:pPr>
          </w:p>
        </w:tc>
        <w:tc>
          <w:tcPr>
            <w:tcW w:w="2410" w:type="dxa"/>
          </w:tcPr>
          <w:p w14:paraId="23A6318E" w14:textId="77777777" w:rsidR="009042A9" w:rsidRPr="009042A9" w:rsidRDefault="009042A9" w:rsidP="005A560F">
            <w:pPr>
              <w:rPr>
                <w:sz w:val="20"/>
                <w:szCs w:val="20"/>
                <w:lang w:val="pt-BR"/>
              </w:rPr>
            </w:pPr>
          </w:p>
        </w:tc>
      </w:tr>
      <w:tr w:rsidR="009042A9" w:rsidRPr="009042A9" w14:paraId="76BA82C7" w14:textId="77777777" w:rsidTr="005A560F">
        <w:trPr>
          <w:trHeight w:val="298"/>
        </w:trPr>
        <w:tc>
          <w:tcPr>
            <w:tcW w:w="10245" w:type="dxa"/>
            <w:gridSpan w:val="4"/>
            <w:vAlign w:val="center"/>
          </w:tcPr>
          <w:p w14:paraId="455205EF" w14:textId="77777777" w:rsidR="009042A9" w:rsidRPr="009042A9" w:rsidRDefault="009042A9" w:rsidP="005A560F">
            <w:pPr>
              <w:jc w:val="center"/>
              <w:rPr>
                <w:sz w:val="20"/>
                <w:szCs w:val="20"/>
              </w:rPr>
            </w:pPr>
            <w:r w:rsidRPr="009042A9">
              <w:rPr>
                <w:b/>
                <w:bCs/>
                <w:i/>
                <w:iCs/>
                <w:sz w:val="20"/>
                <w:szCs w:val="20"/>
              </w:rPr>
              <w:t>Ordre du jour</w:t>
            </w:r>
          </w:p>
        </w:tc>
      </w:tr>
      <w:tr w:rsidR="009042A9" w:rsidRPr="009042A9" w14:paraId="348DE04E" w14:textId="77777777" w:rsidTr="005A560F">
        <w:tc>
          <w:tcPr>
            <w:tcW w:w="10245" w:type="dxa"/>
            <w:gridSpan w:val="4"/>
          </w:tcPr>
          <w:p w14:paraId="6C380E24" w14:textId="77777777" w:rsidR="009042A9" w:rsidRPr="009042A9" w:rsidRDefault="009042A9" w:rsidP="00806FA0">
            <w:pPr>
              <w:pStyle w:val="ListParagraph"/>
              <w:widowControl/>
              <w:numPr>
                <w:ilvl w:val="0"/>
                <w:numId w:val="3"/>
              </w:numPr>
              <w:shd w:val="clear" w:color="auto" w:fill="FFFFFF"/>
              <w:suppressAutoHyphens w:val="0"/>
              <w:autoSpaceDE/>
              <w:autoSpaceDN/>
              <w:rPr>
                <w:color w:val="323130"/>
                <w:sz w:val="20"/>
                <w:szCs w:val="20"/>
                <w:lang w:eastAsia="fr-FR"/>
              </w:rPr>
            </w:pPr>
            <w:r w:rsidRPr="009042A9">
              <w:rPr>
                <w:color w:val="323130"/>
                <w:sz w:val="20"/>
                <w:szCs w:val="20"/>
                <w:lang w:eastAsia="fr-FR"/>
              </w:rPr>
              <w:t>Présentation technique et géographique du projet de centrale photovoltaïque à El Khobna</w:t>
            </w:r>
          </w:p>
          <w:p w14:paraId="3D83730A" w14:textId="77777777" w:rsidR="009042A9" w:rsidRPr="009042A9" w:rsidRDefault="009042A9" w:rsidP="00806FA0">
            <w:pPr>
              <w:pStyle w:val="ListParagraph"/>
              <w:widowControl/>
              <w:numPr>
                <w:ilvl w:val="0"/>
                <w:numId w:val="3"/>
              </w:numPr>
              <w:shd w:val="clear" w:color="auto" w:fill="FFFFFF"/>
              <w:suppressAutoHyphens w:val="0"/>
              <w:autoSpaceDE/>
              <w:autoSpaceDN/>
              <w:rPr>
                <w:color w:val="323130"/>
                <w:sz w:val="20"/>
                <w:szCs w:val="20"/>
                <w:lang w:eastAsia="fr-FR"/>
              </w:rPr>
            </w:pPr>
            <w:r w:rsidRPr="009042A9">
              <w:rPr>
                <w:color w:val="323130"/>
                <w:sz w:val="20"/>
                <w:szCs w:val="20"/>
                <w:lang w:eastAsia="fr-FR"/>
              </w:rPr>
              <w:t>Évaluation des interactions potentielles entre le tracé de la ligne HT et les ouvrages CES existants</w:t>
            </w:r>
          </w:p>
          <w:p w14:paraId="76E11920" w14:textId="77777777" w:rsidR="009042A9" w:rsidRPr="009042A9" w:rsidRDefault="009042A9" w:rsidP="00806FA0">
            <w:pPr>
              <w:pStyle w:val="ListParagraph"/>
              <w:widowControl/>
              <w:numPr>
                <w:ilvl w:val="0"/>
                <w:numId w:val="3"/>
              </w:numPr>
              <w:shd w:val="clear" w:color="auto" w:fill="FFFFFF"/>
              <w:suppressAutoHyphens w:val="0"/>
              <w:autoSpaceDE/>
              <w:autoSpaceDN/>
              <w:rPr>
                <w:color w:val="323130"/>
                <w:sz w:val="20"/>
                <w:szCs w:val="20"/>
                <w:lang w:eastAsia="fr-FR"/>
              </w:rPr>
            </w:pPr>
            <w:r w:rsidRPr="009042A9">
              <w:rPr>
                <w:color w:val="323130"/>
                <w:sz w:val="20"/>
                <w:szCs w:val="20"/>
                <w:lang w:eastAsia="fr-FR"/>
              </w:rPr>
              <w:t>Collecte d’observations en lien avec les risques d’érosion et les ouvrages de conservation</w:t>
            </w:r>
          </w:p>
        </w:tc>
      </w:tr>
      <w:tr w:rsidR="009042A9" w:rsidRPr="009042A9" w14:paraId="3675B218" w14:textId="77777777" w:rsidTr="005A560F">
        <w:trPr>
          <w:trHeight w:val="547"/>
        </w:trPr>
        <w:tc>
          <w:tcPr>
            <w:tcW w:w="10245" w:type="dxa"/>
            <w:gridSpan w:val="4"/>
            <w:vAlign w:val="center"/>
          </w:tcPr>
          <w:p w14:paraId="41E2D798" w14:textId="77777777" w:rsidR="009042A9" w:rsidRPr="009042A9" w:rsidRDefault="009042A9" w:rsidP="005A560F">
            <w:pPr>
              <w:jc w:val="center"/>
              <w:rPr>
                <w:color w:val="323130"/>
                <w:sz w:val="20"/>
                <w:szCs w:val="20"/>
                <w:lang w:eastAsia="fr-FR"/>
              </w:rPr>
            </w:pPr>
            <w:r w:rsidRPr="009042A9">
              <w:rPr>
                <w:b/>
                <w:bCs/>
                <w:i/>
                <w:iCs/>
                <w:sz w:val="20"/>
                <w:szCs w:val="20"/>
              </w:rPr>
              <w:t>Points discutés</w:t>
            </w:r>
          </w:p>
        </w:tc>
      </w:tr>
      <w:tr w:rsidR="009042A9" w:rsidRPr="009042A9" w14:paraId="15FF44BD" w14:textId="77777777" w:rsidTr="005A560F">
        <w:tc>
          <w:tcPr>
            <w:tcW w:w="10245" w:type="dxa"/>
            <w:gridSpan w:val="4"/>
          </w:tcPr>
          <w:p w14:paraId="5C3E0E52"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sz w:val="20"/>
                <w:szCs w:val="20"/>
              </w:rPr>
            </w:pPr>
            <w:r w:rsidRPr="009042A9">
              <w:rPr>
                <w:rFonts w:asciiTheme="minorBidi" w:hAnsiTheme="minorBidi"/>
                <w:sz w:val="20"/>
                <w:szCs w:val="20"/>
              </w:rPr>
              <w:t>Le projet de centrale photovoltaïque a été présenté en détail, y compris le tracé préliminaire de la ligne de transmission.</w:t>
            </w:r>
          </w:p>
          <w:p w14:paraId="53B84431"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sz w:val="20"/>
                <w:szCs w:val="20"/>
              </w:rPr>
            </w:pPr>
            <w:r w:rsidRPr="009042A9">
              <w:rPr>
                <w:rFonts w:asciiTheme="minorBidi" w:hAnsiTheme="minorBidi"/>
                <w:sz w:val="20"/>
                <w:szCs w:val="20"/>
              </w:rPr>
              <w:t>Il a été souligné qu’aucun pylône ne doit être implanté directement sur un ouvrage CES, notamment les seuils ou barrages.</w:t>
            </w:r>
          </w:p>
          <w:p w14:paraId="5F1CF4EC"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sz w:val="20"/>
                <w:szCs w:val="20"/>
              </w:rPr>
            </w:pPr>
            <w:r w:rsidRPr="009042A9">
              <w:rPr>
                <w:rFonts w:asciiTheme="minorBidi" w:hAnsiTheme="minorBidi"/>
                <w:sz w:val="20"/>
                <w:szCs w:val="20"/>
              </w:rPr>
              <w:t>En cas d’interférence avec une banquette, une solution de réhabilitation ou de sectionnement localisé pourra être envisagée, sous la responsabilité du maître d’ouvrage.</w:t>
            </w:r>
          </w:p>
          <w:p w14:paraId="74ECFBDD"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sz w:val="20"/>
                <w:szCs w:val="20"/>
              </w:rPr>
            </w:pPr>
            <w:r w:rsidRPr="009042A9">
              <w:rPr>
                <w:rFonts w:asciiTheme="minorBidi" w:hAnsiTheme="minorBidi"/>
                <w:sz w:val="20"/>
                <w:szCs w:val="20"/>
              </w:rPr>
              <w:t>Les banquettes doivent être préservées, car elles assurent une fonction essentielle de lutte contre l’érosion des sols.</w:t>
            </w:r>
          </w:p>
          <w:p w14:paraId="42875056"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sz w:val="20"/>
                <w:szCs w:val="20"/>
              </w:rPr>
            </w:pPr>
            <w:r w:rsidRPr="009042A9">
              <w:rPr>
                <w:rFonts w:asciiTheme="minorBidi" w:hAnsiTheme="minorBidi"/>
                <w:sz w:val="20"/>
                <w:szCs w:val="20"/>
              </w:rPr>
              <w:t>Aucune structure CES active n’a été identifiée sur le site d’implantation de la centrale selon les constats terrain.</w:t>
            </w:r>
          </w:p>
          <w:p w14:paraId="5C21C13E" w14:textId="77777777" w:rsidR="009042A9" w:rsidRPr="009042A9" w:rsidRDefault="009042A9" w:rsidP="00806FA0">
            <w:pPr>
              <w:pStyle w:val="TableParagraph"/>
              <w:numPr>
                <w:ilvl w:val="0"/>
                <w:numId w:val="4"/>
              </w:numPr>
              <w:spacing w:before="10" w:line="249" w:lineRule="auto"/>
              <w:ind w:right="141"/>
              <w:jc w:val="both"/>
              <w:rPr>
                <w:rFonts w:asciiTheme="minorBidi" w:hAnsiTheme="minorBidi"/>
                <w:sz w:val="20"/>
                <w:szCs w:val="20"/>
              </w:rPr>
            </w:pPr>
            <w:r w:rsidRPr="009042A9">
              <w:rPr>
                <w:rFonts w:asciiTheme="minorBidi" w:hAnsiTheme="minorBidi"/>
                <w:sz w:val="20"/>
                <w:szCs w:val="20"/>
              </w:rPr>
              <w:t>Le terrain est un faux plat, et aucune trace d’écoulement n’a été relevée lors de la visite.</w:t>
            </w:r>
          </w:p>
        </w:tc>
      </w:tr>
      <w:tr w:rsidR="009042A9" w:rsidRPr="009042A9" w14:paraId="064424FA" w14:textId="77777777" w:rsidTr="005A560F">
        <w:trPr>
          <w:trHeight w:val="58"/>
        </w:trPr>
        <w:tc>
          <w:tcPr>
            <w:tcW w:w="10245" w:type="dxa"/>
            <w:gridSpan w:val="4"/>
            <w:vAlign w:val="center"/>
          </w:tcPr>
          <w:p w14:paraId="7CFCB8A2" w14:textId="77777777" w:rsidR="009042A9" w:rsidRPr="009042A9" w:rsidRDefault="009042A9" w:rsidP="005A560F">
            <w:pPr>
              <w:jc w:val="center"/>
              <w:rPr>
                <w:sz w:val="20"/>
                <w:szCs w:val="20"/>
              </w:rPr>
            </w:pPr>
            <w:r w:rsidRPr="009042A9">
              <w:rPr>
                <w:b/>
                <w:bCs/>
                <w:i/>
                <w:iCs/>
                <w:sz w:val="20"/>
                <w:szCs w:val="20"/>
              </w:rPr>
              <w:t>Actions à suivre</w:t>
            </w:r>
          </w:p>
        </w:tc>
      </w:tr>
      <w:tr w:rsidR="009042A9" w:rsidRPr="009042A9" w14:paraId="7171216C" w14:textId="77777777" w:rsidTr="005A560F">
        <w:tc>
          <w:tcPr>
            <w:tcW w:w="10245" w:type="dxa"/>
            <w:gridSpan w:val="4"/>
          </w:tcPr>
          <w:p w14:paraId="7F4B43B0" w14:textId="77777777" w:rsidR="009042A9" w:rsidRPr="009042A9" w:rsidRDefault="009042A9" w:rsidP="00806FA0">
            <w:pPr>
              <w:pStyle w:val="ListParagraph"/>
              <w:widowControl/>
              <w:numPr>
                <w:ilvl w:val="0"/>
                <w:numId w:val="60"/>
              </w:numPr>
              <w:suppressAutoHyphens w:val="0"/>
              <w:autoSpaceDE/>
              <w:autoSpaceDN/>
              <w:rPr>
                <w:sz w:val="20"/>
                <w:szCs w:val="20"/>
              </w:rPr>
            </w:pPr>
            <w:r w:rsidRPr="009042A9">
              <w:rPr>
                <w:sz w:val="20"/>
                <w:szCs w:val="20"/>
              </w:rPr>
              <w:t>Vérifier la position finale des pylônes par rapport aux ouvrages CES lors de l’analyse cartographique.</w:t>
            </w:r>
          </w:p>
          <w:p w14:paraId="0570B1F9" w14:textId="77777777" w:rsidR="009042A9" w:rsidRPr="009042A9" w:rsidRDefault="009042A9" w:rsidP="00806FA0">
            <w:pPr>
              <w:pStyle w:val="ListParagraph"/>
              <w:widowControl/>
              <w:numPr>
                <w:ilvl w:val="0"/>
                <w:numId w:val="60"/>
              </w:numPr>
              <w:suppressAutoHyphens w:val="0"/>
              <w:autoSpaceDE/>
              <w:autoSpaceDN/>
              <w:rPr>
                <w:sz w:val="20"/>
                <w:szCs w:val="20"/>
              </w:rPr>
            </w:pPr>
            <w:r w:rsidRPr="009042A9">
              <w:rPr>
                <w:sz w:val="20"/>
                <w:szCs w:val="20"/>
              </w:rPr>
              <w:t>Si un pylône est situé sur une banquette, intégrer une mesure de réhabilitation dans le PGES.</w:t>
            </w:r>
          </w:p>
          <w:p w14:paraId="4F685AD3" w14:textId="77777777" w:rsidR="009042A9" w:rsidRPr="009042A9" w:rsidRDefault="009042A9" w:rsidP="00806FA0">
            <w:pPr>
              <w:pStyle w:val="ListParagraph"/>
              <w:widowControl/>
              <w:numPr>
                <w:ilvl w:val="0"/>
                <w:numId w:val="60"/>
              </w:numPr>
              <w:suppressAutoHyphens w:val="0"/>
              <w:autoSpaceDE/>
              <w:autoSpaceDN/>
              <w:rPr>
                <w:sz w:val="20"/>
                <w:szCs w:val="20"/>
              </w:rPr>
            </w:pPr>
            <w:r w:rsidRPr="009042A9">
              <w:rPr>
                <w:sz w:val="20"/>
                <w:szCs w:val="20"/>
              </w:rPr>
              <w:t>Maintenir un dialogue ouvert avec l’arrondissement CES pour validation des données techniques.</w:t>
            </w:r>
          </w:p>
        </w:tc>
      </w:tr>
    </w:tbl>
    <w:p w14:paraId="1C1C2519" w14:textId="77777777" w:rsidR="009042A9" w:rsidRDefault="009042A9" w:rsidP="009042A9">
      <w:pPr>
        <w:pStyle w:val="Caption"/>
        <w:spacing w:line="360" w:lineRule="auto"/>
        <w:rPr>
          <w:rFonts w:cstheme="minorBidi"/>
        </w:rPr>
      </w:pPr>
    </w:p>
    <w:p w14:paraId="7EC7E31B" w14:textId="77777777" w:rsidR="009042A9" w:rsidRDefault="009042A9" w:rsidP="009042A9">
      <w:pPr>
        <w:widowControl/>
        <w:suppressAutoHyphens w:val="0"/>
        <w:autoSpaceDE/>
        <w:autoSpaceDN/>
        <w:spacing w:after="160" w:line="259" w:lineRule="auto"/>
        <w:rPr>
          <w:rFonts w:eastAsiaTheme="majorEastAsia" w:cstheme="minorBidi"/>
          <w:b/>
          <w:szCs w:val="26"/>
        </w:rPr>
      </w:pPr>
      <w:r>
        <w:br w:type="page"/>
      </w:r>
    </w:p>
    <w:p w14:paraId="55607765" w14:textId="4B0A48AB" w:rsidR="009042A9" w:rsidRPr="009042A9" w:rsidRDefault="009042A9" w:rsidP="009042A9">
      <w:pPr>
        <w:jc w:val="center"/>
        <w:rPr>
          <w:b/>
          <w:bCs/>
          <w:i/>
          <w:iCs/>
        </w:rPr>
      </w:pPr>
      <w:bookmarkStart w:id="113" w:name="_Toc202469869"/>
      <w:r w:rsidRPr="009042A9">
        <w:rPr>
          <w:b/>
          <w:bCs/>
          <w:i/>
          <w:iCs/>
        </w:rPr>
        <w:t>PV de réunion – Direction des Forêts de Meknassi</w:t>
      </w:r>
      <w:bookmarkEnd w:id="113"/>
    </w:p>
    <w:tbl>
      <w:tblPr>
        <w:tblStyle w:val="TableGrid"/>
        <w:tblW w:w="10315" w:type="dxa"/>
        <w:tblInd w:w="-185" w:type="dxa"/>
        <w:tblLook w:val="04A0" w:firstRow="1" w:lastRow="0" w:firstColumn="1" w:lastColumn="0" w:noHBand="0" w:noVBand="1"/>
      </w:tblPr>
      <w:tblGrid>
        <w:gridCol w:w="5157"/>
        <w:gridCol w:w="5158"/>
      </w:tblGrid>
      <w:tr w:rsidR="009042A9" w:rsidRPr="009042A9" w14:paraId="1D97C411" w14:textId="77777777" w:rsidTr="005A560F">
        <w:trPr>
          <w:trHeight w:val="460"/>
        </w:trPr>
        <w:tc>
          <w:tcPr>
            <w:tcW w:w="5157" w:type="dxa"/>
          </w:tcPr>
          <w:p w14:paraId="70D14FCE" w14:textId="77777777" w:rsidR="009042A9" w:rsidRPr="009042A9" w:rsidRDefault="009042A9" w:rsidP="005A560F">
            <w:pPr>
              <w:rPr>
                <w:rFonts w:cstheme="minorBidi"/>
                <w:b/>
                <w:bCs/>
                <w:sz w:val="20"/>
                <w:szCs w:val="20"/>
              </w:rPr>
            </w:pPr>
            <w:r w:rsidRPr="009042A9">
              <w:rPr>
                <w:rFonts w:cstheme="minorBidi"/>
                <w:b/>
                <w:bCs/>
                <w:sz w:val="20"/>
                <w:szCs w:val="20"/>
              </w:rPr>
              <w:t>Date de la réunion : 09-05-2025</w:t>
            </w:r>
          </w:p>
          <w:p w14:paraId="28EF842E" w14:textId="77777777" w:rsidR="009042A9" w:rsidRPr="009042A9" w:rsidRDefault="009042A9" w:rsidP="005A560F">
            <w:pPr>
              <w:rPr>
                <w:rFonts w:cstheme="minorBidi"/>
                <w:b/>
                <w:bCs/>
                <w:i/>
                <w:iCs/>
                <w:sz w:val="20"/>
                <w:szCs w:val="20"/>
              </w:rPr>
            </w:pPr>
            <w:r w:rsidRPr="009042A9">
              <w:rPr>
                <w:rFonts w:cstheme="minorBidi"/>
                <w:b/>
                <w:bCs/>
                <w:sz w:val="20"/>
                <w:szCs w:val="20"/>
              </w:rPr>
              <w:t xml:space="preserve">Heure de la réunion : 16h </w:t>
            </w:r>
          </w:p>
        </w:tc>
        <w:tc>
          <w:tcPr>
            <w:tcW w:w="5157" w:type="dxa"/>
          </w:tcPr>
          <w:p w14:paraId="07AE9362" w14:textId="77777777" w:rsidR="009042A9" w:rsidRPr="009042A9" w:rsidRDefault="009042A9" w:rsidP="005A560F">
            <w:pPr>
              <w:rPr>
                <w:rFonts w:cstheme="minorBidi"/>
                <w:b/>
                <w:bCs/>
                <w:i/>
                <w:iCs/>
                <w:noProof/>
                <w:sz w:val="20"/>
                <w:szCs w:val="20"/>
                <w:lang w:eastAsia="fr-FR"/>
              </w:rPr>
            </w:pPr>
            <w:r w:rsidRPr="009042A9">
              <w:rPr>
                <w:rFonts w:cstheme="minorBidi"/>
                <w:b/>
                <w:bCs/>
                <w:i/>
                <w:iCs/>
                <w:noProof/>
                <w:sz w:val="20"/>
                <w:szCs w:val="20"/>
                <w:lang w:eastAsia="fr-FR"/>
              </w:rPr>
              <w:t>Lieu : Park national Bouhedma</w:t>
            </w:r>
          </w:p>
          <w:p w14:paraId="4F58D2B2" w14:textId="77777777" w:rsidR="009042A9" w:rsidRPr="009042A9" w:rsidRDefault="009042A9" w:rsidP="005A560F">
            <w:pPr>
              <w:rPr>
                <w:rFonts w:cstheme="minorBidi"/>
                <w:i/>
                <w:iCs/>
                <w:noProof/>
                <w:sz w:val="20"/>
                <w:szCs w:val="20"/>
                <w:lang w:eastAsia="fr-FR"/>
              </w:rPr>
            </w:pPr>
          </w:p>
        </w:tc>
      </w:tr>
      <w:tr w:rsidR="009042A9" w:rsidRPr="009042A9" w14:paraId="3A8CD54F" w14:textId="77777777" w:rsidTr="005A560F">
        <w:trPr>
          <w:trHeight w:val="127"/>
        </w:trPr>
        <w:tc>
          <w:tcPr>
            <w:tcW w:w="10315" w:type="dxa"/>
            <w:gridSpan w:val="2"/>
          </w:tcPr>
          <w:p w14:paraId="62498C00"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Liste des participants</w:t>
            </w:r>
          </w:p>
        </w:tc>
      </w:tr>
      <w:tr w:rsidR="009042A9" w:rsidRPr="009042A9" w14:paraId="466555F6" w14:textId="77777777" w:rsidTr="005A560F">
        <w:trPr>
          <w:trHeight w:val="57"/>
        </w:trPr>
        <w:tc>
          <w:tcPr>
            <w:tcW w:w="5157" w:type="dxa"/>
          </w:tcPr>
          <w:p w14:paraId="47E01476"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Participant</w:t>
            </w:r>
          </w:p>
        </w:tc>
        <w:tc>
          <w:tcPr>
            <w:tcW w:w="5157" w:type="dxa"/>
          </w:tcPr>
          <w:p w14:paraId="7A7DC7C2" w14:textId="77777777" w:rsidR="009042A9" w:rsidRPr="009042A9" w:rsidRDefault="009042A9" w:rsidP="005A560F">
            <w:pPr>
              <w:jc w:val="center"/>
              <w:rPr>
                <w:rFonts w:cstheme="minorBidi"/>
                <w:b/>
                <w:bCs/>
                <w:i/>
                <w:iCs/>
                <w:sz w:val="20"/>
                <w:szCs w:val="20"/>
              </w:rPr>
            </w:pPr>
            <w:r w:rsidRPr="009042A9">
              <w:rPr>
                <w:rFonts w:cstheme="minorBidi"/>
                <w:b/>
                <w:bCs/>
                <w:i/>
                <w:iCs/>
                <w:sz w:val="20"/>
                <w:szCs w:val="20"/>
              </w:rPr>
              <w:t>Organisme</w:t>
            </w:r>
          </w:p>
        </w:tc>
      </w:tr>
      <w:tr w:rsidR="009042A9" w:rsidRPr="009042A9" w14:paraId="720DBB1C" w14:textId="77777777" w:rsidTr="005A560F">
        <w:trPr>
          <w:trHeight w:val="316"/>
        </w:trPr>
        <w:tc>
          <w:tcPr>
            <w:tcW w:w="5157" w:type="dxa"/>
            <w:vAlign w:val="center"/>
          </w:tcPr>
          <w:p w14:paraId="389F9B34" w14:textId="77777777" w:rsidR="009042A9" w:rsidRPr="009042A9" w:rsidRDefault="009042A9" w:rsidP="005A560F">
            <w:pPr>
              <w:rPr>
                <w:rFonts w:cstheme="minorBidi"/>
                <w:sz w:val="20"/>
                <w:szCs w:val="20"/>
              </w:rPr>
            </w:pPr>
            <w:r w:rsidRPr="009042A9">
              <w:rPr>
                <w:rFonts w:cstheme="minorBidi"/>
                <w:sz w:val="20"/>
                <w:szCs w:val="20"/>
              </w:rPr>
              <w:t>Abdellatif BEN ALI</w:t>
            </w:r>
          </w:p>
        </w:tc>
        <w:tc>
          <w:tcPr>
            <w:tcW w:w="5157" w:type="dxa"/>
          </w:tcPr>
          <w:p w14:paraId="5E11F5C0" w14:textId="77777777" w:rsidR="009042A9" w:rsidRPr="009042A9" w:rsidRDefault="009042A9" w:rsidP="005A560F">
            <w:pPr>
              <w:rPr>
                <w:rFonts w:cstheme="minorBidi"/>
                <w:sz w:val="20"/>
                <w:szCs w:val="20"/>
              </w:rPr>
            </w:pPr>
            <w:r w:rsidRPr="009042A9">
              <w:rPr>
                <w:rFonts w:cstheme="minorBidi"/>
                <w:sz w:val="20"/>
                <w:szCs w:val="20"/>
              </w:rPr>
              <w:t>Directeur forêt</w:t>
            </w:r>
          </w:p>
        </w:tc>
      </w:tr>
      <w:tr w:rsidR="009042A9" w:rsidRPr="009042A9" w14:paraId="35E33E54" w14:textId="77777777" w:rsidTr="005A560F">
        <w:trPr>
          <w:trHeight w:val="335"/>
        </w:trPr>
        <w:tc>
          <w:tcPr>
            <w:tcW w:w="5157" w:type="dxa"/>
            <w:vAlign w:val="center"/>
          </w:tcPr>
          <w:p w14:paraId="13D024C0" w14:textId="77777777" w:rsidR="009042A9" w:rsidRPr="009042A9" w:rsidRDefault="009042A9" w:rsidP="005A560F">
            <w:pPr>
              <w:rPr>
                <w:rFonts w:cstheme="minorBidi"/>
                <w:sz w:val="20"/>
                <w:szCs w:val="20"/>
              </w:rPr>
            </w:pPr>
            <w:r w:rsidRPr="009042A9">
              <w:rPr>
                <w:rFonts w:cstheme="minorBidi"/>
                <w:sz w:val="20"/>
                <w:szCs w:val="20"/>
              </w:rPr>
              <w:t>Nizar OUERTANI</w:t>
            </w:r>
          </w:p>
        </w:tc>
        <w:tc>
          <w:tcPr>
            <w:tcW w:w="5157" w:type="dxa"/>
          </w:tcPr>
          <w:p w14:paraId="331E8BBA" w14:textId="77777777" w:rsidR="009042A9" w:rsidRPr="009042A9" w:rsidRDefault="009042A9" w:rsidP="005A560F">
            <w:pPr>
              <w:rPr>
                <w:rFonts w:cstheme="minorBidi"/>
                <w:sz w:val="20"/>
                <w:szCs w:val="20"/>
              </w:rPr>
            </w:pPr>
            <w:r w:rsidRPr="009042A9">
              <w:rPr>
                <w:rFonts w:cstheme="minorBidi"/>
                <w:sz w:val="20"/>
                <w:szCs w:val="20"/>
              </w:rPr>
              <w:t>ASF Consulting</w:t>
            </w:r>
          </w:p>
        </w:tc>
      </w:tr>
      <w:tr w:rsidR="009042A9" w:rsidRPr="009042A9" w14:paraId="56C71DAB" w14:textId="77777777" w:rsidTr="005A560F">
        <w:trPr>
          <w:trHeight w:val="296"/>
        </w:trPr>
        <w:tc>
          <w:tcPr>
            <w:tcW w:w="5157" w:type="dxa"/>
            <w:vAlign w:val="center"/>
          </w:tcPr>
          <w:p w14:paraId="69DAFB99" w14:textId="77777777" w:rsidR="009042A9" w:rsidRPr="009042A9" w:rsidRDefault="009042A9" w:rsidP="005A560F">
            <w:pPr>
              <w:rPr>
                <w:rFonts w:cstheme="minorBidi"/>
                <w:sz w:val="20"/>
                <w:szCs w:val="20"/>
              </w:rPr>
            </w:pPr>
            <w:r w:rsidRPr="009042A9">
              <w:rPr>
                <w:rFonts w:cstheme="minorBidi"/>
                <w:sz w:val="20"/>
                <w:szCs w:val="20"/>
              </w:rPr>
              <w:t>Aroua MESTIRI</w:t>
            </w:r>
          </w:p>
        </w:tc>
        <w:tc>
          <w:tcPr>
            <w:tcW w:w="5157" w:type="dxa"/>
          </w:tcPr>
          <w:p w14:paraId="10F309AE" w14:textId="77777777" w:rsidR="009042A9" w:rsidRPr="009042A9" w:rsidRDefault="009042A9" w:rsidP="005A560F">
            <w:pPr>
              <w:rPr>
                <w:rFonts w:cstheme="minorBidi"/>
                <w:sz w:val="20"/>
                <w:szCs w:val="20"/>
              </w:rPr>
            </w:pPr>
            <w:r w:rsidRPr="009042A9">
              <w:rPr>
                <w:rFonts w:cstheme="minorBidi"/>
                <w:sz w:val="20"/>
                <w:szCs w:val="20"/>
              </w:rPr>
              <w:t>ASF Consulting</w:t>
            </w:r>
          </w:p>
        </w:tc>
      </w:tr>
      <w:tr w:rsidR="009042A9" w:rsidRPr="009042A9" w14:paraId="7610EFD1" w14:textId="77777777" w:rsidTr="005A560F">
        <w:trPr>
          <w:trHeight w:val="248"/>
        </w:trPr>
        <w:tc>
          <w:tcPr>
            <w:tcW w:w="10315" w:type="dxa"/>
            <w:gridSpan w:val="2"/>
            <w:vAlign w:val="center"/>
          </w:tcPr>
          <w:p w14:paraId="2FCA1193" w14:textId="77777777" w:rsidR="009042A9" w:rsidRPr="009042A9" w:rsidRDefault="009042A9" w:rsidP="005A560F">
            <w:pPr>
              <w:jc w:val="center"/>
              <w:rPr>
                <w:rFonts w:cstheme="minorBidi"/>
                <w:b/>
                <w:bCs/>
                <w:sz w:val="20"/>
                <w:szCs w:val="20"/>
              </w:rPr>
            </w:pPr>
            <w:r w:rsidRPr="009042A9">
              <w:rPr>
                <w:rFonts w:cstheme="minorBidi"/>
                <w:b/>
                <w:bCs/>
                <w:sz w:val="20"/>
                <w:szCs w:val="20"/>
              </w:rPr>
              <w:t xml:space="preserve"> </w:t>
            </w:r>
            <w:r w:rsidRPr="009042A9">
              <w:rPr>
                <w:rFonts w:cstheme="minorBidi"/>
                <w:b/>
                <w:bCs/>
                <w:i/>
                <w:iCs/>
                <w:sz w:val="20"/>
                <w:szCs w:val="20"/>
              </w:rPr>
              <w:t>(Ordre du jour)</w:t>
            </w:r>
          </w:p>
        </w:tc>
      </w:tr>
      <w:tr w:rsidR="009042A9" w:rsidRPr="009042A9" w14:paraId="68CE0A06" w14:textId="77777777" w:rsidTr="005A560F">
        <w:trPr>
          <w:trHeight w:val="543"/>
        </w:trPr>
        <w:tc>
          <w:tcPr>
            <w:tcW w:w="10315" w:type="dxa"/>
            <w:gridSpan w:val="2"/>
          </w:tcPr>
          <w:p w14:paraId="02CD26B5" w14:textId="77777777" w:rsidR="009042A9" w:rsidRPr="009042A9" w:rsidRDefault="009042A9" w:rsidP="00806FA0">
            <w:pPr>
              <w:pStyle w:val="ListParagraph"/>
              <w:widowControl/>
              <w:numPr>
                <w:ilvl w:val="0"/>
                <w:numId w:val="67"/>
              </w:numPr>
              <w:suppressAutoHyphens w:val="0"/>
              <w:autoSpaceDE/>
              <w:autoSpaceDN/>
              <w:rPr>
                <w:rFonts w:cstheme="minorBidi"/>
                <w:sz w:val="20"/>
                <w:szCs w:val="20"/>
              </w:rPr>
            </w:pPr>
            <w:r w:rsidRPr="009042A9">
              <w:rPr>
                <w:rFonts w:cstheme="minorBidi"/>
                <w:sz w:val="20"/>
                <w:szCs w:val="20"/>
              </w:rPr>
              <w:t>Visite des installations et de la faune du parc</w:t>
            </w:r>
          </w:p>
          <w:p w14:paraId="135291F3" w14:textId="77777777" w:rsidR="009042A9" w:rsidRPr="009042A9" w:rsidRDefault="009042A9" w:rsidP="00806FA0">
            <w:pPr>
              <w:pStyle w:val="ListParagraph"/>
              <w:widowControl/>
              <w:numPr>
                <w:ilvl w:val="0"/>
                <w:numId w:val="67"/>
              </w:numPr>
              <w:suppressAutoHyphens w:val="0"/>
              <w:autoSpaceDE/>
              <w:autoSpaceDN/>
              <w:rPr>
                <w:rFonts w:cstheme="minorBidi"/>
                <w:sz w:val="20"/>
                <w:szCs w:val="20"/>
              </w:rPr>
            </w:pPr>
            <w:r w:rsidRPr="009042A9">
              <w:rPr>
                <w:rFonts w:cstheme="minorBidi"/>
                <w:sz w:val="20"/>
                <w:szCs w:val="20"/>
              </w:rPr>
              <w:t>Visite de l’Écomusée</w:t>
            </w:r>
          </w:p>
          <w:p w14:paraId="61B5C07D" w14:textId="77777777" w:rsidR="009042A9" w:rsidRPr="009042A9" w:rsidRDefault="009042A9" w:rsidP="00806FA0">
            <w:pPr>
              <w:pStyle w:val="ListParagraph"/>
              <w:widowControl/>
              <w:numPr>
                <w:ilvl w:val="0"/>
                <w:numId w:val="67"/>
              </w:numPr>
              <w:suppressAutoHyphens w:val="0"/>
              <w:autoSpaceDE/>
              <w:autoSpaceDN/>
              <w:rPr>
                <w:rFonts w:cstheme="minorBidi"/>
                <w:sz w:val="20"/>
                <w:szCs w:val="20"/>
              </w:rPr>
            </w:pPr>
            <w:r w:rsidRPr="009042A9">
              <w:rPr>
                <w:rFonts w:cstheme="minorBidi"/>
                <w:sz w:val="20"/>
                <w:szCs w:val="20"/>
              </w:rPr>
              <w:t>Présentation par le Directeur de la Conservation des Forêts</w:t>
            </w:r>
          </w:p>
          <w:p w14:paraId="14A66882" w14:textId="77777777" w:rsidR="009042A9" w:rsidRPr="009042A9" w:rsidRDefault="009042A9" w:rsidP="00806FA0">
            <w:pPr>
              <w:pStyle w:val="ListParagraph"/>
              <w:widowControl/>
              <w:numPr>
                <w:ilvl w:val="0"/>
                <w:numId w:val="67"/>
              </w:numPr>
              <w:suppressAutoHyphens w:val="0"/>
              <w:autoSpaceDE/>
              <w:autoSpaceDN/>
              <w:rPr>
                <w:rFonts w:cstheme="minorBidi"/>
                <w:sz w:val="20"/>
                <w:szCs w:val="20"/>
              </w:rPr>
            </w:pPr>
            <w:r w:rsidRPr="009042A9">
              <w:rPr>
                <w:rFonts w:cstheme="minorBidi"/>
                <w:sz w:val="20"/>
                <w:szCs w:val="20"/>
              </w:rPr>
              <w:t>Discussion sur la gestion du parc et la réglementation forestière</w:t>
            </w:r>
          </w:p>
          <w:p w14:paraId="4F0408AF" w14:textId="77777777" w:rsidR="009042A9" w:rsidRPr="009042A9" w:rsidRDefault="009042A9" w:rsidP="00806FA0">
            <w:pPr>
              <w:pStyle w:val="ListParagraph"/>
              <w:widowControl/>
              <w:numPr>
                <w:ilvl w:val="0"/>
                <w:numId w:val="67"/>
              </w:numPr>
              <w:suppressAutoHyphens w:val="0"/>
              <w:autoSpaceDE/>
              <w:autoSpaceDN/>
              <w:rPr>
                <w:rFonts w:cstheme="minorBidi"/>
                <w:sz w:val="20"/>
                <w:szCs w:val="20"/>
              </w:rPr>
            </w:pPr>
            <w:r w:rsidRPr="009042A9">
              <w:rPr>
                <w:rFonts w:cstheme="minorBidi"/>
                <w:sz w:val="20"/>
                <w:szCs w:val="20"/>
              </w:rPr>
              <w:t>Échanges et questions</w:t>
            </w:r>
          </w:p>
        </w:tc>
      </w:tr>
      <w:tr w:rsidR="009042A9" w:rsidRPr="009042A9" w14:paraId="57E4DDC7" w14:textId="77777777" w:rsidTr="005A560F">
        <w:trPr>
          <w:trHeight w:val="248"/>
        </w:trPr>
        <w:tc>
          <w:tcPr>
            <w:tcW w:w="10315" w:type="dxa"/>
            <w:gridSpan w:val="2"/>
          </w:tcPr>
          <w:p w14:paraId="436369F6" w14:textId="77777777" w:rsidR="009042A9" w:rsidRPr="009042A9" w:rsidRDefault="009042A9" w:rsidP="005A560F">
            <w:pPr>
              <w:jc w:val="center"/>
              <w:rPr>
                <w:rFonts w:cstheme="minorBidi"/>
                <w:b/>
                <w:bCs/>
                <w:i/>
                <w:iCs/>
                <w:sz w:val="20"/>
                <w:szCs w:val="20"/>
              </w:rPr>
            </w:pPr>
            <w:r w:rsidRPr="009042A9">
              <w:rPr>
                <w:rFonts w:cstheme="minorBidi"/>
                <w:b/>
                <w:bCs/>
                <w:sz w:val="20"/>
                <w:szCs w:val="20"/>
              </w:rPr>
              <w:t xml:space="preserve"> </w:t>
            </w:r>
            <w:r w:rsidRPr="009042A9">
              <w:rPr>
                <w:rFonts w:cstheme="minorBidi"/>
                <w:b/>
                <w:bCs/>
                <w:i/>
                <w:iCs/>
                <w:sz w:val="20"/>
                <w:szCs w:val="20"/>
              </w:rPr>
              <w:t>(Points discutés)</w:t>
            </w:r>
          </w:p>
        </w:tc>
      </w:tr>
      <w:tr w:rsidR="009042A9" w:rsidRPr="009042A9" w14:paraId="4DFF1F50" w14:textId="77777777" w:rsidTr="005A560F">
        <w:trPr>
          <w:trHeight w:val="57"/>
        </w:trPr>
        <w:tc>
          <w:tcPr>
            <w:tcW w:w="10315" w:type="dxa"/>
            <w:gridSpan w:val="2"/>
          </w:tcPr>
          <w:p w14:paraId="021D0C37" w14:textId="77777777" w:rsidR="009042A9" w:rsidRPr="009042A9" w:rsidRDefault="009042A9" w:rsidP="00806FA0">
            <w:pPr>
              <w:pStyle w:val="ListParagraph"/>
              <w:widowControl/>
              <w:numPr>
                <w:ilvl w:val="0"/>
                <w:numId w:val="62"/>
              </w:numPr>
              <w:suppressAutoHyphens w:val="0"/>
              <w:autoSpaceDE/>
              <w:autoSpaceDN/>
              <w:jc w:val="both"/>
              <w:rPr>
                <w:rFonts w:cstheme="minorBidi"/>
                <w:sz w:val="20"/>
                <w:szCs w:val="20"/>
              </w:rPr>
            </w:pPr>
            <w:r w:rsidRPr="009042A9">
              <w:rPr>
                <w:rFonts w:cstheme="minorBidi"/>
                <w:sz w:val="20"/>
                <w:szCs w:val="20"/>
              </w:rPr>
              <w:t>Visite du parc et des installations</w:t>
            </w:r>
          </w:p>
          <w:p w14:paraId="2F6A4331" w14:textId="77777777" w:rsidR="009042A9" w:rsidRPr="009042A9" w:rsidRDefault="009042A9" w:rsidP="00806FA0">
            <w:pPr>
              <w:pStyle w:val="ListParagraph"/>
              <w:widowControl/>
              <w:numPr>
                <w:ilvl w:val="0"/>
                <w:numId w:val="66"/>
              </w:numPr>
              <w:suppressAutoHyphens w:val="0"/>
              <w:autoSpaceDE/>
              <w:autoSpaceDN/>
              <w:jc w:val="both"/>
              <w:rPr>
                <w:rFonts w:cstheme="minorBidi"/>
                <w:sz w:val="20"/>
                <w:szCs w:val="20"/>
              </w:rPr>
            </w:pPr>
            <w:r w:rsidRPr="009042A9">
              <w:rPr>
                <w:rFonts w:cstheme="minorBidi"/>
                <w:sz w:val="20"/>
                <w:szCs w:val="20"/>
              </w:rPr>
              <w:t>Visite des zones de préservation de la faune, notamment les espèces protégées telles que l’addax et l’oryx.</w:t>
            </w:r>
          </w:p>
          <w:p w14:paraId="1AA084E6" w14:textId="77777777" w:rsidR="009042A9" w:rsidRPr="009042A9" w:rsidRDefault="009042A9" w:rsidP="00806FA0">
            <w:pPr>
              <w:pStyle w:val="ListParagraph"/>
              <w:widowControl/>
              <w:numPr>
                <w:ilvl w:val="0"/>
                <w:numId w:val="66"/>
              </w:numPr>
              <w:suppressAutoHyphens w:val="0"/>
              <w:autoSpaceDE/>
              <w:autoSpaceDN/>
              <w:jc w:val="both"/>
              <w:rPr>
                <w:rFonts w:cstheme="minorBidi"/>
                <w:sz w:val="20"/>
                <w:szCs w:val="20"/>
              </w:rPr>
            </w:pPr>
            <w:r w:rsidRPr="009042A9">
              <w:rPr>
                <w:rFonts w:cstheme="minorBidi"/>
                <w:sz w:val="20"/>
                <w:szCs w:val="20"/>
              </w:rPr>
              <w:t>Découverte de l’Écomusée, représentant les différentes espèces végétales et animales présentes dans le parc.</w:t>
            </w:r>
          </w:p>
          <w:p w14:paraId="1B172AB9" w14:textId="77777777" w:rsidR="009042A9" w:rsidRPr="009042A9" w:rsidRDefault="009042A9" w:rsidP="00806FA0">
            <w:pPr>
              <w:pStyle w:val="ListParagraph"/>
              <w:widowControl/>
              <w:numPr>
                <w:ilvl w:val="0"/>
                <w:numId w:val="66"/>
              </w:numPr>
              <w:suppressAutoHyphens w:val="0"/>
              <w:autoSpaceDE/>
              <w:autoSpaceDN/>
              <w:jc w:val="both"/>
              <w:rPr>
                <w:rFonts w:cstheme="minorBidi"/>
                <w:sz w:val="20"/>
                <w:szCs w:val="20"/>
              </w:rPr>
            </w:pPr>
            <w:r w:rsidRPr="009042A9">
              <w:rPr>
                <w:rFonts w:cstheme="minorBidi"/>
                <w:sz w:val="20"/>
                <w:szCs w:val="20"/>
              </w:rPr>
              <w:t>Présentation par le Directeur de la Conservation des Forêts des cartes topographiques du parc.</w:t>
            </w:r>
          </w:p>
          <w:p w14:paraId="62CEB367" w14:textId="77777777" w:rsidR="009042A9" w:rsidRPr="009042A9" w:rsidRDefault="009042A9" w:rsidP="00806FA0">
            <w:pPr>
              <w:pStyle w:val="ListParagraph"/>
              <w:widowControl/>
              <w:numPr>
                <w:ilvl w:val="0"/>
                <w:numId w:val="62"/>
              </w:numPr>
              <w:suppressAutoHyphens w:val="0"/>
              <w:autoSpaceDE/>
              <w:autoSpaceDN/>
              <w:jc w:val="both"/>
              <w:rPr>
                <w:rFonts w:cstheme="minorBidi"/>
                <w:sz w:val="20"/>
                <w:szCs w:val="20"/>
              </w:rPr>
            </w:pPr>
            <w:r w:rsidRPr="009042A9">
              <w:rPr>
                <w:rFonts w:cstheme="minorBidi"/>
                <w:sz w:val="20"/>
                <w:szCs w:val="20"/>
              </w:rPr>
              <w:t>Gestion du parc et cadre réglementaire</w:t>
            </w:r>
          </w:p>
          <w:p w14:paraId="2EC5591A" w14:textId="77777777" w:rsidR="009042A9" w:rsidRPr="009042A9" w:rsidRDefault="009042A9" w:rsidP="00806FA0">
            <w:pPr>
              <w:pStyle w:val="ListParagraph"/>
              <w:widowControl/>
              <w:numPr>
                <w:ilvl w:val="0"/>
                <w:numId w:val="65"/>
              </w:numPr>
              <w:suppressAutoHyphens w:val="0"/>
              <w:autoSpaceDE/>
              <w:autoSpaceDN/>
              <w:jc w:val="both"/>
              <w:rPr>
                <w:rFonts w:cstheme="minorBidi"/>
                <w:sz w:val="20"/>
                <w:szCs w:val="20"/>
              </w:rPr>
            </w:pPr>
            <w:r w:rsidRPr="009042A9">
              <w:rPr>
                <w:rFonts w:cstheme="minorBidi"/>
                <w:sz w:val="20"/>
                <w:szCs w:val="20"/>
              </w:rPr>
              <w:t>Le parc est clôturé, et les montagnes environnantes relèvent du domaine privé de l’État soumis au régime forestier, en raison de la présence de la plante Halfa (</w:t>
            </w:r>
            <w:r w:rsidRPr="009042A9">
              <w:rPr>
                <w:rFonts w:cstheme="minorBidi"/>
                <w:sz w:val="20"/>
                <w:szCs w:val="20"/>
                <w:rtl/>
              </w:rPr>
              <w:t>نبات الحلفة</w:t>
            </w:r>
            <w:r w:rsidRPr="009042A9">
              <w:rPr>
                <w:rFonts w:cstheme="minorBidi"/>
                <w:sz w:val="20"/>
                <w:szCs w:val="20"/>
              </w:rPr>
              <w:t>).</w:t>
            </w:r>
          </w:p>
          <w:p w14:paraId="63F7F663" w14:textId="77777777" w:rsidR="009042A9" w:rsidRPr="009042A9" w:rsidRDefault="009042A9" w:rsidP="00806FA0">
            <w:pPr>
              <w:pStyle w:val="ListParagraph"/>
              <w:widowControl/>
              <w:numPr>
                <w:ilvl w:val="0"/>
                <w:numId w:val="65"/>
              </w:numPr>
              <w:suppressAutoHyphens w:val="0"/>
              <w:autoSpaceDE/>
              <w:autoSpaceDN/>
              <w:jc w:val="both"/>
              <w:rPr>
                <w:rFonts w:cstheme="minorBidi"/>
                <w:sz w:val="20"/>
                <w:szCs w:val="20"/>
              </w:rPr>
            </w:pPr>
            <w:r w:rsidRPr="009042A9">
              <w:rPr>
                <w:rFonts w:cstheme="minorBidi"/>
                <w:sz w:val="20"/>
                <w:szCs w:val="20"/>
              </w:rPr>
              <w:t>Ce domaine est sous la tutelle de la Direction Générale des Forêts (DGF).</w:t>
            </w:r>
          </w:p>
          <w:p w14:paraId="3AB419CB" w14:textId="77777777" w:rsidR="009042A9" w:rsidRPr="009042A9" w:rsidRDefault="009042A9" w:rsidP="00806FA0">
            <w:pPr>
              <w:pStyle w:val="ListParagraph"/>
              <w:widowControl/>
              <w:numPr>
                <w:ilvl w:val="0"/>
                <w:numId w:val="65"/>
              </w:numPr>
              <w:suppressAutoHyphens w:val="0"/>
              <w:autoSpaceDE/>
              <w:autoSpaceDN/>
              <w:jc w:val="both"/>
              <w:rPr>
                <w:rFonts w:cstheme="minorBidi"/>
                <w:sz w:val="20"/>
                <w:szCs w:val="20"/>
              </w:rPr>
            </w:pPr>
            <w:r w:rsidRPr="009042A9">
              <w:rPr>
                <w:rFonts w:cstheme="minorBidi"/>
                <w:sz w:val="20"/>
                <w:szCs w:val="20"/>
              </w:rPr>
              <w:t>Le Directeur des Forêts a précisé qu’en cas de difficulté ou de blocage, il faut contacter l’arrondissement Halfa de Kasserine.</w:t>
            </w:r>
          </w:p>
          <w:p w14:paraId="2A4E54D1" w14:textId="77777777" w:rsidR="009042A9" w:rsidRPr="009042A9" w:rsidRDefault="009042A9" w:rsidP="00806FA0">
            <w:pPr>
              <w:pStyle w:val="ListParagraph"/>
              <w:widowControl/>
              <w:numPr>
                <w:ilvl w:val="0"/>
                <w:numId w:val="62"/>
              </w:numPr>
              <w:suppressAutoHyphens w:val="0"/>
              <w:autoSpaceDE/>
              <w:autoSpaceDN/>
              <w:jc w:val="both"/>
              <w:rPr>
                <w:rFonts w:cstheme="minorBidi"/>
                <w:sz w:val="20"/>
                <w:szCs w:val="20"/>
              </w:rPr>
            </w:pPr>
            <w:r w:rsidRPr="009042A9">
              <w:rPr>
                <w:rFonts w:cstheme="minorBidi"/>
                <w:sz w:val="20"/>
                <w:szCs w:val="20"/>
              </w:rPr>
              <w:t>Tracé de la ligne électrique</w:t>
            </w:r>
          </w:p>
          <w:p w14:paraId="1A18A820" w14:textId="77777777" w:rsidR="009042A9" w:rsidRPr="009042A9" w:rsidRDefault="009042A9" w:rsidP="00806FA0">
            <w:pPr>
              <w:pStyle w:val="ListParagraph"/>
              <w:widowControl/>
              <w:numPr>
                <w:ilvl w:val="0"/>
                <w:numId w:val="64"/>
              </w:numPr>
              <w:suppressAutoHyphens w:val="0"/>
              <w:autoSpaceDE/>
              <w:autoSpaceDN/>
              <w:jc w:val="both"/>
              <w:rPr>
                <w:rFonts w:cstheme="minorBidi"/>
                <w:sz w:val="20"/>
                <w:szCs w:val="20"/>
              </w:rPr>
            </w:pPr>
            <w:r w:rsidRPr="009042A9">
              <w:rPr>
                <w:rFonts w:cstheme="minorBidi"/>
                <w:sz w:val="20"/>
                <w:szCs w:val="20"/>
              </w:rPr>
              <w:t>Une ancienne ligne électrique traverse encore en partie le parc.</w:t>
            </w:r>
          </w:p>
          <w:p w14:paraId="3EF69111" w14:textId="77777777" w:rsidR="009042A9" w:rsidRPr="009042A9" w:rsidRDefault="009042A9" w:rsidP="00806FA0">
            <w:pPr>
              <w:pStyle w:val="ListParagraph"/>
              <w:widowControl/>
              <w:numPr>
                <w:ilvl w:val="0"/>
                <w:numId w:val="64"/>
              </w:numPr>
              <w:suppressAutoHyphens w:val="0"/>
              <w:autoSpaceDE/>
              <w:autoSpaceDN/>
              <w:jc w:val="both"/>
              <w:rPr>
                <w:rFonts w:cstheme="minorBidi"/>
                <w:sz w:val="20"/>
                <w:szCs w:val="20"/>
              </w:rPr>
            </w:pPr>
            <w:r w:rsidRPr="009042A9">
              <w:rPr>
                <w:rFonts w:cstheme="minorBidi"/>
                <w:sz w:val="20"/>
                <w:szCs w:val="20"/>
              </w:rPr>
              <w:t>La nouvelle ligne prévue sera parallèle à l’ancienne, mais ne traversera pas le parc. Elle passera en périphérie, délimitant pratiquement la zone protégée.</w:t>
            </w:r>
          </w:p>
          <w:p w14:paraId="142810EB" w14:textId="77777777" w:rsidR="009042A9" w:rsidRPr="009042A9" w:rsidRDefault="009042A9" w:rsidP="00806FA0">
            <w:pPr>
              <w:pStyle w:val="ListParagraph"/>
              <w:widowControl/>
              <w:numPr>
                <w:ilvl w:val="0"/>
                <w:numId w:val="64"/>
              </w:numPr>
              <w:suppressAutoHyphens w:val="0"/>
              <w:autoSpaceDE/>
              <w:autoSpaceDN/>
              <w:jc w:val="both"/>
              <w:rPr>
                <w:rFonts w:cstheme="minorBidi"/>
                <w:sz w:val="20"/>
                <w:szCs w:val="20"/>
              </w:rPr>
            </w:pPr>
            <w:r w:rsidRPr="009042A9">
              <w:rPr>
                <w:rFonts w:cstheme="minorBidi"/>
                <w:sz w:val="20"/>
                <w:szCs w:val="20"/>
              </w:rPr>
              <w:t>L’objectif principal de la réunion était d’examiner le tracé exact de la nouvelle ligne électrique, et d’évaluer le nombre de personnes concernées par les compensations.</w:t>
            </w:r>
          </w:p>
          <w:p w14:paraId="601DD5BF" w14:textId="77777777" w:rsidR="009042A9" w:rsidRPr="009042A9" w:rsidRDefault="009042A9" w:rsidP="00806FA0">
            <w:pPr>
              <w:pStyle w:val="ListParagraph"/>
              <w:widowControl/>
              <w:numPr>
                <w:ilvl w:val="0"/>
                <w:numId w:val="64"/>
              </w:numPr>
              <w:suppressAutoHyphens w:val="0"/>
              <w:autoSpaceDE/>
              <w:autoSpaceDN/>
              <w:jc w:val="both"/>
              <w:rPr>
                <w:rFonts w:cstheme="minorBidi"/>
                <w:sz w:val="20"/>
                <w:szCs w:val="20"/>
              </w:rPr>
            </w:pPr>
            <w:r w:rsidRPr="009042A9">
              <w:rPr>
                <w:rFonts w:cstheme="minorBidi"/>
                <w:sz w:val="20"/>
                <w:szCs w:val="20"/>
              </w:rPr>
              <w:t>La STEG n’achètera pas les terrains, mais procédera à des compensations pour l’occupation temporaire ou les travaux effectués sur les terres privées.</w:t>
            </w:r>
          </w:p>
          <w:p w14:paraId="739DDA13" w14:textId="77777777" w:rsidR="009042A9" w:rsidRPr="009042A9" w:rsidRDefault="009042A9" w:rsidP="00806FA0">
            <w:pPr>
              <w:pStyle w:val="ListParagraph"/>
              <w:widowControl/>
              <w:numPr>
                <w:ilvl w:val="0"/>
                <w:numId w:val="62"/>
              </w:numPr>
              <w:suppressAutoHyphens w:val="0"/>
              <w:autoSpaceDE/>
              <w:autoSpaceDN/>
              <w:jc w:val="both"/>
              <w:rPr>
                <w:rFonts w:cstheme="minorBidi"/>
                <w:sz w:val="20"/>
                <w:szCs w:val="20"/>
              </w:rPr>
            </w:pPr>
            <w:r w:rsidRPr="009042A9">
              <w:rPr>
                <w:rFonts w:cstheme="minorBidi"/>
                <w:sz w:val="20"/>
                <w:szCs w:val="20"/>
              </w:rPr>
              <w:t>Implantation dans le domaine privé de l’État forestier</w:t>
            </w:r>
          </w:p>
          <w:p w14:paraId="09C3F501" w14:textId="77777777" w:rsidR="009042A9" w:rsidRPr="009042A9" w:rsidRDefault="009042A9" w:rsidP="00806FA0">
            <w:pPr>
              <w:pStyle w:val="ListParagraph"/>
              <w:widowControl/>
              <w:numPr>
                <w:ilvl w:val="0"/>
                <w:numId w:val="63"/>
              </w:numPr>
              <w:suppressAutoHyphens w:val="0"/>
              <w:autoSpaceDE/>
              <w:autoSpaceDN/>
              <w:jc w:val="both"/>
              <w:rPr>
                <w:rFonts w:cstheme="minorBidi"/>
                <w:sz w:val="20"/>
                <w:szCs w:val="20"/>
              </w:rPr>
            </w:pPr>
            <w:r w:rsidRPr="009042A9">
              <w:rPr>
                <w:rFonts w:cstheme="minorBidi"/>
                <w:sz w:val="20"/>
                <w:szCs w:val="20"/>
              </w:rPr>
              <w:t>Pour éviter d’implanter les pylônes sur des terres agricoles ou habitées, il a été proposé de les implanter dans le domaine privé de l’État soumis au régime forestier.</w:t>
            </w:r>
          </w:p>
          <w:p w14:paraId="3D9AE2A2" w14:textId="77777777" w:rsidR="009042A9" w:rsidRPr="009042A9" w:rsidRDefault="009042A9" w:rsidP="00806FA0">
            <w:pPr>
              <w:pStyle w:val="ListParagraph"/>
              <w:widowControl/>
              <w:numPr>
                <w:ilvl w:val="0"/>
                <w:numId w:val="63"/>
              </w:numPr>
              <w:suppressAutoHyphens w:val="0"/>
              <w:autoSpaceDE/>
              <w:autoSpaceDN/>
              <w:jc w:val="both"/>
              <w:rPr>
                <w:rFonts w:cstheme="minorBidi"/>
                <w:sz w:val="20"/>
                <w:szCs w:val="20"/>
              </w:rPr>
            </w:pPr>
            <w:r w:rsidRPr="009042A9">
              <w:rPr>
                <w:rFonts w:cstheme="minorBidi"/>
                <w:sz w:val="20"/>
                <w:szCs w:val="20"/>
              </w:rPr>
              <w:t>Ce type d’intervention nécessite une autorisation du ministre, conformément à l’article 222 du Code forestier.</w:t>
            </w:r>
          </w:p>
          <w:p w14:paraId="79F52E53" w14:textId="77777777" w:rsidR="009042A9" w:rsidRPr="009042A9" w:rsidRDefault="009042A9" w:rsidP="005A560F">
            <w:pPr>
              <w:jc w:val="both"/>
              <w:rPr>
                <w:rFonts w:cstheme="minorBidi"/>
                <w:sz w:val="20"/>
                <w:szCs w:val="20"/>
              </w:rPr>
            </w:pPr>
          </w:p>
        </w:tc>
      </w:tr>
      <w:tr w:rsidR="009042A9" w:rsidRPr="009042A9" w14:paraId="5987D778" w14:textId="77777777" w:rsidTr="005A560F">
        <w:trPr>
          <w:trHeight w:val="248"/>
        </w:trPr>
        <w:tc>
          <w:tcPr>
            <w:tcW w:w="10315" w:type="dxa"/>
            <w:gridSpan w:val="2"/>
            <w:vAlign w:val="center"/>
          </w:tcPr>
          <w:p w14:paraId="4F610EF6" w14:textId="77777777" w:rsidR="009042A9" w:rsidRPr="009042A9" w:rsidRDefault="009042A9" w:rsidP="005A560F">
            <w:pPr>
              <w:jc w:val="center"/>
              <w:rPr>
                <w:rFonts w:cstheme="minorBidi"/>
                <w:sz w:val="20"/>
                <w:szCs w:val="20"/>
              </w:rPr>
            </w:pPr>
            <w:r w:rsidRPr="009042A9">
              <w:rPr>
                <w:rFonts w:cstheme="minorBidi"/>
                <w:sz w:val="20"/>
                <w:szCs w:val="20"/>
              </w:rPr>
              <w:t xml:space="preserve"> (</w:t>
            </w:r>
            <w:r w:rsidRPr="009042A9">
              <w:rPr>
                <w:rFonts w:cstheme="minorBidi"/>
                <w:b/>
                <w:bCs/>
                <w:sz w:val="20"/>
                <w:szCs w:val="20"/>
              </w:rPr>
              <w:t>Actions à suivre)</w:t>
            </w:r>
          </w:p>
        </w:tc>
      </w:tr>
      <w:tr w:rsidR="009042A9" w:rsidRPr="009042A9" w14:paraId="0B2E7783" w14:textId="77777777" w:rsidTr="005A560F">
        <w:trPr>
          <w:trHeight w:val="813"/>
        </w:trPr>
        <w:tc>
          <w:tcPr>
            <w:tcW w:w="10315" w:type="dxa"/>
            <w:gridSpan w:val="2"/>
          </w:tcPr>
          <w:p w14:paraId="4B620A35" w14:textId="77777777" w:rsidR="009042A9" w:rsidRPr="009042A9" w:rsidRDefault="009042A9" w:rsidP="00806FA0">
            <w:pPr>
              <w:pStyle w:val="ListParagraph"/>
              <w:widowControl/>
              <w:numPr>
                <w:ilvl w:val="0"/>
                <w:numId w:val="62"/>
              </w:numPr>
              <w:suppressAutoHyphens w:val="0"/>
              <w:autoSpaceDE/>
              <w:autoSpaceDN/>
              <w:rPr>
                <w:rFonts w:cstheme="minorBidi"/>
                <w:sz w:val="20"/>
                <w:szCs w:val="20"/>
              </w:rPr>
            </w:pPr>
            <w:r w:rsidRPr="009042A9">
              <w:rPr>
                <w:rFonts w:cstheme="minorBidi"/>
                <w:sz w:val="20"/>
                <w:szCs w:val="20"/>
              </w:rPr>
              <w:t>Proposer le nouveau tracé de la ligne électrique à QAIR</w:t>
            </w:r>
          </w:p>
        </w:tc>
      </w:tr>
    </w:tbl>
    <w:p w14:paraId="10AB916B" w14:textId="77777777" w:rsidR="009042A9" w:rsidRDefault="009042A9" w:rsidP="009042A9"/>
    <w:p w14:paraId="20F66B86" w14:textId="77777777" w:rsidR="009042A9" w:rsidRPr="00B46BAF" w:rsidRDefault="009042A9" w:rsidP="009042A9">
      <w:r>
        <w:rPr>
          <w:noProof/>
        </w:rPr>
        <w:drawing>
          <wp:inline distT="0" distB="0" distL="0" distR="0" wp14:anchorId="2C5F3B57" wp14:editId="5C743ED0">
            <wp:extent cx="5760720" cy="33169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59">
                      <a:extLst>
                        <a:ext uri="{28A0092B-C50C-407E-A947-70E740481C1C}">
                          <a14:useLocalDpi xmlns:a14="http://schemas.microsoft.com/office/drawing/2010/main" val="0"/>
                        </a:ext>
                      </a:extLst>
                    </a:blip>
                    <a:srcRect t="19062" b="54375"/>
                    <a:stretch/>
                  </pic:blipFill>
                  <pic:spPr bwMode="auto">
                    <a:xfrm>
                      <a:off x="0" y="0"/>
                      <a:ext cx="5760720" cy="3316989"/>
                    </a:xfrm>
                    <a:prstGeom prst="rect">
                      <a:avLst/>
                    </a:prstGeom>
                    <a:ln>
                      <a:noFill/>
                    </a:ln>
                    <a:extLst>
                      <a:ext uri="{53640926-AAD7-44D8-BBD7-CCE9431645EC}">
                        <a14:shadowObscured xmlns:a14="http://schemas.microsoft.com/office/drawing/2010/main"/>
                      </a:ext>
                    </a:extLst>
                  </pic:spPr>
                </pic:pic>
              </a:graphicData>
            </a:graphic>
          </wp:inline>
        </w:drawing>
      </w:r>
    </w:p>
    <w:p w14:paraId="7B1297B2" w14:textId="77777777" w:rsidR="009042A9" w:rsidRDefault="009042A9" w:rsidP="009042A9">
      <w:pPr>
        <w:pStyle w:val="Titre11"/>
        <w:numPr>
          <w:ilvl w:val="0"/>
          <w:numId w:val="0"/>
        </w:numPr>
        <w:ind w:left="432" w:hanging="432"/>
      </w:pPr>
    </w:p>
    <w:p w14:paraId="0FBD5E20" w14:textId="77777777" w:rsidR="00950D76" w:rsidRDefault="00950D76" w:rsidP="00950D76">
      <w:pPr>
        <w:pStyle w:val="Titre21"/>
        <w:numPr>
          <w:ilvl w:val="0"/>
          <w:numId w:val="0"/>
        </w:numPr>
      </w:pPr>
    </w:p>
    <w:p w14:paraId="54F04CE7" w14:textId="77777777" w:rsidR="00950D76" w:rsidRDefault="00950D76" w:rsidP="00950D76">
      <w:pPr>
        <w:pStyle w:val="Titre21"/>
        <w:numPr>
          <w:ilvl w:val="0"/>
          <w:numId w:val="0"/>
        </w:numPr>
      </w:pPr>
    </w:p>
    <w:p w14:paraId="7E4ED6D7" w14:textId="78C9DB35" w:rsidR="009042A9" w:rsidRDefault="0071793B">
      <w:pPr>
        <w:widowControl/>
        <w:suppressAutoHyphens w:val="0"/>
        <w:autoSpaceDE/>
        <w:autoSpaceDN/>
        <w:spacing w:after="160" w:line="259" w:lineRule="auto"/>
      </w:pPr>
      <w:r>
        <w:br w:type="page"/>
      </w:r>
      <w:r w:rsidR="009042A9">
        <w:br w:type="page"/>
      </w:r>
    </w:p>
    <w:p w14:paraId="075F24EA" w14:textId="77777777" w:rsidR="009042A9" w:rsidRPr="00D30A57" w:rsidRDefault="009042A9" w:rsidP="009042A9">
      <w:pPr>
        <w:spacing w:after="120"/>
        <w:jc w:val="center"/>
        <w:rPr>
          <w:b/>
          <w:bCs/>
          <w:i/>
          <w:iCs/>
        </w:rPr>
      </w:pPr>
      <w:r w:rsidRPr="00D30A57">
        <w:rPr>
          <w:b/>
          <w:bCs/>
          <w:i/>
          <w:iCs/>
        </w:rPr>
        <w:t xml:space="preserve">Compte rendu de réunion avec l’INP </w:t>
      </w:r>
    </w:p>
    <w:p w14:paraId="6817DE53" w14:textId="77777777" w:rsidR="009042A9" w:rsidRPr="00E47B3D" w:rsidRDefault="009042A9" w:rsidP="009042A9">
      <w:pPr>
        <w:spacing w:after="120"/>
        <w:jc w:val="center"/>
        <w:rPr>
          <w:b/>
          <w:bCs/>
        </w:rPr>
      </w:pPr>
    </w:p>
    <w:tbl>
      <w:tblPr>
        <w:tblStyle w:val="TableGrid"/>
        <w:tblW w:w="9466" w:type="dxa"/>
        <w:tblInd w:w="-185" w:type="dxa"/>
        <w:tblLook w:val="04A0" w:firstRow="1" w:lastRow="0" w:firstColumn="1" w:lastColumn="0" w:noHBand="0" w:noVBand="1"/>
      </w:tblPr>
      <w:tblGrid>
        <w:gridCol w:w="4291"/>
        <w:gridCol w:w="5175"/>
      </w:tblGrid>
      <w:tr w:rsidR="009042A9" w:rsidRPr="00C41C92" w14:paraId="266A6E96" w14:textId="77777777" w:rsidTr="009042A9">
        <w:trPr>
          <w:trHeight w:val="430"/>
        </w:trPr>
        <w:tc>
          <w:tcPr>
            <w:tcW w:w="4291" w:type="dxa"/>
          </w:tcPr>
          <w:p w14:paraId="76B914A1" w14:textId="77777777" w:rsidR="009042A9" w:rsidRPr="00312E61" w:rsidRDefault="009042A9" w:rsidP="005A560F">
            <w:pPr>
              <w:rPr>
                <w:b/>
                <w:bCs/>
                <w:i/>
                <w:iCs/>
                <w:sz w:val="20"/>
                <w:szCs w:val="20"/>
              </w:rPr>
            </w:pPr>
            <w:r w:rsidRPr="00312E61">
              <w:rPr>
                <w:b/>
                <w:bCs/>
                <w:sz w:val="20"/>
                <w:szCs w:val="20"/>
              </w:rPr>
              <w:t xml:space="preserve">Date et heure de la réunion : </w:t>
            </w:r>
            <w:r>
              <w:rPr>
                <w:b/>
                <w:bCs/>
                <w:sz w:val="20"/>
                <w:szCs w:val="20"/>
              </w:rPr>
              <w:t>9 juillet 2025 à 10h</w:t>
            </w:r>
          </w:p>
        </w:tc>
        <w:tc>
          <w:tcPr>
            <w:tcW w:w="5174" w:type="dxa"/>
          </w:tcPr>
          <w:p w14:paraId="355955B5" w14:textId="77777777" w:rsidR="009042A9" w:rsidRPr="00D30A57" w:rsidRDefault="009042A9" w:rsidP="005A560F">
            <w:pPr>
              <w:rPr>
                <w:b/>
                <w:bCs/>
                <w:i/>
                <w:iCs/>
                <w:noProof/>
                <w:sz w:val="20"/>
                <w:szCs w:val="20"/>
                <w:lang w:val="es-ES" w:eastAsia="fr-FR"/>
              </w:rPr>
            </w:pPr>
            <w:r w:rsidRPr="00D30A57">
              <w:rPr>
                <w:b/>
                <w:bCs/>
                <w:i/>
                <w:iCs/>
                <w:noProof/>
                <w:sz w:val="20"/>
                <w:szCs w:val="20"/>
                <w:lang w:val="es-ES" w:eastAsia="fr-FR"/>
              </w:rPr>
              <w:t>Lieu : Bir El Hafey – Sidi Bouzid</w:t>
            </w:r>
          </w:p>
          <w:p w14:paraId="3F39C5EA" w14:textId="77777777" w:rsidR="009042A9" w:rsidRPr="00D30A57" w:rsidRDefault="009042A9" w:rsidP="005A560F">
            <w:pPr>
              <w:rPr>
                <w:i/>
                <w:iCs/>
                <w:noProof/>
                <w:sz w:val="20"/>
                <w:szCs w:val="20"/>
                <w:lang w:val="es-ES" w:eastAsia="fr-FR"/>
              </w:rPr>
            </w:pPr>
          </w:p>
        </w:tc>
      </w:tr>
      <w:tr w:rsidR="009042A9" w:rsidRPr="00E47B3D" w14:paraId="0216C89C" w14:textId="77777777" w:rsidTr="009042A9">
        <w:trPr>
          <w:trHeight w:val="122"/>
        </w:trPr>
        <w:tc>
          <w:tcPr>
            <w:tcW w:w="9466" w:type="dxa"/>
            <w:gridSpan w:val="2"/>
          </w:tcPr>
          <w:p w14:paraId="5C213C65" w14:textId="77777777" w:rsidR="009042A9" w:rsidRPr="00E47B3D" w:rsidRDefault="009042A9" w:rsidP="005A560F">
            <w:pPr>
              <w:jc w:val="center"/>
              <w:rPr>
                <w:b/>
                <w:bCs/>
                <w:i/>
                <w:iCs/>
                <w:sz w:val="20"/>
                <w:szCs w:val="20"/>
              </w:rPr>
            </w:pPr>
            <w:r w:rsidRPr="00E47B3D">
              <w:rPr>
                <w:b/>
                <w:bCs/>
                <w:i/>
                <w:iCs/>
                <w:sz w:val="20"/>
                <w:szCs w:val="20"/>
              </w:rPr>
              <w:t>Liste des participants</w:t>
            </w:r>
          </w:p>
        </w:tc>
      </w:tr>
      <w:tr w:rsidR="009042A9" w:rsidRPr="00E47B3D" w14:paraId="58ADCD76" w14:textId="77777777" w:rsidTr="009042A9">
        <w:trPr>
          <w:trHeight w:val="55"/>
        </w:trPr>
        <w:tc>
          <w:tcPr>
            <w:tcW w:w="4291" w:type="dxa"/>
          </w:tcPr>
          <w:p w14:paraId="3F1ABAF3" w14:textId="77777777" w:rsidR="009042A9" w:rsidRPr="00E47B3D" w:rsidRDefault="009042A9" w:rsidP="005A560F">
            <w:pPr>
              <w:jc w:val="center"/>
              <w:rPr>
                <w:b/>
                <w:bCs/>
                <w:i/>
                <w:iCs/>
                <w:sz w:val="20"/>
                <w:szCs w:val="20"/>
              </w:rPr>
            </w:pPr>
            <w:r w:rsidRPr="00E47B3D">
              <w:rPr>
                <w:b/>
                <w:bCs/>
                <w:i/>
                <w:iCs/>
                <w:sz w:val="20"/>
                <w:szCs w:val="20"/>
              </w:rPr>
              <w:t>Participant</w:t>
            </w:r>
          </w:p>
        </w:tc>
        <w:tc>
          <w:tcPr>
            <w:tcW w:w="5174" w:type="dxa"/>
            <w:vAlign w:val="center"/>
          </w:tcPr>
          <w:p w14:paraId="7F82D18B" w14:textId="77777777" w:rsidR="009042A9" w:rsidRPr="00E47B3D" w:rsidRDefault="009042A9" w:rsidP="005A560F">
            <w:pPr>
              <w:jc w:val="center"/>
              <w:rPr>
                <w:b/>
                <w:bCs/>
                <w:i/>
                <w:iCs/>
                <w:sz w:val="20"/>
                <w:szCs w:val="20"/>
              </w:rPr>
            </w:pPr>
            <w:r w:rsidRPr="00E47B3D">
              <w:rPr>
                <w:b/>
                <w:bCs/>
                <w:i/>
                <w:iCs/>
                <w:sz w:val="20"/>
                <w:szCs w:val="20"/>
              </w:rPr>
              <w:t>Organisme</w:t>
            </w:r>
          </w:p>
        </w:tc>
      </w:tr>
      <w:tr w:rsidR="009042A9" w:rsidRPr="00E47B3D" w14:paraId="613C0BEE" w14:textId="77777777" w:rsidTr="009042A9">
        <w:trPr>
          <w:trHeight w:val="304"/>
        </w:trPr>
        <w:tc>
          <w:tcPr>
            <w:tcW w:w="4291" w:type="dxa"/>
            <w:vAlign w:val="center"/>
          </w:tcPr>
          <w:p w14:paraId="1EB00D66" w14:textId="77777777" w:rsidR="009042A9" w:rsidRPr="00E47B3D" w:rsidRDefault="009042A9" w:rsidP="005A560F">
            <w:pPr>
              <w:rPr>
                <w:sz w:val="20"/>
                <w:szCs w:val="20"/>
              </w:rPr>
            </w:pPr>
            <w:r>
              <w:rPr>
                <w:sz w:val="20"/>
                <w:szCs w:val="20"/>
              </w:rPr>
              <w:t>Mohamed Kamel Brahmi</w:t>
            </w:r>
          </w:p>
        </w:tc>
        <w:tc>
          <w:tcPr>
            <w:tcW w:w="5174" w:type="dxa"/>
          </w:tcPr>
          <w:p w14:paraId="62FEBA40" w14:textId="77777777" w:rsidR="009042A9" w:rsidRPr="00E47B3D" w:rsidRDefault="009042A9" w:rsidP="005A560F">
            <w:pPr>
              <w:rPr>
                <w:sz w:val="20"/>
                <w:szCs w:val="20"/>
              </w:rPr>
            </w:pPr>
            <w:r>
              <w:rPr>
                <w:sz w:val="20"/>
                <w:szCs w:val="20"/>
              </w:rPr>
              <w:t>Conservateur Patrimoine</w:t>
            </w:r>
          </w:p>
        </w:tc>
      </w:tr>
      <w:tr w:rsidR="009042A9" w:rsidRPr="00C13C1C" w14:paraId="43E53AFA" w14:textId="77777777" w:rsidTr="009042A9">
        <w:trPr>
          <w:trHeight w:val="285"/>
        </w:trPr>
        <w:tc>
          <w:tcPr>
            <w:tcW w:w="4291" w:type="dxa"/>
            <w:vAlign w:val="center"/>
          </w:tcPr>
          <w:p w14:paraId="57A28BC4" w14:textId="77777777" w:rsidR="009042A9" w:rsidRPr="00E47B3D" w:rsidRDefault="009042A9" w:rsidP="005A560F">
            <w:pPr>
              <w:rPr>
                <w:sz w:val="20"/>
                <w:szCs w:val="20"/>
              </w:rPr>
            </w:pPr>
            <w:r>
              <w:rPr>
                <w:sz w:val="20"/>
                <w:szCs w:val="20"/>
              </w:rPr>
              <w:t>Anouar Kadri</w:t>
            </w:r>
          </w:p>
        </w:tc>
        <w:tc>
          <w:tcPr>
            <w:tcW w:w="5174" w:type="dxa"/>
          </w:tcPr>
          <w:p w14:paraId="11D8C409" w14:textId="77777777" w:rsidR="009042A9" w:rsidRPr="00E47B3D" w:rsidRDefault="009042A9" w:rsidP="005A560F">
            <w:pPr>
              <w:rPr>
                <w:sz w:val="20"/>
                <w:szCs w:val="20"/>
              </w:rPr>
            </w:pPr>
            <w:r>
              <w:rPr>
                <w:sz w:val="20"/>
                <w:szCs w:val="20"/>
              </w:rPr>
              <w:t>Conservateur Patrimoine</w:t>
            </w:r>
          </w:p>
        </w:tc>
      </w:tr>
      <w:tr w:rsidR="009042A9" w:rsidRPr="00E47B3D" w14:paraId="17B597B8" w14:textId="77777777" w:rsidTr="009042A9">
        <w:trPr>
          <w:trHeight w:val="285"/>
        </w:trPr>
        <w:tc>
          <w:tcPr>
            <w:tcW w:w="4291" w:type="dxa"/>
            <w:vAlign w:val="center"/>
          </w:tcPr>
          <w:p w14:paraId="4C145B04" w14:textId="77777777" w:rsidR="009042A9" w:rsidRPr="00E47B3D" w:rsidRDefault="009042A9" w:rsidP="005A560F">
            <w:pPr>
              <w:rPr>
                <w:sz w:val="20"/>
                <w:szCs w:val="20"/>
              </w:rPr>
            </w:pPr>
            <w:r>
              <w:rPr>
                <w:sz w:val="20"/>
                <w:szCs w:val="20"/>
              </w:rPr>
              <w:t>Aroua Mestiri</w:t>
            </w:r>
          </w:p>
        </w:tc>
        <w:tc>
          <w:tcPr>
            <w:tcW w:w="5174" w:type="dxa"/>
          </w:tcPr>
          <w:p w14:paraId="43F48C42" w14:textId="77777777" w:rsidR="009042A9" w:rsidRPr="00E47B3D" w:rsidRDefault="009042A9" w:rsidP="005A560F">
            <w:pPr>
              <w:rPr>
                <w:sz w:val="20"/>
                <w:szCs w:val="20"/>
              </w:rPr>
            </w:pPr>
            <w:r>
              <w:rPr>
                <w:sz w:val="20"/>
                <w:szCs w:val="20"/>
              </w:rPr>
              <w:t>Spécialiste Sociale – ASF Consulting</w:t>
            </w:r>
          </w:p>
        </w:tc>
      </w:tr>
      <w:tr w:rsidR="009042A9" w:rsidRPr="00C41C92" w14:paraId="63CEBF01" w14:textId="77777777" w:rsidTr="009042A9">
        <w:trPr>
          <w:trHeight w:val="285"/>
        </w:trPr>
        <w:tc>
          <w:tcPr>
            <w:tcW w:w="4291" w:type="dxa"/>
            <w:vAlign w:val="center"/>
          </w:tcPr>
          <w:p w14:paraId="2C8A3C38" w14:textId="77777777" w:rsidR="009042A9" w:rsidRPr="00E47B3D" w:rsidRDefault="009042A9" w:rsidP="005A560F">
            <w:pPr>
              <w:rPr>
                <w:sz w:val="20"/>
                <w:szCs w:val="20"/>
              </w:rPr>
            </w:pPr>
            <w:r>
              <w:rPr>
                <w:sz w:val="20"/>
                <w:szCs w:val="20"/>
              </w:rPr>
              <w:t>Mohamed Mehdi Benchelbi</w:t>
            </w:r>
          </w:p>
        </w:tc>
        <w:tc>
          <w:tcPr>
            <w:tcW w:w="5174" w:type="dxa"/>
          </w:tcPr>
          <w:p w14:paraId="4E350A08" w14:textId="77777777" w:rsidR="009042A9" w:rsidRPr="00D30A57" w:rsidRDefault="009042A9" w:rsidP="005A560F">
            <w:pPr>
              <w:rPr>
                <w:sz w:val="20"/>
                <w:szCs w:val="20"/>
                <w:lang w:val="pt-BR"/>
              </w:rPr>
            </w:pPr>
            <w:r w:rsidRPr="00D30A57">
              <w:rPr>
                <w:sz w:val="20"/>
                <w:szCs w:val="20"/>
                <w:lang w:val="pt-BR"/>
              </w:rPr>
              <w:t>Spécialiste E&amp;S – ASF Consulting</w:t>
            </w:r>
          </w:p>
        </w:tc>
      </w:tr>
      <w:tr w:rsidR="009042A9" w:rsidRPr="00E47B3D" w14:paraId="5F4F861C" w14:textId="77777777" w:rsidTr="009042A9">
        <w:trPr>
          <w:trHeight w:val="229"/>
        </w:trPr>
        <w:tc>
          <w:tcPr>
            <w:tcW w:w="9466" w:type="dxa"/>
            <w:gridSpan w:val="2"/>
            <w:vAlign w:val="center"/>
          </w:tcPr>
          <w:p w14:paraId="0D826B00" w14:textId="77777777" w:rsidR="009042A9" w:rsidRPr="00E47B3D" w:rsidRDefault="009042A9" w:rsidP="005A560F">
            <w:pPr>
              <w:jc w:val="center"/>
              <w:rPr>
                <w:b/>
                <w:bCs/>
              </w:rPr>
            </w:pPr>
            <w:r w:rsidRPr="00D30A57">
              <w:rPr>
                <w:b/>
                <w:bCs/>
                <w:lang w:val="pt-BR"/>
              </w:rPr>
              <w:t xml:space="preserve"> </w:t>
            </w:r>
            <w:r w:rsidRPr="00E47B3D">
              <w:rPr>
                <w:b/>
                <w:bCs/>
                <w:i/>
                <w:iCs/>
              </w:rPr>
              <w:t>(Ordre du jour)</w:t>
            </w:r>
          </w:p>
        </w:tc>
      </w:tr>
      <w:tr w:rsidR="009042A9" w:rsidRPr="00D30A57" w14:paraId="221014F9" w14:textId="77777777" w:rsidTr="009042A9">
        <w:trPr>
          <w:trHeight w:val="523"/>
        </w:trPr>
        <w:tc>
          <w:tcPr>
            <w:tcW w:w="9466" w:type="dxa"/>
            <w:gridSpan w:val="2"/>
          </w:tcPr>
          <w:p w14:paraId="08D8D956" w14:textId="77777777" w:rsidR="009042A9" w:rsidRPr="00B83B0B" w:rsidRDefault="009042A9" w:rsidP="00806FA0">
            <w:pPr>
              <w:pStyle w:val="NormalWeb"/>
              <w:widowControl/>
              <w:numPr>
                <w:ilvl w:val="0"/>
                <w:numId w:val="68"/>
              </w:numPr>
              <w:suppressAutoHyphens w:val="0"/>
              <w:autoSpaceDE/>
              <w:autoSpaceDN/>
              <w:spacing w:line="360" w:lineRule="auto"/>
              <w:rPr>
                <w:rFonts w:asciiTheme="minorBidi" w:hAnsiTheme="minorBidi" w:cstheme="minorBidi"/>
                <w:sz w:val="20"/>
                <w:szCs w:val="20"/>
              </w:rPr>
            </w:pPr>
            <w:r w:rsidRPr="00B83B0B">
              <w:rPr>
                <w:rFonts w:asciiTheme="minorBidi" w:hAnsiTheme="minorBidi" w:cstheme="minorBidi"/>
                <w:sz w:val="20"/>
                <w:szCs w:val="20"/>
              </w:rPr>
              <w:t>Présentation du projet QAIR et de la mission du bureau d’études</w:t>
            </w:r>
          </w:p>
          <w:p w14:paraId="021660B5" w14:textId="77777777" w:rsidR="009042A9" w:rsidRPr="00B83B0B" w:rsidRDefault="009042A9" w:rsidP="00806FA0">
            <w:pPr>
              <w:pStyle w:val="NormalWeb"/>
              <w:widowControl/>
              <w:numPr>
                <w:ilvl w:val="0"/>
                <w:numId w:val="68"/>
              </w:numPr>
              <w:suppressAutoHyphens w:val="0"/>
              <w:autoSpaceDE/>
              <w:autoSpaceDN/>
              <w:spacing w:line="360" w:lineRule="auto"/>
              <w:rPr>
                <w:rFonts w:asciiTheme="minorBidi" w:hAnsiTheme="minorBidi" w:cstheme="minorBidi"/>
                <w:sz w:val="20"/>
                <w:szCs w:val="20"/>
              </w:rPr>
            </w:pPr>
            <w:r w:rsidRPr="00B83B0B">
              <w:rPr>
                <w:rFonts w:asciiTheme="minorBidi" w:hAnsiTheme="minorBidi" w:cstheme="minorBidi"/>
                <w:sz w:val="20"/>
                <w:szCs w:val="20"/>
              </w:rPr>
              <w:t>Échange avec l’INP Bir El Hafey concernant le patrimoine archéologique à Khobna</w:t>
            </w:r>
          </w:p>
          <w:p w14:paraId="2F88B687" w14:textId="77777777" w:rsidR="009042A9" w:rsidRPr="00B83B0B" w:rsidRDefault="009042A9" w:rsidP="00806FA0">
            <w:pPr>
              <w:pStyle w:val="NormalWeb"/>
              <w:widowControl/>
              <w:numPr>
                <w:ilvl w:val="0"/>
                <w:numId w:val="68"/>
              </w:numPr>
              <w:suppressAutoHyphens w:val="0"/>
              <w:autoSpaceDE/>
              <w:autoSpaceDN/>
              <w:spacing w:line="360" w:lineRule="auto"/>
              <w:rPr>
                <w:rFonts w:asciiTheme="minorBidi" w:hAnsiTheme="minorBidi" w:cstheme="minorBidi"/>
                <w:sz w:val="20"/>
                <w:szCs w:val="20"/>
              </w:rPr>
            </w:pPr>
            <w:r w:rsidRPr="00B83B0B">
              <w:rPr>
                <w:rFonts w:asciiTheme="minorBidi" w:hAnsiTheme="minorBidi" w:cstheme="minorBidi"/>
                <w:sz w:val="20"/>
                <w:szCs w:val="20"/>
              </w:rPr>
              <w:t>Localisation et documentation du site découvert</w:t>
            </w:r>
          </w:p>
          <w:p w14:paraId="2ACF2A6B" w14:textId="77777777" w:rsidR="009042A9" w:rsidRPr="00B83B0B" w:rsidRDefault="009042A9" w:rsidP="00806FA0">
            <w:pPr>
              <w:pStyle w:val="NormalWeb"/>
              <w:widowControl/>
              <w:numPr>
                <w:ilvl w:val="0"/>
                <w:numId w:val="68"/>
              </w:numPr>
              <w:suppressAutoHyphens w:val="0"/>
              <w:autoSpaceDE/>
              <w:autoSpaceDN/>
              <w:spacing w:line="360" w:lineRule="auto"/>
              <w:rPr>
                <w:rFonts w:asciiTheme="minorBidi" w:hAnsiTheme="minorBidi" w:cstheme="minorBidi"/>
                <w:sz w:val="20"/>
                <w:szCs w:val="20"/>
              </w:rPr>
            </w:pPr>
            <w:r w:rsidRPr="00B83B0B">
              <w:rPr>
                <w:rFonts w:asciiTheme="minorBidi" w:hAnsiTheme="minorBidi" w:cstheme="minorBidi"/>
                <w:sz w:val="20"/>
                <w:szCs w:val="20"/>
              </w:rPr>
              <w:t>Discussion sur l’impact potentiel du projet (emplacement des pylônes)</w:t>
            </w:r>
          </w:p>
          <w:p w14:paraId="689B1F63" w14:textId="77777777" w:rsidR="009042A9" w:rsidRPr="00C834F9" w:rsidRDefault="009042A9" w:rsidP="00806FA0">
            <w:pPr>
              <w:pStyle w:val="NormalWeb"/>
              <w:widowControl/>
              <w:numPr>
                <w:ilvl w:val="0"/>
                <w:numId w:val="68"/>
              </w:numPr>
              <w:suppressAutoHyphens w:val="0"/>
              <w:autoSpaceDE/>
              <w:autoSpaceDN/>
              <w:spacing w:line="360" w:lineRule="auto"/>
            </w:pPr>
            <w:r w:rsidRPr="00B83B0B">
              <w:rPr>
                <w:rFonts w:asciiTheme="minorBidi" w:hAnsiTheme="minorBidi" w:cstheme="minorBidi"/>
                <w:sz w:val="20"/>
                <w:szCs w:val="20"/>
              </w:rPr>
              <w:t>Planification d’une visite sur site</w:t>
            </w:r>
          </w:p>
        </w:tc>
      </w:tr>
      <w:tr w:rsidR="009042A9" w:rsidRPr="00E47B3D" w14:paraId="75BAE4C1" w14:textId="77777777" w:rsidTr="009042A9">
        <w:trPr>
          <w:trHeight w:val="358"/>
        </w:trPr>
        <w:tc>
          <w:tcPr>
            <w:tcW w:w="9466" w:type="dxa"/>
            <w:gridSpan w:val="2"/>
          </w:tcPr>
          <w:p w14:paraId="5E015F89" w14:textId="77777777" w:rsidR="009042A9" w:rsidRPr="00E47B3D" w:rsidRDefault="009042A9" w:rsidP="005A560F">
            <w:pPr>
              <w:spacing w:line="360" w:lineRule="auto"/>
              <w:jc w:val="center"/>
              <w:rPr>
                <w:b/>
                <w:bCs/>
                <w:i/>
                <w:iCs/>
              </w:rPr>
            </w:pPr>
            <w:r w:rsidRPr="00E47B3D">
              <w:rPr>
                <w:b/>
                <w:bCs/>
              </w:rPr>
              <w:t xml:space="preserve"> </w:t>
            </w:r>
            <w:r w:rsidRPr="00E47B3D">
              <w:rPr>
                <w:b/>
                <w:bCs/>
                <w:i/>
                <w:iCs/>
              </w:rPr>
              <w:t>(Points discutés)</w:t>
            </w:r>
          </w:p>
        </w:tc>
      </w:tr>
      <w:tr w:rsidR="009042A9" w:rsidRPr="00D30A57" w14:paraId="10079BCB" w14:textId="77777777" w:rsidTr="009042A9">
        <w:trPr>
          <w:trHeight w:val="55"/>
        </w:trPr>
        <w:tc>
          <w:tcPr>
            <w:tcW w:w="9466" w:type="dxa"/>
            <w:gridSpan w:val="2"/>
          </w:tcPr>
          <w:p w14:paraId="1DE6C616" w14:textId="77777777" w:rsidR="009042A9" w:rsidRPr="00B83B0B" w:rsidRDefault="009042A9" w:rsidP="00806FA0">
            <w:pPr>
              <w:pStyle w:val="NormalWeb"/>
              <w:widowControl/>
              <w:numPr>
                <w:ilvl w:val="0"/>
                <w:numId w:val="68"/>
              </w:numPr>
              <w:suppressAutoHyphens w:val="0"/>
              <w:autoSpaceDE/>
              <w:autoSpaceDN/>
              <w:spacing w:line="360" w:lineRule="auto"/>
              <w:rPr>
                <w:rFonts w:asciiTheme="minorBidi" w:hAnsiTheme="minorBidi" w:cstheme="minorBidi"/>
                <w:sz w:val="20"/>
                <w:szCs w:val="20"/>
              </w:rPr>
            </w:pPr>
            <w:r w:rsidRPr="00B83B0B">
              <w:rPr>
                <w:rFonts w:asciiTheme="minorBidi" w:hAnsiTheme="minorBidi" w:cstheme="minorBidi"/>
                <w:sz w:val="20"/>
                <w:szCs w:val="20"/>
              </w:rPr>
              <w:t>Une présentation générale du projet QAIR, incluant la composante portée par SCATEC, a été faite.</w:t>
            </w:r>
          </w:p>
          <w:p w14:paraId="394A0B24" w14:textId="77777777" w:rsidR="009042A9" w:rsidRPr="00B83B0B" w:rsidRDefault="009042A9" w:rsidP="00806FA0">
            <w:pPr>
              <w:pStyle w:val="NormalWeb"/>
              <w:widowControl/>
              <w:numPr>
                <w:ilvl w:val="0"/>
                <w:numId w:val="68"/>
              </w:numPr>
              <w:suppressAutoHyphens w:val="0"/>
              <w:autoSpaceDE/>
              <w:autoSpaceDN/>
              <w:spacing w:line="360" w:lineRule="auto"/>
              <w:rPr>
                <w:rFonts w:asciiTheme="minorBidi" w:hAnsiTheme="minorBidi" w:cstheme="minorBidi"/>
                <w:sz w:val="20"/>
                <w:szCs w:val="20"/>
              </w:rPr>
            </w:pPr>
            <w:r w:rsidRPr="00B83B0B">
              <w:rPr>
                <w:rFonts w:asciiTheme="minorBidi" w:hAnsiTheme="minorBidi" w:cstheme="minorBidi"/>
                <w:sz w:val="20"/>
                <w:szCs w:val="20"/>
              </w:rPr>
              <w:t>Il a été rappelé que le bureau d’études est mandaté pour réaliser les études d’impact environnemental et social (EIES) du projet QAIR, incluant l’identification des contraintes patrimoniales.</w:t>
            </w:r>
          </w:p>
          <w:p w14:paraId="689A330D" w14:textId="77777777" w:rsidR="009042A9" w:rsidRPr="00B83B0B" w:rsidRDefault="009042A9" w:rsidP="00806FA0">
            <w:pPr>
              <w:pStyle w:val="NormalWeb"/>
              <w:widowControl/>
              <w:numPr>
                <w:ilvl w:val="0"/>
                <w:numId w:val="68"/>
              </w:numPr>
              <w:suppressAutoHyphens w:val="0"/>
              <w:autoSpaceDE/>
              <w:autoSpaceDN/>
              <w:spacing w:line="360" w:lineRule="auto"/>
              <w:rPr>
                <w:rFonts w:asciiTheme="minorBidi" w:hAnsiTheme="minorBidi" w:cstheme="minorBidi"/>
                <w:sz w:val="20"/>
                <w:szCs w:val="20"/>
              </w:rPr>
            </w:pPr>
            <w:r w:rsidRPr="00B83B0B">
              <w:rPr>
                <w:rFonts w:asciiTheme="minorBidi" w:hAnsiTheme="minorBidi" w:cstheme="minorBidi"/>
                <w:sz w:val="20"/>
                <w:szCs w:val="20"/>
              </w:rPr>
              <w:t xml:space="preserve">Lors de la réunion, le </w:t>
            </w:r>
            <w:r>
              <w:rPr>
                <w:rFonts w:asciiTheme="minorBidi" w:hAnsiTheme="minorBidi" w:cstheme="minorBidi"/>
                <w:sz w:val="20"/>
                <w:szCs w:val="20"/>
              </w:rPr>
              <w:t>nservateurco</w:t>
            </w:r>
            <w:r w:rsidRPr="00B83B0B">
              <w:rPr>
                <w:rFonts w:asciiTheme="minorBidi" w:hAnsiTheme="minorBidi" w:cstheme="minorBidi"/>
                <w:sz w:val="20"/>
                <w:szCs w:val="20"/>
              </w:rPr>
              <w:t xml:space="preserve"> de l’Institut National du Patrimoine (INP) – antenne de </w:t>
            </w:r>
            <w:r>
              <w:rPr>
                <w:rFonts w:asciiTheme="minorBidi" w:hAnsiTheme="minorBidi" w:cstheme="minorBidi"/>
                <w:sz w:val="20"/>
                <w:szCs w:val="20"/>
              </w:rPr>
              <w:t>Bir El Hafey,</w:t>
            </w:r>
            <w:r w:rsidRPr="00B83B0B">
              <w:rPr>
                <w:rFonts w:asciiTheme="minorBidi" w:hAnsiTheme="minorBidi" w:cstheme="minorBidi"/>
                <w:sz w:val="20"/>
                <w:szCs w:val="20"/>
              </w:rPr>
              <w:t xml:space="preserve"> a signalé la découverte d’un site archéologique constitué de bassins romains dans la zone d’étude, antérieurement au lancement du projet SCATEC.</w:t>
            </w:r>
          </w:p>
          <w:p w14:paraId="7EA564CB" w14:textId="77777777" w:rsidR="009042A9" w:rsidRPr="00B83B0B" w:rsidRDefault="009042A9" w:rsidP="00806FA0">
            <w:pPr>
              <w:pStyle w:val="NormalWeb"/>
              <w:widowControl/>
              <w:numPr>
                <w:ilvl w:val="0"/>
                <w:numId w:val="68"/>
              </w:numPr>
              <w:suppressAutoHyphens w:val="0"/>
              <w:autoSpaceDE/>
              <w:autoSpaceDN/>
              <w:spacing w:line="360" w:lineRule="auto"/>
              <w:rPr>
                <w:rFonts w:asciiTheme="minorBidi" w:hAnsiTheme="minorBidi" w:cstheme="minorBidi"/>
                <w:sz w:val="20"/>
                <w:szCs w:val="20"/>
              </w:rPr>
            </w:pPr>
            <w:r w:rsidRPr="00B83B0B">
              <w:rPr>
                <w:rFonts w:asciiTheme="minorBidi" w:hAnsiTheme="minorBidi" w:cstheme="minorBidi"/>
                <w:sz w:val="20"/>
                <w:szCs w:val="20"/>
              </w:rPr>
              <w:t>Les coordonnées GPS du site ainsi que des photos ont été partagées avec l’équipe.</w:t>
            </w:r>
          </w:p>
          <w:p w14:paraId="2A18AF3E" w14:textId="77777777" w:rsidR="009042A9" w:rsidRPr="00B83B0B" w:rsidRDefault="009042A9" w:rsidP="00806FA0">
            <w:pPr>
              <w:pStyle w:val="NormalWeb"/>
              <w:widowControl/>
              <w:numPr>
                <w:ilvl w:val="0"/>
                <w:numId w:val="68"/>
              </w:numPr>
              <w:suppressAutoHyphens w:val="0"/>
              <w:autoSpaceDE/>
              <w:autoSpaceDN/>
              <w:spacing w:line="360" w:lineRule="auto"/>
              <w:rPr>
                <w:rFonts w:asciiTheme="minorBidi" w:hAnsiTheme="minorBidi" w:cstheme="minorBidi"/>
                <w:sz w:val="20"/>
                <w:szCs w:val="20"/>
              </w:rPr>
            </w:pPr>
            <w:r w:rsidRPr="00B83B0B">
              <w:rPr>
                <w:rFonts w:asciiTheme="minorBidi" w:hAnsiTheme="minorBidi" w:cstheme="minorBidi"/>
                <w:sz w:val="20"/>
                <w:szCs w:val="20"/>
              </w:rPr>
              <w:t>Il a été convenu d’organiser une visite conjointe sur le terrain le lendemain, afin d’évaluer l’état du site et de discuter de l’emplacement des pylônes du projet, en vue de prévenir tout impact sur le patrimoine.</w:t>
            </w:r>
          </w:p>
        </w:tc>
      </w:tr>
      <w:tr w:rsidR="009042A9" w:rsidRPr="00E47B3D" w14:paraId="386DF621" w14:textId="77777777" w:rsidTr="009042A9">
        <w:trPr>
          <w:trHeight w:val="358"/>
        </w:trPr>
        <w:tc>
          <w:tcPr>
            <w:tcW w:w="9466" w:type="dxa"/>
            <w:gridSpan w:val="2"/>
            <w:vAlign w:val="center"/>
          </w:tcPr>
          <w:p w14:paraId="0EF06C0D" w14:textId="77777777" w:rsidR="009042A9" w:rsidRPr="00E47B3D" w:rsidRDefault="009042A9" w:rsidP="005A560F">
            <w:pPr>
              <w:spacing w:line="360" w:lineRule="auto"/>
              <w:jc w:val="center"/>
            </w:pPr>
            <w:r w:rsidRPr="005F01AB">
              <w:t xml:space="preserve"> </w:t>
            </w:r>
            <w:r w:rsidRPr="00E47B3D">
              <w:t>(</w:t>
            </w:r>
            <w:r w:rsidRPr="006206C9">
              <w:rPr>
                <w:b/>
                <w:bCs/>
              </w:rPr>
              <w:t>Actions à suivre)</w:t>
            </w:r>
          </w:p>
        </w:tc>
      </w:tr>
      <w:tr w:rsidR="009042A9" w:rsidRPr="00D30A57" w14:paraId="1C51D4D6" w14:textId="77777777" w:rsidTr="009042A9">
        <w:trPr>
          <w:trHeight w:val="342"/>
        </w:trPr>
        <w:tc>
          <w:tcPr>
            <w:tcW w:w="9466" w:type="dxa"/>
            <w:gridSpan w:val="2"/>
            <w:vAlign w:val="center"/>
          </w:tcPr>
          <w:p w14:paraId="6D882DCC" w14:textId="77777777" w:rsidR="009042A9" w:rsidRPr="00B83B0B" w:rsidRDefault="009042A9" w:rsidP="005A560F">
            <w:pPr>
              <w:spacing w:line="360" w:lineRule="auto"/>
            </w:pPr>
            <w:r w:rsidRPr="00B83B0B">
              <w:rPr>
                <w:sz w:val="20"/>
                <w:szCs w:val="20"/>
              </w:rPr>
              <w:t>Réaliser la visite de terrain conjointe avec l’INP pour visualiser le site archéologique et discuter des enjeux d’implantation.</w:t>
            </w:r>
          </w:p>
        </w:tc>
      </w:tr>
    </w:tbl>
    <w:p w14:paraId="0A5ED49C" w14:textId="77777777" w:rsidR="009042A9" w:rsidRDefault="009042A9" w:rsidP="009042A9"/>
    <w:p w14:paraId="730F275B" w14:textId="77777777" w:rsidR="009042A9" w:rsidRDefault="009042A9" w:rsidP="009042A9">
      <w:pPr>
        <w:keepNext/>
      </w:pPr>
      <w:r w:rsidRPr="00B83B0B">
        <w:rPr>
          <w:noProof/>
        </w:rPr>
        <w:drawing>
          <wp:inline distT="0" distB="0" distL="0" distR="0" wp14:anchorId="79EF8184" wp14:editId="11DEED80">
            <wp:extent cx="5019323" cy="3461938"/>
            <wp:effectExtent l="0" t="0" r="0" b="5715"/>
            <wp:docPr id="167336956" name="Picture 16733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41913" cy="3477518"/>
                    </a:xfrm>
                    <a:prstGeom prst="rect">
                      <a:avLst/>
                    </a:prstGeom>
                  </pic:spPr>
                </pic:pic>
              </a:graphicData>
            </a:graphic>
          </wp:inline>
        </w:drawing>
      </w:r>
    </w:p>
    <w:p w14:paraId="2765C13A" w14:textId="3B0664C4" w:rsidR="009042A9" w:rsidRDefault="009042A9" w:rsidP="009042A9">
      <w:pPr>
        <w:pStyle w:val="Caption"/>
        <w:jc w:val="center"/>
      </w:pPr>
      <w:r>
        <w:t>Liste de présence a INP - Bir El Hafey</w:t>
      </w:r>
    </w:p>
    <w:p w14:paraId="05B28898" w14:textId="77777777" w:rsidR="009042A9" w:rsidRDefault="009042A9" w:rsidP="009042A9">
      <w:pPr>
        <w:keepNext/>
      </w:pPr>
      <w:r>
        <w:rPr>
          <w:noProof/>
        </w:rPr>
        <w:drawing>
          <wp:anchor distT="0" distB="0" distL="114300" distR="114300" simplePos="0" relativeHeight="251658248" behindDoc="1" locked="0" layoutInCell="1" allowOverlap="1" wp14:anchorId="1FBE7AD5" wp14:editId="59777C9F">
            <wp:simplePos x="0" y="0"/>
            <wp:positionH relativeFrom="column">
              <wp:posOffset>-683260</wp:posOffset>
            </wp:positionH>
            <wp:positionV relativeFrom="paragraph">
              <wp:posOffset>0</wp:posOffset>
            </wp:positionV>
            <wp:extent cx="6858000" cy="5486400"/>
            <wp:effectExtent l="0" t="0" r="0" b="0"/>
            <wp:wrapTight wrapText="bothSides">
              <wp:wrapPolygon edited="0">
                <wp:start x="0" y="0"/>
                <wp:lineTo x="0" y="21525"/>
                <wp:lineTo x="21540" y="21525"/>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58000" cy="5486400"/>
                    </a:xfrm>
                    <a:prstGeom prst="rect">
                      <a:avLst/>
                    </a:prstGeom>
                  </pic:spPr>
                </pic:pic>
              </a:graphicData>
            </a:graphic>
            <wp14:sizeRelH relativeFrom="page">
              <wp14:pctWidth>0</wp14:pctWidth>
            </wp14:sizeRelH>
            <wp14:sizeRelV relativeFrom="page">
              <wp14:pctHeight>0</wp14:pctHeight>
            </wp14:sizeRelV>
          </wp:anchor>
        </w:drawing>
      </w:r>
    </w:p>
    <w:p w14:paraId="2D2EDD60" w14:textId="2F37D8D6" w:rsidR="009042A9" w:rsidRPr="00B83B0B" w:rsidRDefault="009042A9" w:rsidP="009042A9">
      <w:pPr>
        <w:pStyle w:val="Caption"/>
        <w:jc w:val="center"/>
      </w:pPr>
      <w:r>
        <w:t xml:space="preserve"> Photos prises lors de la réunion</w:t>
      </w:r>
    </w:p>
    <w:p w14:paraId="72EB8A92" w14:textId="512FE8DE" w:rsidR="009042A9" w:rsidRDefault="009042A9">
      <w:pPr>
        <w:widowControl/>
        <w:suppressAutoHyphens w:val="0"/>
        <w:autoSpaceDE/>
        <w:autoSpaceDN/>
        <w:spacing w:after="160" w:line="259" w:lineRule="auto"/>
        <w:rPr>
          <w:b/>
        </w:rPr>
      </w:pPr>
      <w:r>
        <w:rPr>
          <w:b/>
        </w:rPr>
        <w:br w:type="page"/>
      </w:r>
    </w:p>
    <w:p w14:paraId="360560CB" w14:textId="77777777" w:rsidR="0071793B" w:rsidRDefault="0071793B">
      <w:pPr>
        <w:widowControl/>
        <w:suppressAutoHyphens w:val="0"/>
        <w:autoSpaceDE/>
        <w:autoSpaceDN/>
        <w:spacing w:after="160" w:line="259" w:lineRule="auto"/>
        <w:rPr>
          <w:b/>
        </w:rPr>
      </w:pPr>
    </w:p>
    <w:p w14:paraId="7DF4E7E2" w14:textId="77777777" w:rsidR="00E543BC" w:rsidRPr="004343D5" w:rsidRDefault="00E543BC" w:rsidP="0071793B">
      <w:pPr>
        <w:pStyle w:val="Titre21"/>
        <w:numPr>
          <w:ilvl w:val="0"/>
          <w:numId w:val="0"/>
        </w:numPr>
        <w:ind w:left="576" w:hanging="576"/>
      </w:pPr>
    </w:p>
    <w:p w14:paraId="76B0FBF8" w14:textId="77777777" w:rsidR="00950D76" w:rsidRDefault="00950D76" w:rsidP="00950D76">
      <w:pPr>
        <w:pStyle w:val="Titre21"/>
        <w:numPr>
          <w:ilvl w:val="0"/>
          <w:numId w:val="0"/>
        </w:numPr>
        <w:ind w:left="576" w:hanging="576"/>
      </w:pPr>
      <w:bookmarkStart w:id="114" w:name="_Toc204247333"/>
      <w:bookmarkStart w:id="115" w:name="_Toc204250612"/>
      <w:bookmarkStart w:id="116" w:name="_Toc208675672"/>
      <w:r w:rsidRPr="00245DCA">
        <w:t xml:space="preserve">Annexe </w:t>
      </w:r>
      <w:r>
        <w:t xml:space="preserve">2 :  </w:t>
      </w:r>
      <w:r w:rsidRPr="00245DCA">
        <w:t>Fiche de dépôt de plainte</w:t>
      </w:r>
      <w:bookmarkEnd w:id="114"/>
      <w:bookmarkEnd w:id="115"/>
      <w:bookmarkEnd w:id="116"/>
    </w:p>
    <w:p w14:paraId="7EBF3E2B" w14:textId="77777777" w:rsidR="00950D76" w:rsidRPr="00245DCA" w:rsidRDefault="00950D76" w:rsidP="00950D76">
      <w:pPr>
        <w:pStyle w:val="Titre21"/>
        <w:numPr>
          <w:ilvl w:val="0"/>
          <w:numId w:val="0"/>
        </w:numPr>
        <w:ind w:left="576" w:hanging="576"/>
      </w:pPr>
    </w:p>
    <w:p w14:paraId="09C0F92D" w14:textId="77777777" w:rsidR="00950D76" w:rsidRPr="00245DCA" w:rsidRDefault="00950D76" w:rsidP="00950D76">
      <w:r w:rsidRPr="00245DCA">
        <w:t>Date : ………………………………………………………………………………………………………</w:t>
      </w:r>
    </w:p>
    <w:p w14:paraId="4B23E912" w14:textId="77777777" w:rsidR="00950D76" w:rsidRPr="00245DCA" w:rsidRDefault="00950D76" w:rsidP="00950D76"/>
    <w:p w14:paraId="3BB13A72" w14:textId="77777777" w:rsidR="00950D76" w:rsidRPr="00245DCA" w:rsidRDefault="00950D76" w:rsidP="00950D76">
      <w:r w:rsidRPr="00245DCA">
        <w:t>Etabli par : …………………………………………………………………………………………………</w:t>
      </w:r>
    </w:p>
    <w:p w14:paraId="191BF844" w14:textId="77777777" w:rsidR="00950D76" w:rsidRPr="00245DCA" w:rsidRDefault="00950D76" w:rsidP="00950D76"/>
    <w:p w14:paraId="610FFBCD" w14:textId="77777777" w:rsidR="00950D76" w:rsidRPr="00245DCA" w:rsidRDefault="00950D76" w:rsidP="00950D76">
      <w:r w:rsidRPr="00245DCA">
        <w:t>N° de plainte : ……………………………………………………………………………………………</w:t>
      </w:r>
    </w:p>
    <w:p w14:paraId="3D3BE308" w14:textId="77777777" w:rsidR="00950D76" w:rsidRPr="00245DCA" w:rsidRDefault="00950D76" w:rsidP="00950D76"/>
    <w:p w14:paraId="3D81718A" w14:textId="77777777" w:rsidR="00950D76" w:rsidRPr="00245DCA" w:rsidRDefault="00950D76" w:rsidP="00950D76">
      <w:r w:rsidRPr="00245DCA">
        <w:t>Plaignant : …………………………………………………………………………………………………</w:t>
      </w:r>
    </w:p>
    <w:p w14:paraId="29ED877D" w14:textId="77777777" w:rsidR="00950D76" w:rsidRPr="00245DCA" w:rsidRDefault="00950D76" w:rsidP="00950D76"/>
    <w:p w14:paraId="18737D69" w14:textId="77777777" w:rsidR="00950D76" w:rsidRPr="00245DCA" w:rsidRDefault="00950D76" w:rsidP="00950D76">
      <w:r w:rsidRPr="00245DCA">
        <w:t>Adresse de résidence : ………………………………………………………………………………….</w:t>
      </w:r>
    </w:p>
    <w:p w14:paraId="219EE510" w14:textId="77777777" w:rsidR="00950D76" w:rsidRPr="00245DCA" w:rsidRDefault="00950D76" w:rsidP="00950D76"/>
    <w:p w14:paraId="67C647F7" w14:textId="77777777" w:rsidR="00950D76" w:rsidRPr="00245DCA" w:rsidRDefault="00950D76" w:rsidP="00950D76">
      <w:r w:rsidRPr="00245DCA">
        <w:t>N° de téléphone : ………………………………………………………………………………………</w:t>
      </w:r>
    </w:p>
    <w:p w14:paraId="3CC3AE90" w14:textId="77777777" w:rsidR="00950D76" w:rsidRPr="00245DCA" w:rsidRDefault="00950D76" w:rsidP="00950D76"/>
    <w:p w14:paraId="3A0CB05E" w14:textId="77777777" w:rsidR="00950D76" w:rsidRPr="00245DCA" w:rsidRDefault="00950D76" w:rsidP="00950D76">
      <w:r w:rsidRPr="00245DCA">
        <w:t>Motif de la plainte (description détaillée) : …………………………………………………………</w:t>
      </w:r>
    </w:p>
    <w:p w14:paraId="13D6C8C3" w14:textId="77777777" w:rsidR="00950D76" w:rsidRPr="00245DCA" w:rsidRDefault="00950D76" w:rsidP="00950D76"/>
    <w:p w14:paraId="31E0A6AD" w14:textId="77777777" w:rsidR="00950D76" w:rsidRPr="00245DCA" w:rsidRDefault="00950D76" w:rsidP="00950D76">
      <w:r w:rsidRPr="00245DCA">
        <w:t>Lieu concerné par la plainte : …………………………………………………………………………..</w:t>
      </w:r>
    </w:p>
    <w:p w14:paraId="1266F96A" w14:textId="77777777" w:rsidR="00950D76" w:rsidRPr="00245DCA" w:rsidRDefault="00950D76" w:rsidP="00950D76"/>
    <w:p w14:paraId="137B24B0" w14:textId="77777777" w:rsidR="00950D76" w:rsidRPr="00245DCA" w:rsidRDefault="00950D76" w:rsidP="00950D76">
      <w:r w:rsidRPr="00245DCA">
        <w:t>Classement de la plainte (cocher la case applicable)</w:t>
      </w:r>
    </w:p>
    <w:p w14:paraId="763B2ADB" w14:textId="77777777" w:rsidR="00950D76" w:rsidRPr="00245DCA" w:rsidRDefault="00950D76" w:rsidP="00950D76"/>
    <w:p w14:paraId="56E8193B" w14:textId="77777777" w:rsidR="00950D76" w:rsidRPr="00245DCA" w:rsidRDefault="00950D76" w:rsidP="00950D76">
      <w:r w:rsidRPr="00245DCA">
        <w:t>Réclamation</w:t>
      </w:r>
      <w:r w:rsidRPr="00245DCA">
        <w:tab/>
      </w:r>
    </w:p>
    <w:p w14:paraId="211CC813" w14:textId="77777777" w:rsidR="00950D76" w:rsidRPr="00245DCA" w:rsidRDefault="00950D76" w:rsidP="00950D76">
      <w:r w:rsidRPr="00245DCA">
        <w:t>Oublis dans l’inventaire</w:t>
      </w:r>
    </w:p>
    <w:p w14:paraId="683439FF" w14:textId="77777777" w:rsidR="00950D76" w:rsidRPr="00245DCA" w:rsidRDefault="00950D76" w:rsidP="00950D76">
      <w:r w:rsidRPr="00245DCA">
        <w:t> L’évaluation qui a été faite ne me satisfait pas</w:t>
      </w:r>
    </w:p>
    <w:p w14:paraId="36A1D536" w14:textId="77777777" w:rsidR="00950D76" w:rsidRPr="00245DCA" w:rsidRDefault="00950D76" w:rsidP="00950D76">
      <w:r w:rsidRPr="00245DCA">
        <w:t> Je n’ai pas été compensé comme cela était prévu</w:t>
      </w:r>
    </w:p>
    <w:p w14:paraId="797D4FD5" w14:textId="77777777" w:rsidR="00950D76" w:rsidRPr="00245DCA" w:rsidRDefault="00950D76" w:rsidP="00950D76">
      <w:r w:rsidRPr="00245DCA">
        <w:t> Erreur d’inventaire</w:t>
      </w:r>
    </w:p>
    <w:p w14:paraId="576C88B3" w14:textId="77777777" w:rsidR="00950D76" w:rsidRPr="00245DCA" w:rsidRDefault="00950D76" w:rsidP="00950D76">
      <w:r w:rsidRPr="00245DCA">
        <w:t> Les travaux ont causé des dégâts à mes cultures</w:t>
      </w:r>
    </w:p>
    <w:p w14:paraId="79C531A3" w14:textId="77777777" w:rsidR="00950D76" w:rsidRPr="00245DCA" w:rsidRDefault="00950D76" w:rsidP="00950D76">
      <w:r w:rsidRPr="00245DCA">
        <w:t>Observation</w:t>
      </w:r>
    </w:p>
    <w:p w14:paraId="1D0E28A9" w14:textId="77777777" w:rsidR="00950D76" w:rsidRPr="00245DCA" w:rsidRDefault="00950D76" w:rsidP="00950D76">
      <w:r w:rsidRPr="00245DCA">
        <w:t>Suggestion/ requête</w:t>
      </w:r>
    </w:p>
    <w:p w14:paraId="433AAB58" w14:textId="77777777" w:rsidR="00950D76" w:rsidRPr="00245DCA" w:rsidRDefault="00950D76" w:rsidP="00950D76">
      <w:r w:rsidRPr="00245DCA">
        <w:t>La plainte a-t-elle déjà fait l’objet d’une réclamation sur le site de SS ou par une autre voie ?</w:t>
      </w:r>
    </w:p>
    <w:p w14:paraId="3CCC218A" w14:textId="77777777" w:rsidR="00950D76" w:rsidRPr="00245DCA" w:rsidRDefault="00950D76" w:rsidP="00950D76"/>
    <w:p w14:paraId="7E2F8B6A" w14:textId="77777777" w:rsidR="00950D76" w:rsidRPr="00245DCA" w:rsidRDefault="00950D76" w:rsidP="00950D76">
      <w:r w:rsidRPr="00245DCA">
        <w:t xml:space="preserve"> Oui </w:t>
      </w:r>
      <w:r w:rsidRPr="00245DCA">
        <w:t> Non</w:t>
      </w:r>
    </w:p>
    <w:p w14:paraId="01044B03" w14:textId="77777777" w:rsidR="00950D76" w:rsidRPr="00245DCA" w:rsidRDefault="00950D76" w:rsidP="00950D76">
      <w:r w:rsidRPr="00245DCA">
        <w:t xml:space="preserve"> </w:t>
      </w:r>
    </w:p>
    <w:p w14:paraId="1CBE5BFA" w14:textId="77777777" w:rsidR="00950D76" w:rsidRPr="00245DCA" w:rsidRDefault="00950D76" w:rsidP="00950D76">
      <w:r w:rsidRPr="00245DCA">
        <w:t>La plainte a-t-elle déjà été communiquée à la justice ?</w:t>
      </w:r>
    </w:p>
    <w:p w14:paraId="4DDB4DE7" w14:textId="77777777" w:rsidR="00950D76" w:rsidRPr="00245DCA" w:rsidRDefault="00950D76" w:rsidP="00950D76"/>
    <w:p w14:paraId="71487237" w14:textId="77777777" w:rsidR="00950D76" w:rsidRPr="00245DCA" w:rsidRDefault="00950D76" w:rsidP="00950D76">
      <w:r w:rsidRPr="00245DCA">
        <w:t xml:space="preserve"> Oui </w:t>
      </w:r>
      <w:r w:rsidRPr="00245DCA">
        <w:t> Non</w:t>
      </w:r>
    </w:p>
    <w:p w14:paraId="0352A1AB" w14:textId="77777777" w:rsidR="00950D76" w:rsidRPr="00245DCA" w:rsidRDefault="00950D76" w:rsidP="00950D76">
      <w:r w:rsidRPr="00245DCA">
        <w:t>Suivi de la plainte (noter les étapes du traitement)</w:t>
      </w:r>
    </w:p>
    <w:p w14:paraId="1410D000" w14:textId="77777777" w:rsidR="00950D76" w:rsidRPr="00245DCA" w:rsidRDefault="00950D76" w:rsidP="00950D76">
      <w:r w:rsidRPr="00245DCA">
        <w:t>………………………………………………………………………………………………………………..</w:t>
      </w:r>
    </w:p>
    <w:p w14:paraId="6408504A" w14:textId="77777777" w:rsidR="00950D76" w:rsidRPr="00245DCA" w:rsidRDefault="00950D76" w:rsidP="00950D76">
      <w:r w:rsidRPr="00245DCA">
        <w:t>Signature du plaignant :</w:t>
      </w:r>
      <w:r w:rsidRPr="00245DCA">
        <w:tab/>
      </w:r>
      <w:r w:rsidRPr="00245DCA">
        <w:tab/>
      </w:r>
      <w:r w:rsidRPr="00245DCA">
        <w:tab/>
        <w:t xml:space="preserve">Date de signature :    </w:t>
      </w:r>
    </w:p>
    <w:p w14:paraId="2DFD11E2" w14:textId="77777777" w:rsidR="00950D76" w:rsidRPr="00245DCA" w:rsidRDefault="00950D76" w:rsidP="00950D76"/>
    <w:p w14:paraId="60A3CD43" w14:textId="77777777" w:rsidR="00950D76" w:rsidRPr="00245DCA" w:rsidRDefault="00950D76" w:rsidP="00950D76">
      <w:r w:rsidRPr="00245DCA">
        <w:t>Signature de XXXX ayant reçu la plainte :</w:t>
      </w:r>
      <w:r w:rsidRPr="00245DCA">
        <w:tab/>
      </w:r>
      <w:r w:rsidRPr="00245DCA">
        <w:tab/>
      </w:r>
      <w:r w:rsidRPr="00245DCA">
        <w:tab/>
      </w:r>
      <w:r w:rsidRPr="00245DCA">
        <w:tab/>
        <w:t>Date de signature :   </w:t>
      </w:r>
    </w:p>
    <w:p w14:paraId="07066C18" w14:textId="77777777" w:rsidR="00950D76" w:rsidRDefault="00950D76" w:rsidP="00950D76">
      <w:pPr>
        <w:widowControl/>
        <w:suppressAutoHyphens w:val="0"/>
        <w:autoSpaceDE/>
        <w:autoSpaceDN/>
        <w:spacing w:after="160" w:line="259" w:lineRule="auto"/>
      </w:pPr>
      <w:r>
        <w:br w:type="page"/>
      </w:r>
    </w:p>
    <w:p w14:paraId="1C6D85A6" w14:textId="77777777" w:rsidR="00950D76" w:rsidRPr="00245DCA" w:rsidRDefault="00950D76" w:rsidP="00950D76">
      <w:pPr>
        <w:pStyle w:val="Titre21"/>
        <w:numPr>
          <w:ilvl w:val="0"/>
          <w:numId w:val="0"/>
        </w:numPr>
        <w:ind w:left="576" w:hanging="576"/>
      </w:pPr>
      <w:bookmarkStart w:id="117" w:name="_Toc204247334"/>
      <w:bookmarkStart w:id="118" w:name="_Toc204250613"/>
      <w:bookmarkStart w:id="119" w:name="_Toc208675673"/>
      <w:r w:rsidRPr="00245DCA">
        <w:t xml:space="preserve">Annexe </w:t>
      </w:r>
      <w:r>
        <w:t xml:space="preserve">3 : </w:t>
      </w:r>
      <w:r w:rsidRPr="00245DCA">
        <w:t>Fiche de clôture de plainte</w:t>
      </w:r>
      <w:bookmarkEnd w:id="117"/>
      <w:bookmarkEnd w:id="118"/>
      <w:bookmarkEnd w:id="119"/>
    </w:p>
    <w:p w14:paraId="30ACFC3C" w14:textId="77777777" w:rsidR="00950D76" w:rsidRPr="00245DCA" w:rsidRDefault="00950D76" w:rsidP="00950D76"/>
    <w:p w14:paraId="775555D9" w14:textId="77777777" w:rsidR="00950D76" w:rsidRPr="00245DCA" w:rsidRDefault="00950D76" w:rsidP="00950D76">
      <w:r w:rsidRPr="00245DCA">
        <w:t>N° de plainte : ………………………………………………………………………………….</w:t>
      </w:r>
    </w:p>
    <w:p w14:paraId="1FCB4DAF" w14:textId="77777777" w:rsidR="00950D76" w:rsidRPr="00245DCA" w:rsidRDefault="00950D76" w:rsidP="00950D76"/>
    <w:p w14:paraId="5570031F" w14:textId="77777777" w:rsidR="00950D76" w:rsidRPr="00245DCA" w:rsidRDefault="00950D76" w:rsidP="00950D76">
      <w:r w:rsidRPr="00245DCA">
        <w:t>Date de dépôt de la plainte : …………………………………………………………….</w:t>
      </w:r>
    </w:p>
    <w:p w14:paraId="4534A037" w14:textId="77777777" w:rsidR="00950D76" w:rsidRPr="00245DCA" w:rsidRDefault="00950D76" w:rsidP="00950D76"/>
    <w:p w14:paraId="0EF343A9" w14:textId="77777777" w:rsidR="00950D76" w:rsidRPr="00245DCA" w:rsidRDefault="00950D76" w:rsidP="00950D76">
      <w:r w:rsidRPr="00245DCA">
        <w:t>Etabli par : ……………………………………………………………………………………….</w:t>
      </w:r>
    </w:p>
    <w:p w14:paraId="25777088" w14:textId="77777777" w:rsidR="00950D76" w:rsidRPr="00245DCA" w:rsidRDefault="00950D76" w:rsidP="00950D76"/>
    <w:p w14:paraId="7224C57B" w14:textId="77777777" w:rsidR="00950D76" w:rsidRPr="00245DCA" w:rsidRDefault="00950D76" w:rsidP="00950D76">
      <w:r w:rsidRPr="00245DCA">
        <w:t>Plaignant : ……………………………………………………………………………………….</w:t>
      </w:r>
    </w:p>
    <w:p w14:paraId="07B8E2BE" w14:textId="77777777" w:rsidR="00950D76" w:rsidRPr="00245DCA" w:rsidRDefault="00950D76" w:rsidP="00950D76"/>
    <w:p w14:paraId="5ADF4B98" w14:textId="77777777" w:rsidR="00950D76" w:rsidRPr="00245DCA" w:rsidRDefault="00950D76" w:rsidP="00950D76">
      <w:r w:rsidRPr="00245DCA">
        <w:t>Adresse de résidence : ……………………………………………………………………………</w:t>
      </w:r>
    </w:p>
    <w:p w14:paraId="4363E561" w14:textId="77777777" w:rsidR="00950D76" w:rsidRPr="00245DCA" w:rsidRDefault="00950D76" w:rsidP="00950D76"/>
    <w:p w14:paraId="6A6387F0" w14:textId="77777777" w:rsidR="00950D76" w:rsidRPr="00245DCA" w:rsidRDefault="00950D76" w:rsidP="00950D76">
      <w:r w:rsidRPr="00245DCA">
        <w:t>N° de téléphone : …………………………………………………………………………………….</w:t>
      </w:r>
    </w:p>
    <w:p w14:paraId="0762E9E4" w14:textId="77777777" w:rsidR="00950D76" w:rsidRPr="00245DCA" w:rsidRDefault="00950D76" w:rsidP="00950D76"/>
    <w:p w14:paraId="78B39249" w14:textId="77777777" w:rsidR="00950D76" w:rsidRPr="00245DCA" w:rsidRDefault="00950D76" w:rsidP="00950D76">
      <w:r w:rsidRPr="00245DCA">
        <w:t>Motif de la plainte (description détaillée) : …………………………………………………….</w:t>
      </w:r>
    </w:p>
    <w:p w14:paraId="1BFFFF25" w14:textId="77777777" w:rsidR="00950D76" w:rsidRPr="00245DCA" w:rsidRDefault="00950D76" w:rsidP="00950D76"/>
    <w:p w14:paraId="46EBF566" w14:textId="77777777" w:rsidR="00950D76" w:rsidRPr="00245DCA" w:rsidRDefault="00950D76" w:rsidP="00950D76">
      <w:r w:rsidRPr="00245DCA">
        <w:t>Lieu concerné par la plainte : …………………………………………………………………….</w:t>
      </w:r>
    </w:p>
    <w:p w14:paraId="6532246B" w14:textId="77777777" w:rsidR="00950D76" w:rsidRPr="00245DCA" w:rsidRDefault="00950D76" w:rsidP="00950D76"/>
    <w:p w14:paraId="4FABF8F5" w14:textId="77777777" w:rsidR="00950D76" w:rsidRPr="00245DCA" w:rsidRDefault="00950D76" w:rsidP="00950D76">
      <w:r w:rsidRPr="00245DCA">
        <w:t>Réponse apportée : ………………………………………………………………………………….</w:t>
      </w:r>
    </w:p>
    <w:p w14:paraId="137AB1EA" w14:textId="77777777" w:rsidR="00950D76" w:rsidRPr="00245DCA" w:rsidRDefault="00950D76" w:rsidP="00950D76"/>
    <w:p w14:paraId="6508087D" w14:textId="77777777" w:rsidR="00950D76" w:rsidRPr="00245DCA" w:rsidRDefault="00950D76" w:rsidP="00950D76">
      <w:r w:rsidRPr="00245DCA">
        <w:t>Cette réponse : …………………………………………………………………………………………….</w:t>
      </w:r>
    </w:p>
    <w:p w14:paraId="003AA33E" w14:textId="77777777" w:rsidR="00950D76" w:rsidRPr="00245DCA" w:rsidRDefault="00950D76" w:rsidP="00950D76">
      <w:r w:rsidRPr="00245DCA">
        <w:t>□</w:t>
      </w:r>
      <w:r w:rsidRPr="00245DCA">
        <w:tab/>
        <w:t>Me satisfait pleinement. Dans ce cas, la plainte est fermée le DATE à LIEU</w:t>
      </w:r>
    </w:p>
    <w:p w14:paraId="6495305A" w14:textId="77777777" w:rsidR="00950D76" w:rsidRPr="00245DCA" w:rsidRDefault="00950D76" w:rsidP="00950D76">
      <w:r w:rsidRPr="00245DCA">
        <w:t>□</w:t>
      </w:r>
      <w:r w:rsidRPr="00245DCA">
        <w:tab/>
        <w:t>Je ne suis pas satisfait de la situation. Par conséquent, je souhaite recourir à la justice ou aux autorités compétentes."</w:t>
      </w:r>
    </w:p>
    <w:p w14:paraId="4A6CDAB1" w14:textId="77777777" w:rsidR="00950D76" w:rsidRPr="00245DCA" w:rsidRDefault="00950D76" w:rsidP="00950D76"/>
    <w:p w14:paraId="4D0E930A" w14:textId="77777777" w:rsidR="00950D76" w:rsidRPr="00245DCA" w:rsidRDefault="00950D76" w:rsidP="00950D76">
      <w:r w:rsidRPr="00245DCA">
        <w:t>Signature de XXXX :</w:t>
      </w:r>
      <w:r w:rsidRPr="00245DCA">
        <w:tab/>
      </w:r>
      <w:r w:rsidRPr="00245DCA">
        <w:tab/>
      </w:r>
      <w:r w:rsidRPr="00245DCA">
        <w:tab/>
      </w:r>
      <w:r w:rsidRPr="00245DCA">
        <w:tab/>
        <w:t xml:space="preserve">Date de signature :    </w:t>
      </w:r>
    </w:p>
    <w:p w14:paraId="432BBF33" w14:textId="77777777" w:rsidR="00950D76" w:rsidRPr="00245DCA" w:rsidRDefault="00950D76" w:rsidP="00950D76"/>
    <w:p w14:paraId="0052D5D5" w14:textId="77777777" w:rsidR="00950D76" w:rsidRPr="00245DCA" w:rsidRDefault="00950D76" w:rsidP="00950D76"/>
    <w:p w14:paraId="04E1F8BE" w14:textId="77777777" w:rsidR="00950D76" w:rsidRPr="00245DCA" w:rsidRDefault="00950D76" w:rsidP="00950D76">
      <w:r w:rsidRPr="00245DCA">
        <w:t>Signature du plaignant :</w:t>
      </w:r>
      <w:r w:rsidRPr="00245DCA">
        <w:tab/>
      </w:r>
      <w:r w:rsidRPr="00245DCA">
        <w:tab/>
      </w:r>
      <w:r w:rsidRPr="00245DCA">
        <w:tab/>
        <w:t xml:space="preserve">Date de signature :    </w:t>
      </w:r>
    </w:p>
    <w:p w14:paraId="6C103284" w14:textId="77777777" w:rsidR="00950D76" w:rsidRPr="00245DCA" w:rsidRDefault="00950D76" w:rsidP="00950D76"/>
    <w:p w14:paraId="446EE195" w14:textId="77777777" w:rsidR="00950D76" w:rsidRPr="00245DCA" w:rsidRDefault="00950D76" w:rsidP="00950D76">
      <w:r w:rsidRPr="00245DCA">
        <w:t xml:space="preserve"> </w:t>
      </w:r>
    </w:p>
    <w:p w14:paraId="6CD0ECEA" w14:textId="77777777" w:rsidR="00950D76" w:rsidRPr="00245DCA" w:rsidRDefault="00950D76" w:rsidP="00950D76">
      <w:r w:rsidRPr="00245DCA">
        <w:tab/>
      </w:r>
      <w:r w:rsidRPr="00245DCA">
        <w:tab/>
      </w:r>
      <w:r w:rsidRPr="00245DCA">
        <w:tab/>
      </w:r>
      <w:r w:rsidRPr="00245DCA">
        <w:tab/>
      </w:r>
      <w:r w:rsidRPr="00245DCA">
        <w:tab/>
      </w:r>
      <w:r w:rsidRPr="00245DCA">
        <w:tab/>
      </w:r>
      <w:r w:rsidRPr="00245DCA">
        <w:tab/>
      </w:r>
      <w:r w:rsidRPr="00245DCA">
        <w:tab/>
      </w:r>
      <w:r w:rsidRPr="00245DCA">
        <w:tab/>
      </w:r>
    </w:p>
    <w:p w14:paraId="261DBA68" w14:textId="77777777" w:rsidR="00950D76" w:rsidRPr="00245DCA" w:rsidRDefault="00950D76" w:rsidP="00950D76">
      <w:r w:rsidRPr="00245DCA">
        <w:tab/>
      </w:r>
      <w:r w:rsidRPr="00245DCA">
        <w:tab/>
      </w:r>
      <w:r w:rsidRPr="00245DCA">
        <w:tab/>
      </w:r>
      <w:r w:rsidRPr="00245DCA">
        <w:tab/>
      </w:r>
      <w:r w:rsidRPr="00245DCA">
        <w:tab/>
      </w:r>
      <w:r w:rsidRPr="00245DCA">
        <w:tab/>
      </w:r>
      <w:r w:rsidRPr="00245DCA">
        <w:tab/>
      </w:r>
      <w:r w:rsidRPr="00245DCA">
        <w:tab/>
      </w:r>
      <w:r w:rsidRPr="00245DCA">
        <w:tab/>
      </w:r>
    </w:p>
    <w:p w14:paraId="5D84E2C0" w14:textId="77777777" w:rsidR="00950D76" w:rsidRPr="00245DCA" w:rsidRDefault="00950D76" w:rsidP="00950D76">
      <w:r w:rsidRPr="00245DCA">
        <w:tab/>
      </w:r>
      <w:r w:rsidRPr="00245DCA">
        <w:tab/>
      </w:r>
      <w:r w:rsidRPr="00245DCA">
        <w:tab/>
      </w:r>
      <w:r w:rsidRPr="00245DCA">
        <w:tab/>
      </w:r>
      <w:r w:rsidRPr="00245DCA">
        <w:tab/>
      </w:r>
      <w:r w:rsidRPr="00245DCA">
        <w:tab/>
      </w:r>
      <w:r w:rsidRPr="00245DCA">
        <w:tab/>
      </w:r>
      <w:r w:rsidRPr="00245DCA">
        <w:tab/>
      </w:r>
      <w:r w:rsidRPr="00245DCA">
        <w:tab/>
      </w:r>
    </w:p>
    <w:p w14:paraId="4DFBB7B7" w14:textId="77777777" w:rsidR="00950D76" w:rsidRPr="00245DCA" w:rsidRDefault="00950D76" w:rsidP="00950D76">
      <w:r w:rsidRPr="00245DCA">
        <w:tab/>
      </w:r>
      <w:r w:rsidRPr="00245DCA">
        <w:tab/>
      </w:r>
      <w:r w:rsidRPr="00245DCA">
        <w:tab/>
      </w:r>
      <w:r w:rsidRPr="00245DCA">
        <w:tab/>
      </w:r>
      <w:r w:rsidRPr="00245DCA">
        <w:tab/>
      </w:r>
      <w:r w:rsidRPr="00245DCA">
        <w:tab/>
      </w:r>
      <w:r w:rsidRPr="00245DCA">
        <w:tab/>
      </w:r>
      <w:r w:rsidRPr="00245DCA">
        <w:tab/>
      </w:r>
      <w:r w:rsidRPr="00245DCA">
        <w:tab/>
      </w:r>
    </w:p>
    <w:p w14:paraId="4CC3CAC3" w14:textId="77777777" w:rsidR="00950D76" w:rsidRPr="00245DCA" w:rsidRDefault="00950D76" w:rsidP="00950D76">
      <w:r w:rsidRPr="00245DCA">
        <w:tab/>
      </w:r>
      <w:r w:rsidRPr="00245DCA">
        <w:tab/>
      </w:r>
      <w:r w:rsidRPr="00245DCA">
        <w:tab/>
      </w:r>
      <w:r w:rsidRPr="00245DCA">
        <w:tab/>
      </w:r>
      <w:r w:rsidRPr="00245DCA">
        <w:tab/>
      </w:r>
      <w:r w:rsidRPr="00245DCA">
        <w:tab/>
      </w:r>
      <w:r w:rsidRPr="00245DCA">
        <w:tab/>
      </w:r>
      <w:r w:rsidRPr="00245DCA">
        <w:tab/>
      </w:r>
      <w:r w:rsidRPr="00245DCA">
        <w:tab/>
      </w:r>
    </w:p>
    <w:p w14:paraId="0E46682B" w14:textId="77777777" w:rsidR="00950D76" w:rsidRPr="00245DCA" w:rsidRDefault="00950D76" w:rsidP="00950D76">
      <w:r w:rsidRPr="00245DCA">
        <w:tab/>
      </w:r>
      <w:r w:rsidRPr="00245DCA">
        <w:tab/>
      </w:r>
      <w:r w:rsidRPr="00245DCA">
        <w:tab/>
      </w:r>
      <w:r w:rsidRPr="00245DCA">
        <w:tab/>
      </w:r>
      <w:r w:rsidRPr="00245DCA">
        <w:tab/>
      </w:r>
      <w:r w:rsidRPr="00245DCA">
        <w:tab/>
      </w:r>
      <w:r w:rsidRPr="00245DCA">
        <w:tab/>
      </w:r>
      <w:r w:rsidRPr="00245DCA">
        <w:tab/>
      </w:r>
      <w:r w:rsidRPr="00245DCA">
        <w:tab/>
      </w:r>
    </w:p>
    <w:p w14:paraId="3E16FE7B" w14:textId="77777777" w:rsidR="00950D76" w:rsidRPr="00245DCA" w:rsidRDefault="00950D76" w:rsidP="00950D76"/>
    <w:p w14:paraId="132D8BC1" w14:textId="77777777" w:rsidR="00950D76" w:rsidRPr="00245DCA" w:rsidRDefault="00950D76" w:rsidP="00950D76"/>
    <w:p w14:paraId="55572123" w14:textId="77777777" w:rsidR="00950D76" w:rsidRPr="00245DCA" w:rsidRDefault="00950D76" w:rsidP="00950D76"/>
    <w:p w14:paraId="0A9F1422" w14:textId="77777777" w:rsidR="00950D76" w:rsidRPr="00245DCA" w:rsidRDefault="00950D76" w:rsidP="00950D76"/>
    <w:p w14:paraId="13D41CB8" w14:textId="77777777" w:rsidR="00950D76" w:rsidRPr="00245DCA" w:rsidRDefault="00950D76" w:rsidP="00950D76"/>
    <w:p w14:paraId="4B5E7371" w14:textId="77777777" w:rsidR="00950D76" w:rsidRPr="00245DCA" w:rsidRDefault="00950D76" w:rsidP="00950D76"/>
    <w:p w14:paraId="017FA386" w14:textId="77777777" w:rsidR="00950D76" w:rsidRPr="00245DCA" w:rsidRDefault="00950D76" w:rsidP="00950D76"/>
    <w:p w14:paraId="18B10D9F" w14:textId="77777777" w:rsidR="00950D76" w:rsidRDefault="00950D76" w:rsidP="00950D76">
      <w:pPr>
        <w:widowControl/>
        <w:suppressAutoHyphens w:val="0"/>
        <w:autoSpaceDE/>
        <w:autoSpaceDN/>
        <w:spacing w:after="160" w:line="259" w:lineRule="auto"/>
      </w:pPr>
      <w:r>
        <w:br w:type="page"/>
      </w:r>
    </w:p>
    <w:p w14:paraId="5B643A3E" w14:textId="77777777" w:rsidR="00950D76" w:rsidRPr="00245DCA" w:rsidRDefault="00950D76" w:rsidP="00950D76"/>
    <w:p w14:paraId="2F1B4BAE" w14:textId="77777777" w:rsidR="00950D76" w:rsidRPr="00245DCA" w:rsidRDefault="00950D76" w:rsidP="00950D76">
      <w:pPr>
        <w:pStyle w:val="Titre21"/>
        <w:numPr>
          <w:ilvl w:val="0"/>
          <w:numId w:val="0"/>
        </w:numPr>
        <w:ind w:left="576" w:hanging="576"/>
      </w:pPr>
      <w:bookmarkStart w:id="120" w:name="_Toc204247335"/>
      <w:bookmarkStart w:id="121" w:name="_Toc204250614"/>
      <w:bookmarkStart w:id="122" w:name="_Toc208675674"/>
      <w:r w:rsidRPr="00245DCA">
        <w:t>Annexe 4</w:t>
      </w:r>
      <w:r>
        <w:t> :</w:t>
      </w:r>
      <w:r w:rsidRPr="00245DCA">
        <w:t xml:space="preserve"> Fiche d’enregistrement des plaintes liées aux VBG</w:t>
      </w:r>
      <w:bookmarkEnd w:id="120"/>
      <w:bookmarkEnd w:id="121"/>
      <w:bookmarkEnd w:id="122"/>
    </w:p>
    <w:p w14:paraId="45332AA0" w14:textId="77777777" w:rsidR="00950D76" w:rsidRPr="00245DCA" w:rsidRDefault="00950D76" w:rsidP="00950D76"/>
    <w:p w14:paraId="56F722DA" w14:textId="77777777" w:rsidR="00950D76" w:rsidRPr="00245DCA" w:rsidRDefault="00950D76" w:rsidP="00950D76"/>
    <w:p w14:paraId="6200E028" w14:textId="77777777" w:rsidR="00950D76" w:rsidRPr="00245DCA" w:rsidRDefault="00950D76" w:rsidP="00950D76">
      <w:r w:rsidRPr="00245DCA">
        <w:t>1. Informations Générales</w:t>
      </w:r>
    </w:p>
    <w:p w14:paraId="56A44C00" w14:textId="77777777" w:rsidR="00950D76" w:rsidRPr="00245DCA" w:rsidRDefault="00950D76" w:rsidP="00950D76">
      <w:r w:rsidRPr="00245DCA">
        <w:t>Numéro d’enregistrement de la plainte : [À remplir par le gestionnaire]</w:t>
      </w:r>
    </w:p>
    <w:p w14:paraId="7804844C" w14:textId="77777777" w:rsidR="00950D76" w:rsidRPr="00245DCA" w:rsidRDefault="00950D76" w:rsidP="00950D76">
      <w:r w:rsidRPr="00245DCA">
        <w:t>Date de réception : [JJ/MM/AAAA]</w:t>
      </w:r>
    </w:p>
    <w:p w14:paraId="605451D1" w14:textId="77777777" w:rsidR="00950D76" w:rsidRPr="00245DCA" w:rsidRDefault="00950D76" w:rsidP="00950D76">
      <w:r w:rsidRPr="00245DCA">
        <w:t>Canal de réception :</w:t>
      </w:r>
    </w:p>
    <w:p w14:paraId="1DD3A2A8" w14:textId="77777777" w:rsidR="00950D76" w:rsidRPr="00245DCA" w:rsidRDefault="00950D76" w:rsidP="00950D76">
      <w:r w:rsidRPr="00245DCA">
        <w:rPr>
          <w:rFonts w:ascii="Segoe UI Symbol" w:hAnsi="Segoe UI Symbol" w:cs="Segoe UI Symbol"/>
        </w:rPr>
        <w:t>☐</w:t>
      </w:r>
      <w:r w:rsidRPr="00245DCA">
        <w:t xml:space="preserve"> T</w:t>
      </w:r>
      <w:r w:rsidRPr="00245DCA">
        <w:rPr>
          <w:rFonts w:ascii="Arial" w:hAnsi="Arial" w:cs="Arial"/>
        </w:rPr>
        <w:t>é</w:t>
      </w:r>
      <w:r w:rsidRPr="00245DCA">
        <w:t>l</w:t>
      </w:r>
      <w:r w:rsidRPr="00245DCA">
        <w:rPr>
          <w:rFonts w:ascii="Arial" w:hAnsi="Arial" w:cs="Arial"/>
        </w:rPr>
        <w:t>é</w:t>
      </w:r>
      <w:r w:rsidRPr="00245DCA">
        <w:t>phone</w:t>
      </w:r>
    </w:p>
    <w:p w14:paraId="5B13D7CD" w14:textId="77777777" w:rsidR="00950D76" w:rsidRPr="00245DCA" w:rsidRDefault="00950D76" w:rsidP="00950D76">
      <w:r w:rsidRPr="00245DCA">
        <w:rPr>
          <w:rFonts w:ascii="Segoe UI Symbol" w:hAnsi="Segoe UI Symbol" w:cs="Segoe UI Symbol"/>
        </w:rPr>
        <w:t>☐</w:t>
      </w:r>
      <w:r w:rsidRPr="00245DCA">
        <w:t xml:space="preserve"> Courriel</w:t>
      </w:r>
    </w:p>
    <w:p w14:paraId="234ACC56" w14:textId="77777777" w:rsidR="00950D76" w:rsidRPr="00245DCA" w:rsidRDefault="00950D76" w:rsidP="00950D76">
      <w:r w:rsidRPr="00245DCA">
        <w:rPr>
          <w:rFonts w:ascii="Segoe UI Symbol" w:hAnsi="Segoe UI Symbol" w:cs="Segoe UI Symbol"/>
        </w:rPr>
        <w:t>☐</w:t>
      </w:r>
      <w:r w:rsidRPr="00245DCA">
        <w:t xml:space="preserve"> Bo</w:t>
      </w:r>
      <w:r w:rsidRPr="00245DCA">
        <w:rPr>
          <w:rFonts w:ascii="Arial" w:hAnsi="Arial" w:cs="Arial"/>
        </w:rPr>
        <w:t>î</w:t>
      </w:r>
      <w:r w:rsidRPr="00245DCA">
        <w:t>te de d</w:t>
      </w:r>
      <w:r w:rsidRPr="00245DCA">
        <w:rPr>
          <w:rFonts w:ascii="Arial" w:hAnsi="Arial" w:cs="Arial"/>
        </w:rPr>
        <w:t>é</w:t>
      </w:r>
      <w:r w:rsidRPr="00245DCA">
        <w:t>p</w:t>
      </w:r>
      <w:r w:rsidRPr="00245DCA">
        <w:rPr>
          <w:rFonts w:ascii="Arial" w:hAnsi="Arial" w:cs="Arial"/>
        </w:rPr>
        <w:t>ô</w:t>
      </w:r>
      <w:r w:rsidRPr="00245DCA">
        <w:t>t</w:t>
      </w:r>
    </w:p>
    <w:p w14:paraId="078DB232" w14:textId="77777777" w:rsidR="00950D76" w:rsidRPr="00245DCA" w:rsidRDefault="00950D76" w:rsidP="00950D76">
      <w:r w:rsidRPr="00245DCA">
        <w:rPr>
          <w:rFonts w:ascii="Segoe UI Symbol" w:hAnsi="Segoe UI Symbol" w:cs="Segoe UI Symbol"/>
        </w:rPr>
        <w:t>☐</w:t>
      </w:r>
      <w:r w:rsidRPr="00245DCA">
        <w:t xml:space="preserve"> R</w:t>
      </w:r>
      <w:r w:rsidRPr="00245DCA">
        <w:rPr>
          <w:rFonts w:ascii="Arial" w:hAnsi="Arial" w:cs="Arial"/>
        </w:rPr>
        <w:t>é</w:t>
      </w:r>
      <w:r w:rsidRPr="00245DCA">
        <w:t>union communautaire</w:t>
      </w:r>
    </w:p>
    <w:p w14:paraId="61F9EF6B" w14:textId="77777777" w:rsidR="00950D76" w:rsidRDefault="00950D76" w:rsidP="00950D76">
      <w:r w:rsidRPr="00245DCA">
        <w:rPr>
          <w:rFonts w:ascii="Segoe UI Symbol" w:hAnsi="Segoe UI Symbol" w:cs="Segoe UI Symbol"/>
        </w:rPr>
        <w:t>☐</w:t>
      </w:r>
      <w:r w:rsidRPr="00245DCA">
        <w:t xml:space="preserve"> Autre : ________________________</w:t>
      </w:r>
    </w:p>
    <w:p w14:paraId="4C62D21C" w14:textId="77777777" w:rsidR="00950D76" w:rsidRPr="00245DCA" w:rsidRDefault="00950D76" w:rsidP="00950D76"/>
    <w:p w14:paraId="062347C7" w14:textId="77777777" w:rsidR="00950D76" w:rsidRPr="00245DCA" w:rsidRDefault="00950D76" w:rsidP="00950D76">
      <w:r w:rsidRPr="00245DCA">
        <w:t>2. Informations sur le Plaignant (Facultatif pour l’anonymat)</w:t>
      </w:r>
    </w:p>
    <w:p w14:paraId="12855B56" w14:textId="77777777" w:rsidR="00950D76" w:rsidRPr="00245DCA" w:rsidRDefault="00950D76" w:rsidP="00950D76">
      <w:r w:rsidRPr="00245DCA">
        <w:t>Nom et prénom : [Si le plaignant choisit de s’identifier]</w:t>
      </w:r>
    </w:p>
    <w:p w14:paraId="210DB501" w14:textId="77777777" w:rsidR="00950D76" w:rsidRPr="00245DCA" w:rsidRDefault="00950D76" w:rsidP="00950D76">
      <w:r w:rsidRPr="00245DCA">
        <w:t xml:space="preserve">Sexe : </w:t>
      </w:r>
      <w:r w:rsidRPr="00245DCA">
        <w:rPr>
          <w:rFonts w:ascii="Segoe UI Symbol" w:hAnsi="Segoe UI Symbol" w:cs="Segoe UI Symbol"/>
        </w:rPr>
        <w:t>☐</w:t>
      </w:r>
      <w:r w:rsidRPr="00245DCA">
        <w:t xml:space="preserve"> Homme </w:t>
      </w:r>
      <w:r w:rsidRPr="00245DCA">
        <w:rPr>
          <w:rFonts w:ascii="Segoe UI Symbol" w:hAnsi="Segoe UI Symbol" w:cs="Segoe UI Symbol"/>
        </w:rPr>
        <w:t>☐</w:t>
      </w:r>
      <w:r w:rsidRPr="00245DCA">
        <w:t xml:space="preserve"> Femme </w:t>
      </w:r>
      <w:r w:rsidRPr="00245DCA">
        <w:rPr>
          <w:rFonts w:ascii="Segoe UI Symbol" w:hAnsi="Segoe UI Symbol" w:cs="Segoe UI Symbol"/>
        </w:rPr>
        <w:t>☐</w:t>
      </w:r>
      <w:r w:rsidRPr="00245DCA">
        <w:t xml:space="preserve"> Autre : ________</w:t>
      </w:r>
    </w:p>
    <w:p w14:paraId="25E5BB23" w14:textId="77777777" w:rsidR="00950D76" w:rsidRPr="00245DCA" w:rsidRDefault="00950D76" w:rsidP="00950D76">
      <w:r w:rsidRPr="00245DCA">
        <w:t>Contact (Téléphone/Email) : [Facultatif]</w:t>
      </w:r>
    </w:p>
    <w:p w14:paraId="7948E409" w14:textId="77777777" w:rsidR="00950D76" w:rsidRPr="00245DCA" w:rsidRDefault="00950D76" w:rsidP="00950D76">
      <w:r w:rsidRPr="00245DCA">
        <w:t>Âge (approx.) : ______ ans</w:t>
      </w:r>
    </w:p>
    <w:p w14:paraId="7C61218E" w14:textId="77777777" w:rsidR="00950D76" w:rsidRPr="00245DCA" w:rsidRDefault="00950D76" w:rsidP="00950D76">
      <w:r w:rsidRPr="00245DCA">
        <w:t>Statut :</w:t>
      </w:r>
    </w:p>
    <w:p w14:paraId="35514131" w14:textId="77777777" w:rsidR="00950D76" w:rsidRPr="00245DCA" w:rsidRDefault="00950D76" w:rsidP="00950D76">
      <w:r w:rsidRPr="00245DCA">
        <w:rPr>
          <w:rFonts w:ascii="Segoe UI Symbol" w:hAnsi="Segoe UI Symbol" w:cs="Segoe UI Symbol"/>
        </w:rPr>
        <w:t>☐</w:t>
      </w:r>
      <w:r w:rsidRPr="00245DCA">
        <w:t xml:space="preserve"> Partie affect</w:t>
      </w:r>
      <w:r w:rsidRPr="00245DCA">
        <w:rPr>
          <w:rFonts w:ascii="Arial" w:hAnsi="Arial" w:cs="Arial"/>
        </w:rPr>
        <w:t>é</w:t>
      </w:r>
      <w:r w:rsidRPr="00245DCA">
        <w:t>e directe</w:t>
      </w:r>
    </w:p>
    <w:p w14:paraId="093ED157" w14:textId="77777777" w:rsidR="00950D76" w:rsidRPr="00245DCA" w:rsidRDefault="00950D76" w:rsidP="00950D76">
      <w:r w:rsidRPr="00245DCA">
        <w:rPr>
          <w:rFonts w:ascii="Segoe UI Symbol" w:hAnsi="Segoe UI Symbol" w:cs="Segoe UI Symbol"/>
        </w:rPr>
        <w:t>☐</w:t>
      </w:r>
      <w:r w:rsidRPr="00245DCA">
        <w:t xml:space="preserve"> T</w:t>
      </w:r>
      <w:r w:rsidRPr="00245DCA">
        <w:rPr>
          <w:rFonts w:ascii="Arial" w:hAnsi="Arial" w:cs="Arial"/>
        </w:rPr>
        <w:t>é</w:t>
      </w:r>
      <w:r w:rsidRPr="00245DCA">
        <w:t>moin</w:t>
      </w:r>
    </w:p>
    <w:p w14:paraId="49F1B698" w14:textId="77777777" w:rsidR="00950D76" w:rsidRPr="00245DCA" w:rsidRDefault="00950D76" w:rsidP="00950D76">
      <w:r w:rsidRPr="00245DCA">
        <w:rPr>
          <w:rFonts w:ascii="Segoe UI Symbol" w:hAnsi="Segoe UI Symbol" w:cs="Segoe UI Symbol"/>
        </w:rPr>
        <w:t>☐</w:t>
      </w:r>
      <w:r w:rsidRPr="00245DCA">
        <w:t xml:space="preserve"> Repr</w:t>
      </w:r>
      <w:r w:rsidRPr="00245DCA">
        <w:rPr>
          <w:rFonts w:ascii="Arial" w:hAnsi="Arial" w:cs="Arial"/>
        </w:rPr>
        <w:t>é</w:t>
      </w:r>
      <w:r w:rsidRPr="00245DCA">
        <w:t>sentant communautaire</w:t>
      </w:r>
    </w:p>
    <w:p w14:paraId="58F6C3B4" w14:textId="77777777" w:rsidR="00950D76" w:rsidRDefault="00950D76" w:rsidP="00950D76">
      <w:r w:rsidRPr="00245DCA">
        <w:rPr>
          <w:rFonts w:ascii="Segoe UI Symbol" w:hAnsi="Segoe UI Symbol" w:cs="Segoe UI Symbol"/>
        </w:rPr>
        <w:t>☐</w:t>
      </w:r>
      <w:r w:rsidRPr="00245DCA">
        <w:t xml:space="preserve"> Autre : ________________________</w:t>
      </w:r>
    </w:p>
    <w:p w14:paraId="0DBEAC1B" w14:textId="77777777" w:rsidR="00950D76" w:rsidRPr="00245DCA" w:rsidRDefault="00950D76" w:rsidP="00950D76"/>
    <w:p w14:paraId="66DD47DF" w14:textId="77777777" w:rsidR="00950D76" w:rsidRPr="00245DCA" w:rsidRDefault="00950D76" w:rsidP="00950D76">
      <w:r w:rsidRPr="00245DCA">
        <w:t>3. Nature de la Plainte</w:t>
      </w:r>
    </w:p>
    <w:p w14:paraId="521B1B77" w14:textId="77777777" w:rsidR="00950D76" w:rsidRPr="00245DCA" w:rsidRDefault="00950D76" w:rsidP="00950D76">
      <w:r w:rsidRPr="00245DCA">
        <w:t>Type d'incident lié aux VBG (cochez toutes les options pertinentes) :</w:t>
      </w:r>
    </w:p>
    <w:p w14:paraId="74F97BD2" w14:textId="77777777" w:rsidR="00950D76" w:rsidRPr="00245DCA" w:rsidRDefault="00950D76" w:rsidP="00950D76">
      <w:r w:rsidRPr="00245DCA">
        <w:rPr>
          <w:rFonts w:ascii="Segoe UI Symbol" w:hAnsi="Segoe UI Symbol" w:cs="Segoe UI Symbol"/>
        </w:rPr>
        <w:t>☐</w:t>
      </w:r>
      <w:r w:rsidRPr="00245DCA">
        <w:t xml:space="preserve"> Harc</w:t>
      </w:r>
      <w:r w:rsidRPr="00245DCA">
        <w:rPr>
          <w:rFonts w:ascii="Arial" w:hAnsi="Arial" w:cs="Arial"/>
        </w:rPr>
        <w:t>è</w:t>
      </w:r>
      <w:r w:rsidRPr="00245DCA">
        <w:t>lement verbal</w:t>
      </w:r>
    </w:p>
    <w:p w14:paraId="22100E18" w14:textId="77777777" w:rsidR="00950D76" w:rsidRPr="00245DCA" w:rsidRDefault="00950D76" w:rsidP="00950D76">
      <w:r w:rsidRPr="00245DCA">
        <w:rPr>
          <w:rFonts w:ascii="Segoe UI Symbol" w:hAnsi="Segoe UI Symbol" w:cs="Segoe UI Symbol"/>
        </w:rPr>
        <w:t>☐</w:t>
      </w:r>
      <w:r w:rsidRPr="00245DCA">
        <w:t xml:space="preserve"> Harc</w:t>
      </w:r>
      <w:r w:rsidRPr="00245DCA">
        <w:rPr>
          <w:rFonts w:ascii="Arial" w:hAnsi="Arial" w:cs="Arial"/>
        </w:rPr>
        <w:t>è</w:t>
      </w:r>
      <w:r w:rsidRPr="00245DCA">
        <w:t>lement physique</w:t>
      </w:r>
    </w:p>
    <w:p w14:paraId="5CF96A49" w14:textId="77777777" w:rsidR="00950D76" w:rsidRPr="00245DCA" w:rsidRDefault="00950D76" w:rsidP="00950D76">
      <w:r w:rsidRPr="00245DCA">
        <w:rPr>
          <w:rFonts w:ascii="Segoe UI Symbol" w:hAnsi="Segoe UI Symbol" w:cs="Segoe UI Symbol"/>
        </w:rPr>
        <w:t>☐</w:t>
      </w:r>
      <w:r w:rsidRPr="00245DCA">
        <w:t xml:space="preserve"> Harc</w:t>
      </w:r>
      <w:r w:rsidRPr="00245DCA">
        <w:rPr>
          <w:rFonts w:ascii="Arial" w:hAnsi="Arial" w:cs="Arial"/>
        </w:rPr>
        <w:t>è</w:t>
      </w:r>
      <w:r w:rsidRPr="00245DCA">
        <w:t>lement sexuel</w:t>
      </w:r>
    </w:p>
    <w:p w14:paraId="676F5BDE" w14:textId="77777777" w:rsidR="00950D76" w:rsidRPr="00245DCA" w:rsidRDefault="00950D76" w:rsidP="00950D76">
      <w:r w:rsidRPr="00245DCA">
        <w:rPr>
          <w:rFonts w:ascii="Segoe UI Symbol" w:hAnsi="Segoe UI Symbol" w:cs="Segoe UI Symbol"/>
        </w:rPr>
        <w:t>☐</w:t>
      </w:r>
      <w:r w:rsidRPr="00245DCA">
        <w:t xml:space="preserve"> Exploitation ou abus sexuels</w:t>
      </w:r>
    </w:p>
    <w:p w14:paraId="36243C53" w14:textId="77777777" w:rsidR="00950D76" w:rsidRPr="00245DCA" w:rsidRDefault="00950D76" w:rsidP="00950D76">
      <w:r w:rsidRPr="00245DCA">
        <w:rPr>
          <w:rFonts w:ascii="Segoe UI Symbol" w:hAnsi="Segoe UI Symbol" w:cs="Segoe UI Symbol"/>
        </w:rPr>
        <w:t>☐</w:t>
      </w:r>
      <w:r w:rsidRPr="00245DCA">
        <w:t xml:space="preserve"> Mariage pr</w:t>
      </w:r>
      <w:r w:rsidRPr="00245DCA">
        <w:rPr>
          <w:rFonts w:ascii="Arial" w:hAnsi="Arial" w:cs="Arial"/>
        </w:rPr>
        <w:t>é</w:t>
      </w:r>
      <w:r w:rsidRPr="00245DCA">
        <w:t>coce/forc</w:t>
      </w:r>
      <w:r w:rsidRPr="00245DCA">
        <w:rPr>
          <w:rFonts w:ascii="Arial" w:hAnsi="Arial" w:cs="Arial"/>
        </w:rPr>
        <w:t>é</w:t>
      </w:r>
    </w:p>
    <w:p w14:paraId="272B0C7A" w14:textId="77777777" w:rsidR="00950D76" w:rsidRPr="00245DCA" w:rsidRDefault="00950D76" w:rsidP="00950D76">
      <w:r w:rsidRPr="00245DCA">
        <w:rPr>
          <w:rFonts w:ascii="Segoe UI Symbol" w:hAnsi="Segoe UI Symbol" w:cs="Segoe UI Symbol"/>
        </w:rPr>
        <w:t>☐</w:t>
      </w:r>
      <w:r w:rsidRPr="00245DCA">
        <w:t xml:space="preserve"> Autre : ________________________</w:t>
      </w:r>
    </w:p>
    <w:p w14:paraId="398A735F" w14:textId="77777777" w:rsidR="00950D76" w:rsidRPr="00245DCA" w:rsidRDefault="00950D76" w:rsidP="00950D76">
      <w:r w:rsidRPr="00245DCA">
        <w:t>Lieu de l'incident : ________________________</w:t>
      </w:r>
    </w:p>
    <w:p w14:paraId="0F78CF31" w14:textId="77777777" w:rsidR="00950D76" w:rsidRDefault="00950D76" w:rsidP="00950D76">
      <w:r w:rsidRPr="00245DCA">
        <w:t>Date estimée de l’incident : [JJ/MM/AAAA ou approximative]</w:t>
      </w:r>
    </w:p>
    <w:p w14:paraId="28B14FD0" w14:textId="77777777" w:rsidR="00950D76" w:rsidRPr="00245DCA" w:rsidRDefault="00950D76" w:rsidP="00950D76"/>
    <w:p w14:paraId="354F9D34" w14:textId="77777777" w:rsidR="00950D76" w:rsidRPr="00245DCA" w:rsidRDefault="00950D76" w:rsidP="00950D76">
      <w:r w:rsidRPr="00245DCA">
        <w:t>4. Description de la Plainte</w:t>
      </w:r>
    </w:p>
    <w:p w14:paraId="4A4EA809" w14:textId="77777777" w:rsidR="00950D76" w:rsidRPr="00245DCA" w:rsidRDefault="00950D76" w:rsidP="00950D76">
      <w:r w:rsidRPr="00245DCA">
        <w:t>Résumé des faits :</w:t>
      </w:r>
    </w:p>
    <w:p w14:paraId="46913A6F" w14:textId="77777777" w:rsidR="00950D76" w:rsidRPr="00245DCA" w:rsidRDefault="00950D76" w:rsidP="00950D76">
      <w:r w:rsidRPr="00245DCA">
        <w:t>[Expliquez brièvement la situation telle que décrite par le plaignant.]</w:t>
      </w:r>
    </w:p>
    <w:p w14:paraId="4C7B9402" w14:textId="77777777" w:rsidR="00950D76" w:rsidRPr="00245DCA" w:rsidRDefault="00950D76" w:rsidP="00950D76">
      <w:r w:rsidRPr="00245DCA">
        <w:t>Identité de la personne supposée responsable (si connue et souhaité par le plaignant) :</w:t>
      </w:r>
    </w:p>
    <w:p w14:paraId="3BE9E8D8" w14:textId="77777777" w:rsidR="00950D76" w:rsidRDefault="00950D76" w:rsidP="00950D76">
      <w:r w:rsidRPr="00245DCA">
        <w:t>[Nom ou rôle/position de la personne concernée, si applicable.]</w:t>
      </w:r>
    </w:p>
    <w:p w14:paraId="17967153" w14:textId="77777777" w:rsidR="00950D76" w:rsidRPr="00245DCA" w:rsidRDefault="00950D76" w:rsidP="00950D76"/>
    <w:p w14:paraId="0186423E" w14:textId="77777777" w:rsidR="00950D76" w:rsidRPr="00245DCA" w:rsidRDefault="00950D76" w:rsidP="00950D76">
      <w:r w:rsidRPr="00245DCA">
        <w:t>5. Niveau de Confidentialité (à confirmer avec le plaignant)</w:t>
      </w:r>
    </w:p>
    <w:p w14:paraId="16A7E3C5" w14:textId="77777777" w:rsidR="00950D76" w:rsidRPr="00245DCA" w:rsidRDefault="00950D76" w:rsidP="00950D76">
      <w:r w:rsidRPr="00245DCA">
        <w:rPr>
          <w:rFonts w:ascii="Segoe UI Symbol" w:hAnsi="Segoe UI Symbol" w:cs="Segoe UI Symbol"/>
        </w:rPr>
        <w:t>☐</w:t>
      </w:r>
      <w:r w:rsidRPr="00245DCA">
        <w:t xml:space="preserve"> Enti</w:t>
      </w:r>
      <w:r w:rsidRPr="00245DCA">
        <w:rPr>
          <w:rFonts w:ascii="Arial" w:hAnsi="Arial" w:cs="Arial"/>
        </w:rPr>
        <w:t>è</w:t>
      </w:r>
      <w:r w:rsidRPr="00245DCA">
        <w:t>rement confidentiel (pas de divulgation d</w:t>
      </w:r>
      <w:r w:rsidRPr="00245DCA">
        <w:rPr>
          <w:rFonts w:ascii="Arial" w:hAnsi="Arial" w:cs="Arial"/>
        </w:rPr>
        <w:t>’</w:t>
      </w:r>
      <w:r w:rsidRPr="00245DCA">
        <w:t>informations identifiables).</w:t>
      </w:r>
    </w:p>
    <w:p w14:paraId="41D9CC97" w14:textId="77777777" w:rsidR="00950D76" w:rsidRPr="00245DCA" w:rsidRDefault="00950D76" w:rsidP="00950D76">
      <w:r w:rsidRPr="00245DCA">
        <w:rPr>
          <w:rFonts w:ascii="Segoe UI Symbol" w:hAnsi="Segoe UI Symbol" w:cs="Segoe UI Symbol"/>
        </w:rPr>
        <w:t>☐</w:t>
      </w:r>
      <w:r w:rsidRPr="00245DCA">
        <w:t xml:space="preserve"> Partiellement confidentiel (certaines informations peuvent </w:t>
      </w:r>
      <w:r w:rsidRPr="00245DCA">
        <w:rPr>
          <w:rFonts w:ascii="Arial" w:hAnsi="Arial" w:cs="Arial"/>
        </w:rPr>
        <w:t>ê</w:t>
      </w:r>
      <w:r w:rsidRPr="00245DCA">
        <w:t>tre partag</w:t>
      </w:r>
      <w:r w:rsidRPr="00245DCA">
        <w:rPr>
          <w:rFonts w:ascii="Arial" w:hAnsi="Arial" w:cs="Arial"/>
        </w:rPr>
        <w:t>é</w:t>
      </w:r>
      <w:r w:rsidRPr="00245DCA">
        <w:t>es pour enqu</w:t>
      </w:r>
      <w:r w:rsidRPr="00245DCA">
        <w:rPr>
          <w:rFonts w:ascii="Arial" w:hAnsi="Arial" w:cs="Arial"/>
        </w:rPr>
        <w:t>ê</w:t>
      </w:r>
      <w:r w:rsidRPr="00245DCA">
        <w:t>te).</w:t>
      </w:r>
    </w:p>
    <w:p w14:paraId="5B8AA1E5" w14:textId="77777777" w:rsidR="00950D76" w:rsidRDefault="00950D76" w:rsidP="00950D76">
      <w:r w:rsidRPr="00245DCA">
        <w:rPr>
          <w:rFonts w:ascii="Segoe UI Symbol" w:hAnsi="Segoe UI Symbol" w:cs="Segoe UI Symbol"/>
        </w:rPr>
        <w:t>☐</w:t>
      </w:r>
      <w:r w:rsidRPr="00245DCA">
        <w:t xml:space="preserve"> Non confidentiel (toutes les informations peuvent </w:t>
      </w:r>
      <w:r w:rsidRPr="00245DCA">
        <w:rPr>
          <w:rFonts w:ascii="Arial" w:hAnsi="Arial" w:cs="Arial"/>
        </w:rPr>
        <w:t>ê</w:t>
      </w:r>
      <w:r w:rsidRPr="00245DCA">
        <w:t>tre partag</w:t>
      </w:r>
      <w:r w:rsidRPr="00245DCA">
        <w:rPr>
          <w:rFonts w:ascii="Arial" w:hAnsi="Arial" w:cs="Arial"/>
        </w:rPr>
        <w:t>é</w:t>
      </w:r>
      <w:r w:rsidRPr="00245DCA">
        <w:t>es).</w:t>
      </w:r>
    </w:p>
    <w:p w14:paraId="7071B909" w14:textId="77777777" w:rsidR="00950D76" w:rsidRDefault="00950D76" w:rsidP="00950D76"/>
    <w:p w14:paraId="55D48F38" w14:textId="77777777" w:rsidR="00950D76" w:rsidRDefault="00950D76" w:rsidP="00950D76"/>
    <w:p w14:paraId="56874869" w14:textId="77777777" w:rsidR="00950D76" w:rsidRDefault="00950D76" w:rsidP="00950D76"/>
    <w:p w14:paraId="1EF1C1A8" w14:textId="77777777" w:rsidR="00950D76" w:rsidRPr="00245DCA" w:rsidRDefault="00950D76" w:rsidP="00950D76"/>
    <w:p w14:paraId="3B9F17E2" w14:textId="77777777" w:rsidR="00950D76" w:rsidRPr="00245DCA" w:rsidRDefault="00950D76" w:rsidP="00950D76">
      <w:r w:rsidRPr="00245DCA">
        <w:t>6. Action Immédiate</w:t>
      </w:r>
    </w:p>
    <w:p w14:paraId="61640860" w14:textId="77777777" w:rsidR="00950D76" w:rsidRPr="00245DCA" w:rsidRDefault="00950D76" w:rsidP="00950D76">
      <w:r w:rsidRPr="00245DCA">
        <w:t>Action entreprise lors de la réception de la plainte :</w:t>
      </w:r>
    </w:p>
    <w:p w14:paraId="55A22B75" w14:textId="77777777" w:rsidR="00950D76" w:rsidRPr="00245DCA" w:rsidRDefault="00950D76" w:rsidP="00950D76">
      <w:r w:rsidRPr="00245DCA">
        <w:rPr>
          <w:rFonts w:ascii="Segoe UI Symbol" w:hAnsi="Segoe UI Symbol" w:cs="Segoe UI Symbol"/>
        </w:rPr>
        <w:t>☐</w:t>
      </w:r>
      <w:r w:rsidRPr="00245DCA">
        <w:t xml:space="preserve"> Enregistrement dans le syst</w:t>
      </w:r>
      <w:r w:rsidRPr="00245DCA">
        <w:rPr>
          <w:rFonts w:ascii="Arial" w:hAnsi="Arial" w:cs="Arial"/>
        </w:rPr>
        <w:t>è</w:t>
      </w:r>
      <w:r w:rsidRPr="00245DCA">
        <w:t>me.</w:t>
      </w:r>
    </w:p>
    <w:p w14:paraId="496A0683" w14:textId="77777777" w:rsidR="00950D76" w:rsidRPr="00245DCA" w:rsidRDefault="00950D76" w:rsidP="00950D76">
      <w:r w:rsidRPr="00245DCA">
        <w:rPr>
          <w:rFonts w:ascii="Segoe UI Symbol" w:hAnsi="Segoe UI Symbol" w:cs="Segoe UI Symbol"/>
        </w:rPr>
        <w:t>☐</w:t>
      </w:r>
      <w:r w:rsidRPr="00245DCA">
        <w:t xml:space="preserve"> Transmission au m</w:t>
      </w:r>
      <w:r w:rsidRPr="00245DCA">
        <w:rPr>
          <w:rFonts w:ascii="Arial" w:hAnsi="Arial" w:cs="Arial"/>
        </w:rPr>
        <w:t>é</w:t>
      </w:r>
      <w:r w:rsidRPr="00245DCA">
        <w:t>canisme de gestion des plaintes.</w:t>
      </w:r>
    </w:p>
    <w:p w14:paraId="0388B5B9" w14:textId="77777777" w:rsidR="00950D76" w:rsidRPr="00245DCA" w:rsidRDefault="00950D76" w:rsidP="00950D76">
      <w:r w:rsidRPr="00245DCA">
        <w:rPr>
          <w:rFonts w:ascii="Segoe UI Symbol" w:hAnsi="Segoe UI Symbol" w:cs="Segoe UI Symbol"/>
        </w:rPr>
        <w:t>☐</w:t>
      </w:r>
      <w:r w:rsidRPr="00245DCA">
        <w:t xml:space="preserve"> Orientation vers un service d</w:t>
      </w:r>
      <w:r w:rsidRPr="00245DCA">
        <w:rPr>
          <w:rFonts w:ascii="Arial" w:hAnsi="Arial" w:cs="Arial"/>
        </w:rPr>
        <w:t>’</w:t>
      </w:r>
      <w:r w:rsidRPr="00245DCA">
        <w:t>assistance (psychologique/juridique).</w:t>
      </w:r>
    </w:p>
    <w:p w14:paraId="2EB01D6D" w14:textId="77777777" w:rsidR="00950D76" w:rsidRDefault="00950D76" w:rsidP="00950D76">
      <w:r w:rsidRPr="00245DCA">
        <w:rPr>
          <w:rFonts w:ascii="Segoe UI Symbol" w:hAnsi="Segoe UI Symbol" w:cs="Segoe UI Symbol"/>
        </w:rPr>
        <w:t>☐</w:t>
      </w:r>
      <w:r w:rsidRPr="00245DCA">
        <w:t xml:space="preserve"> Autre : ________________________</w:t>
      </w:r>
    </w:p>
    <w:p w14:paraId="3565A050" w14:textId="77777777" w:rsidR="00950D76" w:rsidRPr="00245DCA" w:rsidRDefault="00950D76" w:rsidP="00950D76"/>
    <w:p w14:paraId="16C3DC01" w14:textId="77777777" w:rsidR="00950D76" w:rsidRPr="00245DCA" w:rsidRDefault="00950D76" w:rsidP="00950D76">
      <w:r w:rsidRPr="00245DCA">
        <w:t>7. Suivi et Résolution</w:t>
      </w:r>
    </w:p>
    <w:p w14:paraId="72DBDC04" w14:textId="77777777" w:rsidR="00950D76" w:rsidRPr="00245DCA" w:rsidRDefault="00950D76" w:rsidP="00950D76">
      <w:r w:rsidRPr="00245DCA">
        <w:t>Responsable du suivi : [Nom/Position]</w:t>
      </w:r>
    </w:p>
    <w:p w14:paraId="7794747E" w14:textId="77777777" w:rsidR="00950D76" w:rsidRPr="00245DCA" w:rsidRDefault="00950D76" w:rsidP="00950D76">
      <w:r w:rsidRPr="00245DCA">
        <w:t>Mesures prévues pour la résolution :</w:t>
      </w:r>
    </w:p>
    <w:p w14:paraId="15460D79" w14:textId="77777777" w:rsidR="00950D76" w:rsidRPr="00245DCA" w:rsidRDefault="00950D76" w:rsidP="00950D76">
      <w:r w:rsidRPr="00245DCA">
        <w:t>[Inclure les étapes proposées, ex. enquête, médiation, assistance au plaignant, etc.]</w:t>
      </w:r>
    </w:p>
    <w:p w14:paraId="3B7F8CA3" w14:textId="77777777" w:rsidR="00950D76" w:rsidRPr="00245DCA" w:rsidRDefault="00950D76" w:rsidP="00950D76">
      <w:r w:rsidRPr="00245DCA">
        <w:t>Statut actuel de la plainte :</w:t>
      </w:r>
    </w:p>
    <w:p w14:paraId="27430D1A" w14:textId="77777777" w:rsidR="00950D76" w:rsidRPr="00245DCA" w:rsidRDefault="00950D76" w:rsidP="00950D76">
      <w:r w:rsidRPr="00245DCA">
        <w:rPr>
          <w:rFonts w:ascii="Segoe UI Symbol" w:hAnsi="Segoe UI Symbol" w:cs="Segoe UI Symbol"/>
        </w:rPr>
        <w:t>☐</w:t>
      </w:r>
      <w:r w:rsidRPr="00245DCA">
        <w:t xml:space="preserve"> En cours de traitement</w:t>
      </w:r>
    </w:p>
    <w:p w14:paraId="525A67A6" w14:textId="77777777" w:rsidR="00950D76" w:rsidRPr="00245DCA" w:rsidRDefault="00950D76" w:rsidP="00950D76">
      <w:r w:rsidRPr="00245DCA">
        <w:rPr>
          <w:rFonts w:ascii="Segoe UI Symbol" w:hAnsi="Segoe UI Symbol" w:cs="Segoe UI Symbol"/>
        </w:rPr>
        <w:t>☐</w:t>
      </w:r>
      <w:r w:rsidRPr="00245DCA">
        <w:t xml:space="preserve"> R</w:t>
      </w:r>
      <w:r w:rsidRPr="00245DCA">
        <w:rPr>
          <w:rFonts w:ascii="Arial" w:hAnsi="Arial" w:cs="Arial"/>
        </w:rPr>
        <w:t>é</w:t>
      </w:r>
      <w:r w:rsidRPr="00245DCA">
        <w:t>solue</w:t>
      </w:r>
    </w:p>
    <w:p w14:paraId="714736E6" w14:textId="77777777" w:rsidR="00950D76" w:rsidRPr="00245DCA" w:rsidRDefault="00950D76" w:rsidP="00950D76">
      <w:r w:rsidRPr="00245DCA">
        <w:rPr>
          <w:rFonts w:ascii="Segoe UI Symbol" w:hAnsi="Segoe UI Symbol" w:cs="Segoe UI Symbol"/>
        </w:rPr>
        <w:t>☐</w:t>
      </w:r>
      <w:r w:rsidRPr="00245DCA">
        <w:t xml:space="preserve"> Transf</w:t>
      </w:r>
      <w:r w:rsidRPr="00245DCA">
        <w:rPr>
          <w:rFonts w:ascii="Arial" w:hAnsi="Arial" w:cs="Arial"/>
        </w:rPr>
        <w:t>é</w:t>
      </w:r>
      <w:r w:rsidRPr="00245DCA">
        <w:t>r</w:t>
      </w:r>
      <w:r w:rsidRPr="00245DCA">
        <w:rPr>
          <w:rFonts w:ascii="Arial" w:hAnsi="Arial" w:cs="Arial"/>
        </w:rPr>
        <w:t>é</w:t>
      </w:r>
      <w:r w:rsidRPr="00245DCA">
        <w:t xml:space="preserve">e </w:t>
      </w:r>
      <w:r w:rsidRPr="00245DCA">
        <w:rPr>
          <w:rFonts w:ascii="Arial" w:hAnsi="Arial" w:cs="Arial"/>
        </w:rPr>
        <w:t>à</w:t>
      </w:r>
      <w:r w:rsidRPr="00245DCA">
        <w:t xml:space="preserve"> un m</w:t>
      </w:r>
      <w:r w:rsidRPr="00245DCA">
        <w:rPr>
          <w:rFonts w:ascii="Arial" w:hAnsi="Arial" w:cs="Arial"/>
        </w:rPr>
        <w:t>é</w:t>
      </w:r>
      <w:r w:rsidRPr="00245DCA">
        <w:t>canisme ind</w:t>
      </w:r>
      <w:r w:rsidRPr="00245DCA">
        <w:rPr>
          <w:rFonts w:ascii="Arial" w:hAnsi="Arial" w:cs="Arial"/>
        </w:rPr>
        <w:t>é</w:t>
      </w:r>
      <w:r w:rsidRPr="00245DCA">
        <w:t>pendant</w:t>
      </w:r>
    </w:p>
    <w:p w14:paraId="54120F76" w14:textId="77777777" w:rsidR="00950D76" w:rsidRPr="00245DCA" w:rsidRDefault="00950D76" w:rsidP="00950D76">
      <w:r w:rsidRPr="00245DCA">
        <w:rPr>
          <w:rFonts w:ascii="Segoe UI Symbol" w:hAnsi="Segoe UI Symbol" w:cs="Segoe UI Symbol"/>
        </w:rPr>
        <w:t>☐</w:t>
      </w:r>
      <w:r w:rsidRPr="00245DCA">
        <w:t xml:space="preserve"> Autre : ________________________</w:t>
      </w:r>
    </w:p>
    <w:p w14:paraId="7C9C8EE3" w14:textId="7DB2EA8E" w:rsidR="00950D76" w:rsidRDefault="00950D76" w:rsidP="00950D76">
      <w:pPr>
        <w:sectPr w:rsidR="00950D76" w:rsidSect="00950D76">
          <w:headerReference w:type="default" r:id="rId62"/>
          <w:footerReference w:type="default" r:id="rId63"/>
          <w:headerReference w:type="first" r:id="rId64"/>
          <w:footerReference w:type="first" r:id="rId65"/>
          <w:pgSz w:w="11906" w:h="16838"/>
          <w:pgMar w:top="857" w:right="1417" w:bottom="1417" w:left="1417" w:header="708" w:footer="708" w:gutter="0"/>
          <w:cols w:space="708"/>
          <w:titlePg/>
          <w:docGrid w:linePitch="360"/>
        </w:sectPr>
      </w:pPr>
      <w:r w:rsidRPr="00245DCA">
        <w:t>Date de clôture de la plainte : [JJ/MM/AAAA]</w:t>
      </w:r>
    </w:p>
    <w:p w14:paraId="7BA9513F" w14:textId="77777777" w:rsidR="00950D76" w:rsidRDefault="00950D76" w:rsidP="00950D76">
      <w:pPr>
        <w:pStyle w:val="Titre21"/>
        <w:numPr>
          <w:ilvl w:val="0"/>
          <w:numId w:val="0"/>
        </w:numPr>
        <w:ind w:left="576" w:hanging="576"/>
      </w:pPr>
      <w:bookmarkStart w:id="123" w:name="_Toc204247336"/>
      <w:bookmarkStart w:id="124" w:name="_Toc204250615"/>
      <w:bookmarkStart w:id="125" w:name="_Toc208675675"/>
      <w:r>
        <w:t>Annexe 5 : Registre des plaintes</w:t>
      </w:r>
      <w:bookmarkEnd w:id="123"/>
      <w:bookmarkEnd w:id="124"/>
      <w:bookmarkEnd w:id="125"/>
      <w:r>
        <w:t xml:space="preserve"> </w:t>
      </w:r>
    </w:p>
    <w:p w14:paraId="299EC54A" w14:textId="77777777" w:rsidR="00950D76" w:rsidRDefault="00950D76" w:rsidP="00950D76">
      <w:pPr>
        <w:pStyle w:val="Titre21"/>
        <w:numPr>
          <w:ilvl w:val="0"/>
          <w:numId w:val="0"/>
        </w:numPr>
        <w:ind w:left="576" w:hanging="576"/>
      </w:pPr>
    </w:p>
    <w:tbl>
      <w:tblPr>
        <w:tblStyle w:val="TableGrid"/>
        <w:tblW w:w="15317" w:type="dxa"/>
        <w:tblInd w:w="-714" w:type="dxa"/>
        <w:tblLook w:val="04A0" w:firstRow="1" w:lastRow="0" w:firstColumn="1" w:lastColumn="0" w:noHBand="0" w:noVBand="1"/>
      </w:tblPr>
      <w:tblGrid>
        <w:gridCol w:w="1934"/>
        <w:gridCol w:w="1631"/>
        <w:gridCol w:w="1095"/>
        <w:gridCol w:w="1178"/>
        <w:gridCol w:w="1278"/>
        <w:gridCol w:w="2047"/>
        <w:gridCol w:w="1628"/>
        <w:gridCol w:w="1098"/>
        <w:gridCol w:w="1733"/>
        <w:gridCol w:w="1695"/>
      </w:tblGrid>
      <w:tr w:rsidR="00950D76" w:rsidRPr="00D239E2" w14:paraId="1A3AFA75" w14:textId="77777777" w:rsidTr="005A560F">
        <w:trPr>
          <w:trHeight w:val="1591"/>
        </w:trPr>
        <w:tc>
          <w:tcPr>
            <w:tcW w:w="1934" w:type="dxa"/>
          </w:tcPr>
          <w:p w14:paraId="4B0374D5" w14:textId="77777777" w:rsidR="00950D76" w:rsidRPr="00D239E2" w:rsidRDefault="00950D76" w:rsidP="005A560F">
            <w:pPr>
              <w:ind w:firstLine="34"/>
              <w:jc w:val="center"/>
              <w:rPr>
                <w:b/>
                <w:bCs/>
              </w:rPr>
            </w:pPr>
            <w:r w:rsidRPr="00D239E2">
              <w:rPr>
                <w:b/>
                <w:bCs/>
              </w:rPr>
              <w:t>Date de premier enregistrement</w:t>
            </w:r>
          </w:p>
        </w:tc>
        <w:tc>
          <w:tcPr>
            <w:tcW w:w="1631" w:type="dxa"/>
          </w:tcPr>
          <w:p w14:paraId="5EA5FE1F" w14:textId="77777777" w:rsidR="00950D76" w:rsidRPr="00D239E2" w:rsidRDefault="00950D76" w:rsidP="005A560F">
            <w:pPr>
              <w:ind w:firstLine="34"/>
              <w:jc w:val="center"/>
              <w:rPr>
                <w:b/>
                <w:bCs/>
              </w:rPr>
            </w:pPr>
            <w:r w:rsidRPr="00D239E2">
              <w:rPr>
                <w:b/>
                <w:bCs/>
              </w:rPr>
              <w:t>Plaignant</w:t>
            </w:r>
          </w:p>
        </w:tc>
        <w:tc>
          <w:tcPr>
            <w:tcW w:w="1095" w:type="dxa"/>
          </w:tcPr>
          <w:p w14:paraId="2112D6F0" w14:textId="77777777" w:rsidR="00950D76" w:rsidRPr="00D239E2" w:rsidRDefault="00950D76" w:rsidP="005A560F">
            <w:pPr>
              <w:ind w:firstLine="34"/>
              <w:jc w:val="center"/>
              <w:rPr>
                <w:b/>
                <w:bCs/>
              </w:rPr>
            </w:pPr>
            <w:r w:rsidRPr="00D239E2">
              <w:rPr>
                <w:b/>
                <w:bCs/>
              </w:rPr>
              <w:t>CIN</w:t>
            </w:r>
          </w:p>
        </w:tc>
        <w:tc>
          <w:tcPr>
            <w:tcW w:w="1178" w:type="dxa"/>
          </w:tcPr>
          <w:p w14:paraId="6ACC6956" w14:textId="77777777" w:rsidR="00950D76" w:rsidRPr="00D239E2" w:rsidRDefault="00950D76" w:rsidP="005A560F">
            <w:pPr>
              <w:ind w:firstLine="34"/>
              <w:jc w:val="center"/>
              <w:rPr>
                <w:b/>
                <w:bCs/>
              </w:rPr>
            </w:pPr>
            <w:r w:rsidRPr="00D239E2">
              <w:rPr>
                <w:b/>
                <w:bCs/>
              </w:rPr>
              <w:t>Nature de la plainte</w:t>
            </w:r>
          </w:p>
        </w:tc>
        <w:tc>
          <w:tcPr>
            <w:tcW w:w="1278" w:type="dxa"/>
          </w:tcPr>
          <w:p w14:paraId="3EF1F244" w14:textId="77777777" w:rsidR="00950D76" w:rsidRPr="00D239E2" w:rsidRDefault="00950D76" w:rsidP="005A560F">
            <w:pPr>
              <w:ind w:firstLine="34"/>
              <w:jc w:val="center"/>
              <w:rPr>
                <w:b/>
                <w:bCs/>
              </w:rPr>
            </w:pPr>
            <w:r w:rsidRPr="00D239E2">
              <w:rPr>
                <w:b/>
                <w:bCs/>
              </w:rPr>
              <w:t>Lieu concerné par la plainte</w:t>
            </w:r>
          </w:p>
        </w:tc>
        <w:tc>
          <w:tcPr>
            <w:tcW w:w="2047" w:type="dxa"/>
          </w:tcPr>
          <w:p w14:paraId="62E7F571" w14:textId="77777777" w:rsidR="00950D76" w:rsidRPr="00D239E2" w:rsidRDefault="00950D76" w:rsidP="005A560F">
            <w:pPr>
              <w:ind w:firstLine="34"/>
              <w:jc w:val="center"/>
              <w:rPr>
                <w:b/>
                <w:bCs/>
              </w:rPr>
            </w:pPr>
            <w:r w:rsidRPr="00D239E2">
              <w:rPr>
                <w:b/>
                <w:bCs/>
              </w:rPr>
              <w:t>Communication de la plainte</w:t>
            </w:r>
          </w:p>
        </w:tc>
        <w:tc>
          <w:tcPr>
            <w:tcW w:w="1628" w:type="dxa"/>
          </w:tcPr>
          <w:p w14:paraId="77BFC89D" w14:textId="77777777" w:rsidR="00950D76" w:rsidRPr="00D239E2" w:rsidRDefault="00950D76" w:rsidP="005A560F">
            <w:pPr>
              <w:ind w:firstLine="34"/>
              <w:jc w:val="center"/>
              <w:rPr>
                <w:b/>
                <w:bCs/>
              </w:rPr>
            </w:pPr>
            <w:r w:rsidRPr="00D239E2">
              <w:rPr>
                <w:b/>
                <w:bCs/>
              </w:rPr>
              <w:t>Eligible/Non Eligible</w:t>
            </w:r>
          </w:p>
        </w:tc>
        <w:tc>
          <w:tcPr>
            <w:tcW w:w="1098" w:type="dxa"/>
          </w:tcPr>
          <w:p w14:paraId="138023B4" w14:textId="77777777" w:rsidR="00950D76" w:rsidRPr="00D239E2" w:rsidRDefault="00950D76" w:rsidP="005A560F">
            <w:pPr>
              <w:ind w:firstLine="34"/>
              <w:jc w:val="center"/>
              <w:rPr>
                <w:b/>
                <w:bCs/>
              </w:rPr>
            </w:pPr>
            <w:r w:rsidRPr="00D239E2">
              <w:rPr>
                <w:b/>
                <w:bCs/>
              </w:rPr>
              <w:t>Suivi</w:t>
            </w:r>
          </w:p>
        </w:tc>
        <w:tc>
          <w:tcPr>
            <w:tcW w:w="1733" w:type="dxa"/>
          </w:tcPr>
          <w:p w14:paraId="35E65CD3" w14:textId="77777777" w:rsidR="00950D76" w:rsidRPr="00D239E2" w:rsidRDefault="00950D76" w:rsidP="005A560F">
            <w:pPr>
              <w:ind w:firstLine="34"/>
              <w:jc w:val="center"/>
              <w:rPr>
                <w:b/>
                <w:bCs/>
              </w:rPr>
            </w:pPr>
            <w:r w:rsidRPr="00D239E2">
              <w:rPr>
                <w:b/>
                <w:bCs/>
              </w:rPr>
              <w:t>Responsable du suivi</w:t>
            </w:r>
          </w:p>
        </w:tc>
        <w:tc>
          <w:tcPr>
            <w:tcW w:w="1695" w:type="dxa"/>
          </w:tcPr>
          <w:p w14:paraId="6183D97A" w14:textId="77777777" w:rsidR="00950D76" w:rsidRPr="00D239E2" w:rsidRDefault="00950D76" w:rsidP="005A560F">
            <w:pPr>
              <w:ind w:firstLine="34"/>
              <w:jc w:val="center"/>
              <w:rPr>
                <w:b/>
                <w:bCs/>
              </w:rPr>
            </w:pPr>
            <w:r w:rsidRPr="00D239E2">
              <w:rPr>
                <w:b/>
                <w:bCs/>
              </w:rPr>
              <w:t>Statut de la plainte</w:t>
            </w:r>
          </w:p>
        </w:tc>
      </w:tr>
      <w:tr w:rsidR="00950D76" w:rsidRPr="00D239E2" w14:paraId="217D013D" w14:textId="77777777" w:rsidTr="005A560F">
        <w:trPr>
          <w:trHeight w:val="403"/>
        </w:trPr>
        <w:tc>
          <w:tcPr>
            <w:tcW w:w="1934" w:type="dxa"/>
          </w:tcPr>
          <w:p w14:paraId="63A72BE0" w14:textId="77777777" w:rsidR="00950D76" w:rsidRPr="00D239E2" w:rsidRDefault="00950D76" w:rsidP="005A560F">
            <w:pPr>
              <w:ind w:left="284" w:right="-468"/>
            </w:pPr>
          </w:p>
        </w:tc>
        <w:tc>
          <w:tcPr>
            <w:tcW w:w="1631" w:type="dxa"/>
          </w:tcPr>
          <w:p w14:paraId="1F4B1442" w14:textId="77777777" w:rsidR="00950D76" w:rsidRPr="00D239E2" w:rsidRDefault="00950D76" w:rsidP="005A560F">
            <w:pPr>
              <w:ind w:left="284" w:right="-468"/>
            </w:pPr>
          </w:p>
        </w:tc>
        <w:tc>
          <w:tcPr>
            <w:tcW w:w="1095" w:type="dxa"/>
          </w:tcPr>
          <w:p w14:paraId="1E54E053" w14:textId="77777777" w:rsidR="00950D76" w:rsidRPr="00D239E2" w:rsidRDefault="00950D76" w:rsidP="005A560F">
            <w:pPr>
              <w:ind w:left="284" w:right="-468"/>
            </w:pPr>
          </w:p>
        </w:tc>
        <w:tc>
          <w:tcPr>
            <w:tcW w:w="1178" w:type="dxa"/>
          </w:tcPr>
          <w:p w14:paraId="392E9A68" w14:textId="77777777" w:rsidR="00950D76" w:rsidRPr="00D239E2" w:rsidRDefault="00950D76" w:rsidP="005A560F">
            <w:pPr>
              <w:ind w:left="284" w:right="-468"/>
            </w:pPr>
          </w:p>
        </w:tc>
        <w:tc>
          <w:tcPr>
            <w:tcW w:w="1278" w:type="dxa"/>
          </w:tcPr>
          <w:p w14:paraId="4BE661D8" w14:textId="77777777" w:rsidR="00950D76" w:rsidRPr="00D239E2" w:rsidRDefault="00950D76" w:rsidP="005A560F">
            <w:pPr>
              <w:ind w:left="284" w:right="-468"/>
            </w:pPr>
          </w:p>
        </w:tc>
        <w:tc>
          <w:tcPr>
            <w:tcW w:w="2047" w:type="dxa"/>
          </w:tcPr>
          <w:p w14:paraId="6044820B" w14:textId="77777777" w:rsidR="00950D76" w:rsidRPr="00D239E2" w:rsidRDefault="00950D76" w:rsidP="005A560F">
            <w:pPr>
              <w:ind w:left="284" w:right="-468"/>
            </w:pPr>
          </w:p>
        </w:tc>
        <w:tc>
          <w:tcPr>
            <w:tcW w:w="1628" w:type="dxa"/>
          </w:tcPr>
          <w:p w14:paraId="3F3DD363" w14:textId="77777777" w:rsidR="00950D76" w:rsidRPr="00D239E2" w:rsidRDefault="00950D76" w:rsidP="005A560F">
            <w:pPr>
              <w:ind w:left="284" w:right="-468"/>
            </w:pPr>
          </w:p>
        </w:tc>
        <w:tc>
          <w:tcPr>
            <w:tcW w:w="1098" w:type="dxa"/>
          </w:tcPr>
          <w:p w14:paraId="41E34C50" w14:textId="77777777" w:rsidR="00950D76" w:rsidRPr="00D239E2" w:rsidRDefault="00950D76" w:rsidP="005A560F">
            <w:pPr>
              <w:ind w:left="284" w:right="-468"/>
            </w:pPr>
          </w:p>
        </w:tc>
        <w:tc>
          <w:tcPr>
            <w:tcW w:w="1733" w:type="dxa"/>
          </w:tcPr>
          <w:p w14:paraId="47F3809D" w14:textId="77777777" w:rsidR="00950D76" w:rsidRPr="00D239E2" w:rsidRDefault="00950D76" w:rsidP="005A560F">
            <w:pPr>
              <w:ind w:left="284" w:right="-468"/>
            </w:pPr>
          </w:p>
        </w:tc>
        <w:tc>
          <w:tcPr>
            <w:tcW w:w="1695" w:type="dxa"/>
          </w:tcPr>
          <w:p w14:paraId="6399E1EC" w14:textId="77777777" w:rsidR="00950D76" w:rsidRPr="00D239E2" w:rsidRDefault="00950D76" w:rsidP="005A560F">
            <w:pPr>
              <w:ind w:left="284" w:right="-468"/>
            </w:pPr>
          </w:p>
        </w:tc>
      </w:tr>
      <w:tr w:rsidR="00950D76" w:rsidRPr="00D239E2" w14:paraId="4C70D33B" w14:textId="77777777" w:rsidTr="005A560F">
        <w:trPr>
          <w:trHeight w:val="380"/>
        </w:trPr>
        <w:tc>
          <w:tcPr>
            <w:tcW w:w="1934" w:type="dxa"/>
          </w:tcPr>
          <w:p w14:paraId="53A54738" w14:textId="77777777" w:rsidR="00950D76" w:rsidRPr="00D239E2" w:rsidRDefault="00950D76" w:rsidP="005A560F">
            <w:pPr>
              <w:ind w:left="284" w:right="-468"/>
            </w:pPr>
          </w:p>
        </w:tc>
        <w:tc>
          <w:tcPr>
            <w:tcW w:w="1631" w:type="dxa"/>
          </w:tcPr>
          <w:p w14:paraId="06AA02D1" w14:textId="77777777" w:rsidR="00950D76" w:rsidRPr="00D239E2" w:rsidRDefault="00950D76" w:rsidP="005A560F">
            <w:pPr>
              <w:ind w:left="284" w:right="-468"/>
            </w:pPr>
          </w:p>
        </w:tc>
        <w:tc>
          <w:tcPr>
            <w:tcW w:w="1095" w:type="dxa"/>
          </w:tcPr>
          <w:p w14:paraId="433ACCBD" w14:textId="77777777" w:rsidR="00950D76" w:rsidRPr="00D239E2" w:rsidRDefault="00950D76" w:rsidP="005A560F">
            <w:pPr>
              <w:ind w:left="284" w:right="-468"/>
            </w:pPr>
          </w:p>
        </w:tc>
        <w:tc>
          <w:tcPr>
            <w:tcW w:w="1178" w:type="dxa"/>
          </w:tcPr>
          <w:p w14:paraId="41CD4D12" w14:textId="77777777" w:rsidR="00950D76" w:rsidRPr="00D239E2" w:rsidRDefault="00950D76" w:rsidP="005A560F">
            <w:pPr>
              <w:ind w:left="284" w:right="-468"/>
            </w:pPr>
          </w:p>
        </w:tc>
        <w:tc>
          <w:tcPr>
            <w:tcW w:w="1278" w:type="dxa"/>
          </w:tcPr>
          <w:p w14:paraId="7C128048" w14:textId="77777777" w:rsidR="00950D76" w:rsidRPr="00D239E2" w:rsidRDefault="00950D76" w:rsidP="005A560F">
            <w:pPr>
              <w:ind w:left="284" w:right="-468"/>
            </w:pPr>
          </w:p>
        </w:tc>
        <w:tc>
          <w:tcPr>
            <w:tcW w:w="2047" w:type="dxa"/>
          </w:tcPr>
          <w:p w14:paraId="6CD034B4" w14:textId="77777777" w:rsidR="00950D76" w:rsidRPr="00D239E2" w:rsidRDefault="00950D76" w:rsidP="005A560F">
            <w:pPr>
              <w:ind w:left="284" w:right="-468"/>
            </w:pPr>
          </w:p>
        </w:tc>
        <w:tc>
          <w:tcPr>
            <w:tcW w:w="1628" w:type="dxa"/>
          </w:tcPr>
          <w:p w14:paraId="0A82C29F" w14:textId="77777777" w:rsidR="00950D76" w:rsidRPr="00D239E2" w:rsidRDefault="00950D76" w:rsidP="005A560F">
            <w:pPr>
              <w:ind w:left="284" w:right="-468"/>
            </w:pPr>
          </w:p>
        </w:tc>
        <w:tc>
          <w:tcPr>
            <w:tcW w:w="1098" w:type="dxa"/>
          </w:tcPr>
          <w:p w14:paraId="55711086" w14:textId="77777777" w:rsidR="00950D76" w:rsidRPr="00D239E2" w:rsidRDefault="00950D76" w:rsidP="005A560F">
            <w:pPr>
              <w:ind w:left="284" w:right="-468"/>
            </w:pPr>
          </w:p>
        </w:tc>
        <w:tc>
          <w:tcPr>
            <w:tcW w:w="1733" w:type="dxa"/>
          </w:tcPr>
          <w:p w14:paraId="6D93B872" w14:textId="77777777" w:rsidR="00950D76" w:rsidRPr="00D239E2" w:rsidRDefault="00950D76" w:rsidP="005A560F">
            <w:pPr>
              <w:ind w:left="284" w:right="-468"/>
            </w:pPr>
          </w:p>
        </w:tc>
        <w:tc>
          <w:tcPr>
            <w:tcW w:w="1695" w:type="dxa"/>
          </w:tcPr>
          <w:p w14:paraId="5717F076" w14:textId="77777777" w:rsidR="00950D76" w:rsidRPr="00D239E2" w:rsidRDefault="00950D76" w:rsidP="005A560F">
            <w:pPr>
              <w:ind w:left="284" w:right="-468"/>
            </w:pPr>
          </w:p>
        </w:tc>
      </w:tr>
      <w:tr w:rsidR="00950D76" w:rsidRPr="00D239E2" w14:paraId="542C96D3" w14:textId="77777777" w:rsidTr="005A560F">
        <w:trPr>
          <w:trHeight w:val="403"/>
        </w:trPr>
        <w:tc>
          <w:tcPr>
            <w:tcW w:w="1934" w:type="dxa"/>
          </w:tcPr>
          <w:p w14:paraId="1F645BA6" w14:textId="77777777" w:rsidR="00950D76" w:rsidRPr="00D239E2" w:rsidRDefault="00950D76" w:rsidP="005A560F">
            <w:pPr>
              <w:ind w:left="284" w:right="-468"/>
            </w:pPr>
          </w:p>
        </w:tc>
        <w:tc>
          <w:tcPr>
            <w:tcW w:w="1631" w:type="dxa"/>
          </w:tcPr>
          <w:p w14:paraId="681CA148" w14:textId="77777777" w:rsidR="00950D76" w:rsidRPr="00D239E2" w:rsidRDefault="00950D76" w:rsidP="005A560F">
            <w:pPr>
              <w:ind w:left="284" w:right="-468"/>
            </w:pPr>
          </w:p>
        </w:tc>
        <w:tc>
          <w:tcPr>
            <w:tcW w:w="1095" w:type="dxa"/>
          </w:tcPr>
          <w:p w14:paraId="2D6426EB" w14:textId="77777777" w:rsidR="00950D76" w:rsidRPr="00D239E2" w:rsidRDefault="00950D76" w:rsidP="005A560F">
            <w:pPr>
              <w:ind w:left="284" w:right="-468"/>
            </w:pPr>
          </w:p>
        </w:tc>
        <w:tc>
          <w:tcPr>
            <w:tcW w:w="1178" w:type="dxa"/>
          </w:tcPr>
          <w:p w14:paraId="7635BE17" w14:textId="77777777" w:rsidR="00950D76" w:rsidRPr="00D239E2" w:rsidRDefault="00950D76" w:rsidP="005A560F">
            <w:pPr>
              <w:ind w:left="284" w:right="-468"/>
            </w:pPr>
          </w:p>
        </w:tc>
        <w:tc>
          <w:tcPr>
            <w:tcW w:w="1278" w:type="dxa"/>
          </w:tcPr>
          <w:p w14:paraId="06CA6574" w14:textId="77777777" w:rsidR="00950D76" w:rsidRPr="00D239E2" w:rsidRDefault="00950D76" w:rsidP="005A560F">
            <w:pPr>
              <w:ind w:left="284" w:right="-468"/>
            </w:pPr>
          </w:p>
        </w:tc>
        <w:tc>
          <w:tcPr>
            <w:tcW w:w="2047" w:type="dxa"/>
          </w:tcPr>
          <w:p w14:paraId="1DA2D89A" w14:textId="77777777" w:rsidR="00950D76" w:rsidRPr="00D239E2" w:rsidRDefault="00950D76" w:rsidP="005A560F">
            <w:pPr>
              <w:ind w:left="284" w:right="-468"/>
            </w:pPr>
          </w:p>
        </w:tc>
        <w:tc>
          <w:tcPr>
            <w:tcW w:w="1628" w:type="dxa"/>
          </w:tcPr>
          <w:p w14:paraId="0B5C4E09" w14:textId="77777777" w:rsidR="00950D76" w:rsidRPr="00D239E2" w:rsidRDefault="00950D76" w:rsidP="005A560F">
            <w:pPr>
              <w:ind w:left="284" w:right="-468"/>
            </w:pPr>
          </w:p>
        </w:tc>
        <w:tc>
          <w:tcPr>
            <w:tcW w:w="1098" w:type="dxa"/>
          </w:tcPr>
          <w:p w14:paraId="6F2A6AAF" w14:textId="77777777" w:rsidR="00950D76" w:rsidRPr="00D239E2" w:rsidRDefault="00950D76" w:rsidP="005A560F">
            <w:pPr>
              <w:ind w:left="284" w:right="-468"/>
            </w:pPr>
          </w:p>
        </w:tc>
        <w:tc>
          <w:tcPr>
            <w:tcW w:w="1733" w:type="dxa"/>
          </w:tcPr>
          <w:p w14:paraId="494BBD5A" w14:textId="77777777" w:rsidR="00950D76" w:rsidRPr="00D239E2" w:rsidRDefault="00950D76" w:rsidP="005A560F">
            <w:pPr>
              <w:ind w:left="284" w:right="-468"/>
            </w:pPr>
          </w:p>
        </w:tc>
        <w:tc>
          <w:tcPr>
            <w:tcW w:w="1695" w:type="dxa"/>
          </w:tcPr>
          <w:p w14:paraId="79ABF03F" w14:textId="77777777" w:rsidR="00950D76" w:rsidRPr="00D239E2" w:rsidRDefault="00950D76" w:rsidP="005A560F">
            <w:pPr>
              <w:ind w:left="284" w:right="-468"/>
            </w:pPr>
          </w:p>
        </w:tc>
      </w:tr>
      <w:tr w:rsidR="00950D76" w:rsidRPr="00D239E2" w14:paraId="42B2FB38" w14:textId="77777777" w:rsidTr="005A560F">
        <w:trPr>
          <w:trHeight w:val="380"/>
        </w:trPr>
        <w:tc>
          <w:tcPr>
            <w:tcW w:w="1934" w:type="dxa"/>
          </w:tcPr>
          <w:p w14:paraId="4DA2F2E5" w14:textId="77777777" w:rsidR="00950D76" w:rsidRPr="00D239E2" w:rsidRDefault="00950D76" w:rsidP="005A560F">
            <w:pPr>
              <w:ind w:left="284" w:right="-468"/>
            </w:pPr>
          </w:p>
        </w:tc>
        <w:tc>
          <w:tcPr>
            <w:tcW w:w="1631" w:type="dxa"/>
          </w:tcPr>
          <w:p w14:paraId="7F4D17A6" w14:textId="77777777" w:rsidR="00950D76" w:rsidRPr="00D239E2" w:rsidRDefault="00950D76" w:rsidP="005A560F">
            <w:pPr>
              <w:ind w:left="284" w:right="-468"/>
            </w:pPr>
          </w:p>
        </w:tc>
        <w:tc>
          <w:tcPr>
            <w:tcW w:w="1095" w:type="dxa"/>
          </w:tcPr>
          <w:p w14:paraId="4B91410D" w14:textId="77777777" w:rsidR="00950D76" w:rsidRPr="00D239E2" w:rsidRDefault="00950D76" w:rsidP="005A560F">
            <w:pPr>
              <w:ind w:left="284" w:right="-468"/>
            </w:pPr>
          </w:p>
        </w:tc>
        <w:tc>
          <w:tcPr>
            <w:tcW w:w="1178" w:type="dxa"/>
          </w:tcPr>
          <w:p w14:paraId="1E797268" w14:textId="77777777" w:rsidR="00950D76" w:rsidRPr="00D239E2" w:rsidRDefault="00950D76" w:rsidP="005A560F">
            <w:pPr>
              <w:ind w:left="284" w:right="-468"/>
            </w:pPr>
          </w:p>
        </w:tc>
        <w:tc>
          <w:tcPr>
            <w:tcW w:w="1278" w:type="dxa"/>
          </w:tcPr>
          <w:p w14:paraId="3426BBBA" w14:textId="77777777" w:rsidR="00950D76" w:rsidRPr="00D239E2" w:rsidRDefault="00950D76" w:rsidP="005A560F">
            <w:pPr>
              <w:ind w:left="284" w:right="-468"/>
            </w:pPr>
          </w:p>
        </w:tc>
        <w:tc>
          <w:tcPr>
            <w:tcW w:w="2047" w:type="dxa"/>
          </w:tcPr>
          <w:p w14:paraId="4CFC8E09" w14:textId="77777777" w:rsidR="00950D76" w:rsidRPr="00D239E2" w:rsidRDefault="00950D76" w:rsidP="005A560F">
            <w:pPr>
              <w:ind w:left="284" w:right="-468"/>
            </w:pPr>
          </w:p>
        </w:tc>
        <w:tc>
          <w:tcPr>
            <w:tcW w:w="1628" w:type="dxa"/>
          </w:tcPr>
          <w:p w14:paraId="0FE1C358" w14:textId="77777777" w:rsidR="00950D76" w:rsidRPr="00D239E2" w:rsidRDefault="00950D76" w:rsidP="005A560F">
            <w:pPr>
              <w:ind w:left="284" w:right="-468"/>
            </w:pPr>
          </w:p>
        </w:tc>
        <w:tc>
          <w:tcPr>
            <w:tcW w:w="1098" w:type="dxa"/>
          </w:tcPr>
          <w:p w14:paraId="630FB2CD" w14:textId="77777777" w:rsidR="00950D76" w:rsidRPr="00D239E2" w:rsidRDefault="00950D76" w:rsidP="005A560F">
            <w:pPr>
              <w:ind w:left="284" w:right="-468"/>
            </w:pPr>
          </w:p>
        </w:tc>
        <w:tc>
          <w:tcPr>
            <w:tcW w:w="1733" w:type="dxa"/>
          </w:tcPr>
          <w:p w14:paraId="6C4B4646" w14:textId="77777777" w:rsidR="00950D76" w:rsidRPr="00D239E2" w:rsidRDefault="00950D76" w:rsidP="005A560F">
            <w:pPr>
              <w:ind w:left="284" w:right="-468"/>
            </w:pPr>
          </w:p>
        </w:tc>
        <w:tc>
          <w:tcPr>
            <w:tcW w:w="1695" w:type="dxa"/>
          </w:tcPr>
          <w:p w14:paraId="1ED3E989" w14:textId="77777777" w:rsidR="00950D76" w:rsidRPr="00D239E2" w:rsidRDefault="00950D76" w:rsidP="005A560F">
            <w:pPr>
              <w:ind w:left="284" w:right="-468"/>
            </w:pPr>
          </w:p>
        </w:tc>
      </w:tr>
      <w:tr w:rsidR="00950D76" w:rsidRPr="00D239E2" w14:paraId="6A24D97C" w14:textId="77777777" w:rsidTr="005A560F">
        <w:trPr>
          <w:trHeight w:val="403"/>
        </w:trPr>
        <w:tc>
          <w:tcPr>
            <w:tcW w:w="1934" w:type="dxa"/>
          </w:tcPr>
          <w:p w14:paraId="675C7400" w14:textId="77777777" w:rsidR="00950D76" w:rsidRPr="00D239E2" w:rsidRDefault="00950D76" w:rsidP="005A560F">
            <w:pPr>
              <w:ind w:left="284" w:right="-468"/>
            </w:pPr>
          </w:p>
        </w:tc>
        <w:tc>
          <w:tcPr>
            <w:tcW w:w="1631" w:type="dxa"/>
          </w:tcPr>
          <w:p w14:paraId="60DB09FA" w14:textId="77777777" w:rsidR="00950D76" w:rsidRPr="00D239E2" w:rsidRDefault="00950D76" w:rsidP="005A560F">
            <w:pPr>
              <w:ind w:left="284" w:right="-468"/>
            </w:pPr>
          </w:p>
        </w:tc>
        <w:tc>
          <w:tcPr>
            <w:tcW w:w="1095" w:type="dxa"/>
          </w:tcPr>
          <w:p w14:paraId="4E1A9DD3" w14:textId="77777777" w:rsidR="00950D76" w:rsidRPr="00D239E2" w:rsidRDefault="00950D76" w:rsidP="005A560F">
            <w:pPr>
              <w:ind w:left="284" w:right="-468"/>
            </w:pPr>
          </w:p>
        </w:tc>
        <w:tc>
          <w:tcPr>
            <w:tcW w:w="1178" w:type="dxa"/>
          </w:tcPr>
          <w:p w14:paraId="6E2597F8" w14:textId="77777777" w:rsidR="00950D76" w:rsidRPr="00D239E2" w:rsidRDefault="00950D76" w:rsidP="005A560F">
            <w:pPr>
              <w:ind w:left="284" w:right="-468"/>
            </w:pPr>
          </w:p>
        </w:tc>
        <w:tc>
          <w:tcPr>
            <w:tcW w:w="1278" w:type="dxa"/>
          </w:tcPr>
          <w:p w14:paraId="3343E9A6" w14:textId="77777777" w:rsidR="00950D76" w:rsidRPr="00D239E2" w:rsidRDefault="00950D76" w:rsidP="005A560F">
            <w:pPr>
              <w:ind w:left="284" w:right="-468"/>
            </w:pPr>
          </w:p>
        </w:tc>
        <w:tc>
          <w:tcPr>
            <w:tcW w:w="2047" w:type="dxa"/>
          </w:tcPr>
          <w:p w14:paraId="4F675627" w14:textId="77777777" w:rsidR="00950D76" w:rsidRPr="00D239E2" w:rsidRDefault="00950D76" w:rsidP="005A560F">
            <w:pPr>
              <w:ind w:left="284" w:right="-468"/>
            </w:pPr>
          </w:p>
        </w:tc>
        <w:tc>
          <w:tcPr>
            <w:tcW w:w="1628" w:type="dxa"/>
          </w:tcPr>
          <w:p w14:paraId="4A60EFA2" w14:textId="77777777" w:rsidR="00950D76" w:rsidRPr="00D239E2" w:rsidRDefault="00950D76" w:rsidP="005A560F">
            <w:pPr>
              <w:ind w:left="284" w:right="-468"/>
            </w:pPr>
          </w:p>
        </w:tc>
        <w:tc>
          <w:tcPr>
            <w:tcW w:w="1098" w:type="dxa"/>
          </w:tcPr>
          <w:p w14:paraId="03D5EF0D" w14:textId="77777777" w:rsidR="00950D76" w:rsidRPr="00D239E2" w:rsidRDefault="00950D76" w:rsidP="005A560F">
            <w:pPr>
              <w:ind w:left="284" w:right="-468"/>
            </w:pPr>
          </w:p>
        </w:tc>
        <w:tc>
          <w:tcPr>
            <w:tcW w:w="1733" w:type="dxa"/>
          </w:tcPr>
          <w:p w14:paraId="414066FE" w14:textId="77777777" w:rsidR="00950D76" w:rsidRPr="00D239E2" w:rsidRDefault="00950D76" w:rsidP="005A560F">
            <w:pPr>
              <w:ind w:left="284" w:right="-468"/>
            </w:pPr>
          </w:p>
        </w:tc>
        <w:tc>
          <w:tcPr>
            <w:tcW w:w="1695" w:type="dxa"/>
          </w:tcPr>
          <w:p w14:paraId="5EBBEAA0" w14:textId="77777777" w:rsidR="00950D76" w:rsidRPr="00D239E2" w:rsidRDefault="00950D76" w:rsidP="005A560F">
            <w:pPr>
              <w:ind w:left="284" w:right="-468"/>
            </w:pPr>
          </w:p>
        </w:tc>
      </w:tr>
      <w:tr w:rsidR="00950D76" w:rsidRPr="00D239E2" w14:paraId="01BB52F7" w14:textId="77777777" w:rsidTr="005A560F">
        <w:trPr>
          <w:trHeight w:val="380"/>
        </w:trPr>
        <w:tc>
          <w:tcPr>
            <w:tcW w:w="1934" w:type="dxa"/>
          </w:tcPr>
          <w:p w14:paraId="22B85053" w14:textId="77777777" w:rsidR="00950D76" w:rsidRPr="00D239E2" w:rsidRDefault="00950D76" w:rsidP="005A560F">
            <w:pPr>
              <w:ind w:left="284" w:right="-468"/>
            </w:pPr>
          </w:p>
        </w:tc>
        <w:tc>
          <w:tcPr>
            <w:tcW w:w="1631" w:type="dxa"/>
          </w:tcPr>
          <w:p w14:paraId="13EE57AC" w14:textId="77777777" w:rsidR="00950D76" w:rsidRPr="00D239E2" w:rsidRDefault="00950D76" w:rsidP="005A560F">
            <w:pPr>
              <w:ind w:left="284" w:right="-468"/>
            </w:pPr>
          </w:p>
        </w:tc>
        <w:tc>
          <w:tcPr>
            <w:tcW w:w="1095" w:type="dxa"/>
          </w:tcPr>
          <w:p w14:paraId="39A61AF5" w14:textId="77777777" w:rsidR="00950D76" w:rsidRPr="00D239E2" w:rsidRDefault="00950D76" w:rsidP="005A560F">
            <w:pPr>
              <w:ind w:left="284" w:right="-468"/>
            </w:pPr>
          </w:p>
        </w:tc>
        <w:tc>
          <w:tcPr>
            <w:tcW w:w="1178" w:type="dxa"/>
          </w:tcPr>
          <w:p w14:paraId="3464E8B2" w14:textId="77777777" w:rsidR="00950D76" w:rsidRPr="00D239E2" w:rsidRDefault="00950D76" w:rsidP="005A560F">
            <w:pPr>
              <w:ind w:left="284" w:right="-468"/>
            </w:pPr>
          </w:p>
        </w:tc>
        <w:tc>
          <w:tcPr>
            <w:tcW w:w="1278" w:type="dxa"/>
          </w:tcPr>
          <w:p w14:paraId="1E3FB747" w14:textId="77777777" w:rsidR="00950D76" w:rsidRPr="00D239E2" w:rsidRDefault="00950D76" w:rsidP="005A560F">
            <w:pPr>
              <w:ind w:left="284" w:right="-468"/>
            </w:pPr>
          </w:p>
        </w:tc>
        <w:tc>
          <w:tcPr>
            <w:tcW w:w="2047" w:type="dxa"/>
          </w:tcPr>
          <w:p w14:paraId="0D66E4A1" w14:textId="77777777" w:rsidR="00950D76" w:rsidRPr="00D239E2" w:rsidRDefault="00950D76" w:rsidP="005A560F">
            <w:pPr>
              <w:ind w:left="284" w:right="-468"/>
            </w:pPr>
          </w:p>
        </w:tc>
        <w:tc>
          <w:tcPr>
            <w:tcW w:w="1628" w:type="dxa"/>
          </w:tcPr>
          <w:p w14:paraId="3F5DB30E" w14:textId="77777777" w:rsidR="00950D76" w:rsidRPr="00D239E2" w:rsidRDefault="00950D76" w:rsidP="005A560F">
            <w:pPr>
              <w:ind w:left="284" w:right="-468"/>
            </w:pPr>
          </w:p>
        </w:tc>
        <w:tc>
          <w:tcPr>
            <w:tcW w:w="1098" w:type="dxa"/>
          </w:tcPr>
          <w:p w14:paraId="08AAED44" w14:textId="77777777" w:rsidR="00950D76" w:rsidRPr="00D239E2" w:rsidRDefault="00950D76" w:rsidP="005A560F">
            <w:pPr>
              <w:ind w:left="284" w:right="-468"/>
            </w:pPr>
          </w:p>
        </w:tc>
        <w:tc>
          <w:tcPr>
            <w:tcW w:w="1733" w:type="dxa"/>
          </w:tcPr>
          <w:p w14:paraId="205D00A1" w14:textId="77777777" w:rsidR="00950D76" w:rsidRPr="00D239E2" w:rsidRDefault="00950D76" w:rsidP="005A560F">
            <w:pPr>
              <w:ind w:left="284" w:right="-468"/>
            </w:pPr>
          </w:p>
        </w:tc>
        <w:tc>
          <w:tcPr>
            <w:tcW w:w="1695" w:type="dxa"/>
          </w:tcPr>
          <w:p w14:paraId="2AEDD96F" w14:textId="77777777" w:rsidR="00950D76" w:rsidRPr="00D239E2" w:rsidRDefault="00950D76" w:rsidP="005A560F">
            <w:pPr>
              <w:ind w:left="284" w:right="-468"/>
            </w:pPr>
          </w:p>
        </w:tc>
      </w:tr>
    </w:tbl>
    <w:p w14:paraId="0A6A86D4" w14:textId="77777777" w:rsidR="00950D76" w:rsidRDefault="00950D76" w:rsidP="00950D76">
      <w:pPr>
        <w:widowControl/>
        <w:suppressAutoHyphens w:val="0"/>
        <w:autoSpaceDE/>
        <w:autoSpaceDN/>
        <w:spacing w:after="160" w:line="259" w:lineRule="auto"/>
      </w:pPr>
    </w:p>
    <w:p w14:paraId="33C3363B" w14:textId="77777777" w:rsidR="00950D76" w:rsidRPr="00245DCA" w:rsidRDefault="00950D76" w:rsidP="00950D76"/>
    <w:p w14:paraId="1EC4DD07" w14:textId="77777777" w:rsidR="00E543BC" w:rsidRPr="004343D5" w:rsidRDefault="00E543BC" w:rsidP="00E543BC">
      <w:pPr>
        <w:rPr>
          <w:rFonts w:ascii="Book Antiqua" w:hAnsi="Book Antiqua"/>
          <w:sz w:val="20"/>
          <w:szCs w:val="20"/>
        </w:rPr>
      </w:pPr>
    </w:p>
    <w:p w14:paraId="7EF2C60A" w14:textId="77777777" w:rsidR="00E543BC" w:rsidRPr="00E543BC" w:rsidRDefault="00E543BC" w:rsidP="00E543BC">
      <w:pPr>
        <w:pStyle w:val="Titre11"/>
        <w:numPr>
          <w:ilvl w:val="0"/>
          <w:numId w:val="0"/>
        </w:numPr>
        <w:ind w:left="432" w:hanging="432"/>
      </w:pPr>
    </w:p>
    <w:p w14:paraId="59B8C166" w14:textId="77777777" w:rsidR="0043412E" w:rsidRPr="0043412E" w:rsidRDefault="0043412E" w:rsidP="0043412E"/>
    <w:p w14:paraId="51A433FC" w14:textId="61D4DFB9" w:rsidR="0043412E" w:rsidRDefault="0043412E" w:rsidP="00950D76">
      <w:pPr>
        <w:widowControl/>
        <w:suppressAutoHyphens w:val="0"/>
        <w:autoSpaceDE/>
        <w:autoSpaceDN/>
        <w:spacing w:after="160" w:line="259" w:lineRule="auto"/>
        <w:rPr>
          <w:rFonts w:eastAsiaTheme="majorEastAsia" w:cstheme="minorBidi"/>
          <w:b/>
          <w:bCs/>
          <w:szCs w:val="20"/>
        </w:rPr>
      </w:pPr>
    </w:p>
    <w:sectPr w:rsidR="0043412E" w:rsidSect="00950D76">
      <w:headerReference w:type="default" r:id="rId66"/>
      <w:footerReference w:type="default" r:id="rId67"/>
      <w:headerReference w:type="first" r:id="rId68"/>
      <w:pgSz w:w="16838" w:h="11906" w:orient="landscape"/>
      <w:pgMar w:top="1417" w:right="85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C1C3A" w14:textId="77777777" w:rsidR="009F116E" w:rsidRPr="00E207B2" w:rsidRDefault="009F116E" w:rsidP="00230C03">
      <w:r w:rsidRPr="00E207B2">
        <w:separator/>
      </w:r>
    </w:p>
  </w:endnote>
  <w:endnote w:type="continuationSeparator" w:id="0">
    <w:p w14:paraId="585E3665" w14:textId="77777777" w:rsidR="009F116E" w:rsidRPr="00E207B2" w:rsidRDefault="009F116E" w:rsidP="00230C03">
      <w:r w:rsidRPr="00E207B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D3FA5" w14:textId="6E2EC042" w:rsidR="00BA4D92" w:rsidRDefault="00DE02FC">
    <w:pPr>
      <w:pStyle w:val="Footer"/>
    </w:pPr>
    <w:r>
      <w:rPr>
        <w:noProof/>
        <w14:ligatures w14:val="standardContextual"/>
      </w:rPr>
      <mc:AlternateContent>
        <mc:Choice Requires="wps">
          <w:drawing>
            <wp:anchor distT="0" distB="0" distL="0" distR="0" simplePos="0" relativeHeight="251683884" behindDoc="0" locked="0" layoutInCell="1" allowOverlap="1" wp14:anchorId="12929319" wp14:editId="52E75A53">
              <wp:simplePos x="635" y="635"/>
              <wp:positionH relativeFrom="page">
                <wp:align>center</wp:align>
              </wp:positionH>
              <wp:positionV relativeFrom="page">
                <wp:align>bottom</wp:align>
              </wp:positionV>
              <wp:extent cx="419100" cy="342900"/>
              <wp:effectExtent l="0" t="0" r="0" b="0"/>
              <wp:wrapNone/>
              <wp:docPr id="1169578986" name="Text Box 2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5BCBFBCA" w14:textId="3B875C29"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929319" id="_x0000_t202" coordsize="21600,21600" o:spt="202" path="m,l,21600r21600,l21600,xe">
              <v:stroke joinstyle="miter"/>
              <v:path gradientshapeok="t" o:connecttype="rect"/>
            </v:shapetype>
            <v:shape id="Text Box 25" o:spid="_x0000_s1030" type="#_x0000_t202" alt="PUBLIC" style="position:absolute;margin-left:0;margin-top:0;width:33pt;height:27pt;z-index:2516838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" filled="f" stroked="f">
              <v:fill o:detectmouseclick="t"/>
              <v:textbox style="mso-fit-shape-to-text:t" inset="0,0,0,15pt">
                <w:txbxContent>
                  <w:p w14:paraId="5BCBFBCA" w14:textId="3B875C29"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3FEE4" w14:textId="3F5B906E" w:rsidR="00011F9C" w:rsidRDefault="00DE02FC" w:rsidP="008358A1">
    <w:pPr>
      <w:pStyle w:val="Footer"/>
    </w:pPr>
    <w:r>
      <w:rPr>
        <w:noProof/>
        <w14:ligatures w14:val="standardContextual"/>
      </w:rPr>
      <mc:AlternateContent>
        <mc:Choice Requires="wps">
          <w:drawing>
            <wp:anchor distT="0" distB="0" distL="0" distR="0" simplePos="0" relativeHeight="251684908" behindDoc="0" locked="0" layoutInCell="1" allowOverlap="1" wp14:anchorId="36C094DE" wp14:editId="547304AB">
              <wp:simplePos x="635" y="635"/>
              <wp:positionH relativeFrom="page">
                <wp:align>center</wp:align>
              </wp:positionH>
              <wp:positionV relativeFrom="page">
                <wp:align>bottom</wp:align>
              </wp:positionV>
              <wp:extent cx="419100" cy="342900"/>
              <wp:effectExtent l="0" t="0" r="0" b="0"/>
              <wp:wrapNone/>
              <wp:docPr id="1932755193" name="Text Box 2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6848988A" w14:textId="4410D2C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C094DE" id="_x0000_t202" coordsize="21600,21600" o:spt="202" path="m,l,21600r21600,l21600,xe">
              <v:stroke joinstyle="miter"/>
              <v:path gradientshapeok="t" o:connecttype="rect"/>
            </v:shapetype>
            <v:shape id="Text Box 26" o:spid="_x0000_s1031" type="#_x0000_t202" alt="PUBLIC" style="position:absolute;margin-left:0;margin-top:0;width:33pt;height:27pt;z-index:2516849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" filled="f" stroked="f">
              <v:fill o:detectmouseclick="t"/>
              <v:textbox style="mso-fit-shape-to-text:t" inset="0,0,0,15pt">
                <w:txbxContent>
                  <w:p w14:paraId="6848988A" w14:textId="4410D2C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50064D5E" w14:textId="77777777" w:rsidR="00011F9C" w:rsidRDefault="00011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E8251" w14:textId="4160D1EA" w:rsidR="00BA4D92" w:rsidRDefault="00DE02FC">
    <w:pPr>
      <w:pStyle w:val="Footer"/>
    </w:pPr>
    <w:r>
      <w:rPr>
        <w:noProof/>
        <w14:ligatures w14:val="standardContextual"/>
      </w:rPr>
      <mc:AlternateContent>
        <mc:Choice Requires="wps">
          <w:drawing>
            <wp:anchor distT="0" distB="0" distL="0" distR="0" simplePos="0" relativeHeight="251682860" behindDoc="0" locked="0" layoutInCell="1" allowOverlap="1" wp14:anchorId="3A61D201" wp14:editId="62AC3713">
              <wp:simplePos x="635" y="635"/>
              <wp:positionH relativeFrom="page">
                <wp:align>center</wp:align>
              </wp:positionH>
              <wp:positionV relativeFrom="page">
                <wp:align>bottom</wp:align>
              </wp:positionV>
              <wp:extent cx="419100" cy="342900"/>
              <wp:effectExtent l="0" t="0" r="0" b="0"/>
              <wp:wrapNone/>
              <wp:docPr id="1379109519" name="Text Box 2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1774F7C9" w14:textId="7D528B05"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61D201" id="_x0000_t202" coordsize="21600,21600" o:spt="202" path="m,l,21600r21600,l21600,xe">
              <v:stroke joinstyle="miter"/>
              <v:path gradientshapeok="t" o:connecttype="rect"/>
            </v:shapetype>
            <v:shape id="Text Box 24" o:spid="_x0000_s1033" type="#_x0000_t202" alt="PUBLIC" style="position:absolute;margin-left:0;margin-top:0;width:33pt;height:27pt;z-index:2516828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" filled="f" stroked="f">
              <v:fill o:detectmouseclick="t"/>
              <v:textbox style="mso-fit-shape-to-text:t" inset="0,0,0,15pt">
                <w:txbxContent>
                  <w:p w14:paraId="1774F7C9" w14:textId="7D528B05"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AEF02" w14:textId="17EBA783" w:rsidR="006E645F" w:rsidRDefault="00DE02FC">
    <w:pPr>
      <w:pStyle w:val="Footer"/>
      <w:jc w:val="right"/>
    </w:pPr>
    <w:r>
      <w:rPr>
        <w:noProof/>
        <w14:ligatures w14:val="standardContextual"/>
      </w:rPr>
      <mc:AlternateContent>
        <mc:Choice Requires="wps">
          <w:drawing>
            <wp:anchor distT="0" distB="0" distL="0" distR="0" simplePos="0" relativeHeight="251686956" behindDoc="0" locked="0" layoutInCell="1" allowOverlap="1" wp14:anchorId="4685F7F9" wp14:editId="748657B9">
              <wp:simplePos x="635" y="635"/>
              <wp:positionH relativeFrom="page">
                <wp:align>center</wp:align>
              </wp:positionH>
              <wp:positionV relativeFrom="page">
                <wp:align>bottom</wp:align>
              </wp:positionV>
              <wp:extent cx="419100" cy="342900"/>
              <wp:effectExtent l="0" t="0" r="0" b="0"/>
              <wp:wrapNone/>
              <wp:docPr id="861606515" name="Text Box 2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7F117B07" w14:textId="5CA9AE08"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85F7F9" id="_x0000_t202" coordsize="21600,21600" o:spt="202" path="m,l,21600r21600,l21600,xe">
              <v:stroke joinstyle="miter"/>
              <v:path gradientshapeok="t" o:connecttype="rect"/>
            </v:shapetype>
            <v:shape id="Text Box 28" o:spid="_x0000_s1035" type="#_x0000_t202" alt="PUBLIC" style="position:absolute;left:0;text-align:left;margin-left:0;margin-top:0;width:33pt;height:27pt;z-index:2516869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" filled="f" stroked="f">
              <v:fill o:detectmouseclick="t"/>
              <v:textbox style="mso-fit-shape-to-text:t" inset="0,0,0,15pt">
                <w:txbxContent>
                  <w:p w14:paraId="7F117B07" w14:textId="5CA9AE08"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sdt>
    <w:sdtPr>
      <w:id w:val="-1739702502"/>
      <w:docPartObj>
        <w:docPartGallery w:val="Page Numbers (Bottom of Page)"/>
        <w:docPartUnique/>
      </w:docPartObj>
    </w:sdtPr>
    <w:sdtEndPr/>
    <w:sdtContent>
      <w:p w14:paraId="0EB546F9" w14:textId="689235F8" w:rsidR="006E645F" w:rsidRDefault="006E645F">
        <w:pPr>
          <w:pStyle w:val="Footer"/>
          <w:jc w:val="right"/>
        </w:pPr>
        <w:r>
          <w:fldChar w:fldCharType="begin"/>
        </w:r>
        <w:r>
          <w:instrText>PAGE   \* MERGEFORMAT</w:instrText>
        </w:r>
        <w:r>
          <w:fldChar w:fldCharType="separate"/>
        </w:r>
        <w:r w:rsidR="0AD8451B">
          <w:t>2</w:t>
        </w:r>
        <w:r>
          <w:fldChar w:fldCharType="end"/>
        </w:r>
      </w:p>
    </w:sdtContent>
  </w:sdt>
  <w:p w14:paraId="41DCCDEA" w14:textId="77777777" w:rsidR="006E645F" w:rsidRDefault="006E645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3AC4" w14:textId="6289265B" w:rsidR="00A1358D" w:rsidRDefault="00DE02FC">
    <w:pPr>
      <w:pStyle w:val="Footer"/>
      <w:jc w:val="right"/>
    </w:pPr>
    <w:r>
      <w:rPr>
        <w:noProof/>
        <w14:ligatures w14:val="standardContextual"/>
      </w:rPr>
      <mc:AlternateContent>
        <mc:Choice Requires="wps">
          <w:drawing>
            <wp:anchor distT="0" distB="0" distL="0" distR="0" simplePos="0" relativeHeight="251685932" behindDoc="0" locked="0" layoutInCell="1" allowOverlap="1" wp14:anchorId="4291619A" wp14:editId="2633E747">
              <wp:simplePos x="635" y="635"/>
              <wp:positionH relativeFrom="page">
                <wp:align>center</wp:align>
              </wp:positionH>
              <wp:positionV relativeFrom="page">
                <wp:align>bottom</wp:align>
              </wp:positionV>
              <wp:extent cx="419100" cy="342900"/>
              <wp:effectExtent l="0" t="0" r="0" b="0"/>
              <wp:wrapNone/>
              <wp:docPr id="1197796163" name="Text Box 2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43257E55" w14:textId="106C4F89"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91619A" id="_x0000_t202" coordsize="21600,21600" o:spt="202" path="m,l,21600r21600,l21600,xe">
              <v:stroke joinstyle="miter"/>
              <v:path gradientshapeok="t" o:connecttype="rect"/>
            </v:shapetype>
            <v:shape id="Text Box 27" o:spid="_x0000_s1037" type="#_x0000_t202" alt="PUBLIC" style="position:absolute;left:0;text-align:left;margin-left:0;margin-top:0;width:33pt;height:27pt;z-index:2516859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" filled="f" stroked="f">
              <v:fill o:detectmouseclick="t"/>
              <v:textbox style="mso-fit-shape-to-text:t" inset="0,0,0,15pt">
                <w:txbxContent>
                  <w:p w14:paraId="43257E55" w14:textId="106C4F89"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sdt>
    <w:sdtPr>
      <w:id w:val="248470253"/>
      <w:docPartObj>
        <w:docPartGallery w:val="Page Numbers (Bottom of Page)"/>
        <w:docPartUnique/>
      </w:docPartObj>
    </w:sdtPr>
    <w:sdtEndPr/>
    <w:sdtContent>
      <w:p w14:paraId="5DC1C3B9" w14:textId="5C81172C" w:rsidR="00A1358D" w:rsidRDefault="00A1358D">
        <w:pPr>
          <w:pStyle w:val="Footer"/>
          <w:jc w:val="right"/>
        </w:pPr>
        <w:r>
          <w:fldChar w:fldCharType="begin"/>
        </w:r>
        <w:r>
          <w:instrText>PAGE   \* MERGEFORMAT</w:instrText>
        </w:r>
        <w:r>
          <w:fldChar w:fldCharType="separate"/>
        </w:r>
        <w:r w:rsidR="0AD8451B">
          <w:t>2</w:t>
        </w:r>
        <w:r>
          <w:fldChar w:fldCharType="end"/>
        </w:r>
      </w:p>
    </w:sdtContent>
  </w:sdt>
  <w:p w14:paraId="7B17C6E7" w14:textId="77777777" w:rsidR="00A1358D" w:rsidRDefault="00A135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BC1DC" w14:textId="4CBB4F55" w:rsidR="00950D76" w:rsidRDefault="00DE02FC">
    <w:pPr>
      <w:pStyle w:val="Footer"/>
    </w:pPr>
    <w:r>
      <w:rPr>
        <w:noProof/>
        <w14:ligatures w14:val="standardContextual"/>
      </w:rPr>
      <mc:AlternateContent>
        <mc:Choice Requires="wps">
          <w:drawing>
            <wp:anchor distT="0" distB="0" distL="0" distR="0" simplePos="0" relativeHeight="251689004" behindDoc="0" locked="0" layoutInCell="1" allowOverlap="1" wp14:anchorId="48DF4BD1" wp14:editId="01E01441">
              <wp:simplePos x="635" y="635"/>
              <wp:positionH relativeFrom="page">
                <wp:align>center</wp:align>
              </wp:positionH>
              <wp:positionV relativeFrom="page">
                <wp:align>bottom</wp:align>
              </wp:positionV>
              <wp:extent cx="419100" cy="342900"/>
              <wp:effectExtent l="0" t="0" r="0" b="0"/>
              <wp:wrapNone/>
              <wp:docPr id="1002515255" name="Text Box 3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0E8DDB49" w14:textId="732231DE"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DF4BD1" id="_x0000_t202" coordsize="21600,21600" o:spt="202" path="m,l,21600r21600,l21600,xe">
              <v:stroke joinstyle="miter"/>
              <v:path gradientshapeok="t" o:connecttype="rect"/>
            </v:shapetype>
            <v:shape id="Text Box 30" o:spid="_x0000_s1053" type="#_x0000_t202" alt="PUBLIC" style="position:absolute;margin-left:0;margin-top:0;width:33pt;height:27pt;z-index:2516890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" filled="f" stroked="f">
              <v:fill o:detectmouseclick="t"/>
              <v:textbox style="mso-fit-shape-to-text:t" inset="0,0,0,15pt">
                <w:txbxContent>
                  <w:p w14:paraId="0E8DDB49" w14:textId="732231DE"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E161" w14:textId="170AC961" w:rsidR="00950D76" w:rsidRDefault="00DE02FC" w:rsidP="00D1581D">
    <w:pPr>
      <w:pStyle w:val="Footer"/>
      <w:jc w:val="right"/>
    </w:pPr>
    <w:r>
      <w:rPr>
        <w:noProof/>
        <w14:ligatures w14:val="standardContextual"/>
      </w:rPr>
      <mc:AlternateContent>
        <mc:Choice Requires="wps">
          <w:drawing>
            <wp:anchor distT="0" distB="0" distL="0" distR="0" simplePos="0" relativeHeight="251687980" behindDoc="0" locked="0" layoutInCell="1" allowOverlap="1" wp14:anchorId="13DC39D9" wp14:editId="77FE575B">
              <wp:simplePos x="635" y="635"/>
              <wp:positionH relativeFrom="page">
                <wp:align>center</wp:align>
              </wp:positionH>
              <wp:positionV relativeFrom="page">
                <wp:align>bottom</wp:align>
              </wp:positionV>
              <wp:extent cx="419100" cy="342900"/>
              <wp:effectExtent l="0" t="0" r="0" b="0"/>
              <wp:wrapNone/>
              <wp:docPr id="1052400185" name="Text Box 2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69EFD209" w14:textId="305996E3"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DC39D9" id="_x0000_t202" coordsize="21600,21600" o:spt="202" path="m,l,21600r21600,l21600,xe">
              <v:stroke joinstyle="miter"/>
              <v:path gradientshapeok="t" o:connecttype="rect"/>
            </v:shapetype>
            <v:shape id="Text Box 29" o:spid="_x0000_s1055" type="#_x0000_t202" alt="PUBLIC" style="position:absolute;left:0;text-align:left;margin-left:0;margin-top:0;width:33pt;height:27pt;z-index:2516879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" filled="f" stroked="f">
              <v:fill o:detectmouseclick="t"/>
              <v:textbox style="mso-fit-shape-to-text:t" inset="0,0,0,15pt">
                <w:txbxContent>
                  <w:p w14:paraId="69EFD209" w14:textId="305996E3"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47D75068" w14:textId="77777777" w:rsidR="00950D76" w:rsidRDefault="00950D7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643B" w14:textId="18669F6A" w:rsidR="00836BAC" w:rsidRDefault="00DE02FC">
    <w:pPr>
      <w:pStyle w:val="Footer"/>
    </w:pPr>
    <w:r>
      <w:rPr>
        <w:noProof/>
        <w14:ligatures w14:val="standardContextual"/>
      </w:rPr>
      <mc:AlternateContent>
        <mc:Choice Requires="wps">
          <w:drawing>
            <wp:anchor distT="0" distB="0" distL="0" distR="0" simplePos="0" relativeHeight="251690028" behindDoc="0" locked="0" layoutInCell="1" allowOverlap="1" wp14:anchorId="33FE6C3B" wp14:editId="3D576D4E">
              <wp:simplePos x="635" y="635"/>
              <wp:positionH relativeFrom="page">
                <wp:align>center</wp:align>
              </wp:positionH>
              <wp:positionV relativeFrom="page">
                <wp:align>bottom</wp:align>
              </wp:positionV>
              <wp:extent cx="419100" cy="342900"/>
              <wp:effectExtent l="0" t="0" r="0" b="0"/>
              <wp:wrapNone/>
              <wp:docPr id="1196771801" name="Text Box 3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67265361" w14:textId="44599FE2"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FE6C3B" id="_x0000_t202" coordsize="21600,21600" o:spt="202" path="m,l,21600r21600,l21600,xe">
              <v:stroke joinstyle="miter"/>
              <v:path gradientshapeok="t" o:connecttype="rect"/>
            </v:shapetype>
            <v:shape id="Text Box 31" o:spid="_x0000_s1057" type="#_x0000_t202" alt="PUBLIC" style="position:absolute;margin-left:0;margin-top:0;width:33pt;height:27pt;z-index:2516900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" filled="f" stroked="f">
              <v:fill o:detectmouseclick="t"/>
              <v:textbox style="mso-fit-shape-to-text:t" inset="0,0,0,15pt">
                <w:txbxContent>
                  <w:p w14:paraId="67265361" w14:textId="44599FE2"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023C5" w14:textId="77777777" w:rsidR="009F116E" w:rsidRPr="00E207B2" w:rsidRDefault="009F116E" w:rsidP="00230C03">
      <w:r w:rsidRPr="00E207B2">
        <w:separator/>
      </w:r>
    </w:p>
  </w:footnote>
  <w:footnote w:type="continuationSeparator" w:id="0">
    <w:p w14:paraId="3FA2EF48" w14:textId="77777777" w:rsidR="009F116E" w:rsidRPr="00E207B2" w:rsidRDefault="009F116E" w:rsidP="00230C03">
      <w:r w:rsidRPr="00E207B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CA4FC" w14:textId="69352F29" w:rsidR="00BA4D92" w:rsidRDefault="00DE02FC">
    <w:pPr>
      <w:pStyle w:val="Header"/>
    </w:pPr>
    <w:r>
      <w:rPr>
        <w:noProof/>
        <w14:ligatures w14:val="standardContextual"/>
      </w:rPr>
      <mc:AlternateContent>
        <mc:Choice Requires="wps">
          <w:drawing>
            <wp:anchor distT="0" distB="0" distL="0" distR="0" simplePos="0" relativeHeight="251660332" behindDoc="0" locked="0" layoutInCell="1" allowOverlap="1" wp14:anchorId="385F2823" wp14:editId="596FF896">
              <wp:simplePos x="635" y="635"/>
              <wp:positionH relativeFrom="page">
                <wp:align>center</wp:align>
              </wp:positionH>
              <wp:positionV relativeFrom="page">
                <wp:align>top</wp:align>
              </wp:positionV>
              <wp:extent cx="419100" cy="342900"/>
              <wp:effectExtent l="0" t="0" r="0" b="0"/>
              <wp:wrapNone/>
              <wp:docPr id="1380420780"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7C12F2CA" w14:textId="7DF920E5"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5F2823" id="_x0000_t202" coordsize="21600,21600" o:spt="202" path="m,l,21600r21600,l21600,xe">
              <v:stroke joinstyle="miter"/>
              <v:path gradientshapeok="t" o:connecttype="rect"/>
            </v:shapetype>
            <v:shape id="_x0000_s1028" type="#_x0000_t202" alt="PUBLIC" style="position:absolute;margin-left:0;margin-top:0;width:33pt;height:27pt;z-index:2516603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etCwIAABw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" filled="f" stroked="f">
              <v:fill o:detectmouseclick="t"/>
              <v:textbox style="mso-fit-shape-to-text:t" inset="0,15pt,0,0">
                <w:txbxContent>
                  <w:p w14:paraId="7C12F2CA" w14:textId="7DF920E5"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EB4285" w:rsidRPr="009A59CF" w14:paraId="65C46B39"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71AD5EBE" w14:textId="06BD227B" w:rsidR="00EB4285" w:rsidRPr="009A59CF" w:rsidRDefault="00DE02FC" w:rsidP="00EB4285">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69548" behindDoc="0" locked="0" layoutInCell="1" allowOverlap="1" wp14:anchorId="20E06FE0" wp14:editId="7C2432A7">
                    <wp:simplePos x="635" y="635"/>
                    <wp:positionH relativeFrom="page">
                      <wp:align>center</wp:align>
                    </wp:positionH>
                    <wp:positionV relativeFrom="page">
                      <wp:align>top</wp:align>
                    </wp:positionV>
                    <wp:extent cx="419100" cy="342900"/>
                    <wp:effectExtent l="0" t="0" r="0" b="0"/>
                    <wp:wrapNone/>
                    <wp:docPr id="894655717" name="Text Box 1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2C3B77FF" w14:textId="00774F2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E06FE0" id="_x0000_t202" coordsize="21600,21600" o:spt="202" path="m,l,21600r21600,l21600,xe">
                    <v:stroke joinstyle="miter"/>
                    <v:path gradientshapeok="t" o:connecttype="rect"/>
                  </v:shapetype>
                  <v:shape id="Text Box 11" o:spid="_x0000_s1042" type="#_x0000_t202" alt="PUBLIC" style="position:absolute;margin-left:0;margin-top:0;width:33pt;height:27pt;z-index:2516695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odDAIAABw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bGRqfs91GccysGwb2/5psXSW+bDE3O4YOwWRRse&#10;8ZAKuorCaFHSgPv5N3/MR94xSkmHgqmoQUVTor4b3EfUVjKKRf4pkuEm934yzFHfAcqwwBdheTJj&#10;XlCTKR3oF5TzOhbCEDMcy1U0TOZdGJSLz4GL9ToloYwsC1uzszxCR7oil8/9C3N2JDzgph5gUhMr&#10;3/A+5Mab3q6PAdlPS4nUDkSOjKME01rH5xI1/vo/ZV0f9eoXAA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B1hjodDAIAABwEAAAO&#10;AAAAAAAAAAAAAAAAAC4CAABkcnMvZTJvRG9jLnhtbFBLAQItABQABgAIAAAAIQA30anx2QAAAAMB&#10;AAAPAAAAAAAAAAAAAAAAAGYEAABkcnMvZG93bnJldi54bWxQSwUGAAAAAAQABADzAAAAbAUAAAAA&#10;" filled="f" stroked="f">
                    <v:fill o:detectmouseclick="t"/>
                    <v:textbox style="mso-fit-shape-to-text:t" inset="0,15pt,0,0">
                      <w:txbxContent>
                        <w:p w14:paraId="2C3B77FF" w14:textId="00774F2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23189D81" w14:textId="77777777" w:rsidR="00EB4285" w:rsidRPr="009A59CF" w:rsidRDefault="00EB4285" w:rsidP="00EB4285">
          <w:pPr>
            <w:rPr>
              <w:sz w:val="16"/>
              <w:szCs w:val="16"/>
            </w:rPr>
          </w:pPr>
          <w:r w:rsidRPr="009A59CF">
            <w:rPr>
              <w:noProof/>
            </w:rPr>
            <w:drawing>
              <wp:anchor distT="0" distB="0" distL="114300" distR="114300" simplePos="0" relativeHeight="251658262" behindDoc="0" locked="0" layoutInCell="1" allowOverlap="1" wp14:anchorId="3B524DA9" wp14:editId="5F7A3212">
                <wp:simplePos x="0" y="0"/>
                <wp:positionH relativeFrom="column">
                  <wp:posOffset>45085</wp:posOffset>
                </wp:positionH>
                <wp:positionV relativeFrom="paragraph">
                  <wp:posOffset>8165</wp:posOffset>
                </wp:positionV>
                <wp:extent cx="962660" cy="571500"/>
                <wp:effectExtent l="0" t="0" r="8890" b="0"/>
                <wp:wrapNone/>
                <wp:docPr id="1216290474" name="Picture 1216290474"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025F28B9" w14:textId="77777777" w:rsidR="00EB4285" w:rsidRPr="009A59CF" w:rsidRDefault="00EB4285" w:rsidP="00EB4285">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17A9DFEE" w14:textId="77777777" w:rsidR="00EB4285"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61" behindDoc="0" locked="0" layoutInCell="1" allowOverlap="1" wp14:anchorId="6DDFC908" wp14:editId="3D3038B5">
                <wp:simplePos x="0" y="0"/>
                <wp:positionH relativeFrom="column">
                  <wp:posOffset>5673783</wp:posOffset>
                </wp:positionH>
                <wp:positionV relativeFrom="paragraph">
                  <wp:posOffset>0</wp:posOffset>
                </wp:positionV>
                <wp:extent cx="899160" cy="647700"/>
                <wp:effectExtent l="0" t="0" r="0" b="0"/>
                <wp:wrapSquare wrapText="bothSides"/>
                <wp:docPr id="2917845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07312" w14:textId="77777777" w:rsidR="00EB4285" w:rsidRPr="008358A1"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0B4B6092" w14:textId="77777777" w:rsidR="00EB4285" w:rsidRPr="009A59CF" w:rsidRDefault="00EB4285" w:rsidP="00EB4285">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63" behindDoc="0" locked="0" layoutInCell="1" allowOverlap="1" wp14:anchorId="7DFC5AE1" wp14:editId="553775DA">
                <wp:simplePos x="0" y="0"/>
                <wp:positionH relativeFrom="column">
                  <wp:posOffset>-20089</wp:posOffset>
                </wp:positionH>
                <wp:positionV relativeFrom="paragraph">
                  <wp:posOffset>70716</wp:posOffset>
                </wp:positionV>
                <wp:extent cx="624840" cy="625475"/>
                <wp:effectExtent l="0" t="0" r="3810" b="0"/>
                <wp:wrapSquare wrapText="bothSides"/>
                <wp:docPr id="1670879630" name="Picture 167087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499F01A" w14:textId="77777777" w:rsidR="006E645F" w:rsidRDefault="006E64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2151"/>
      <w:gridCol w:w="377"/>
      <w:gridCol w:w="10673"/>
      <w:gridCol w:w="2138"/>
    </w:tblGrid>
    <w:tr w:rsidR="00EB4285" w:rsidRPr="009A59CF" w14:paraId="09AAEBF6"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6C42260D" w14:textId="1AEBE84C" w:rsidR="00EB4285" w:rsidRPr="009A59CF" w:rsidRDefault="00DE02FC" w:rsidP="00EB4285">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68524" behindDoc="0" locked="0" layoutInCell="1" allowOverlap="1" wp14:anchorId="673B79C2" wp14:editId="007D28F9">
                    <wp:simplePos x="635" y="635"/>
                    <wp:positionH relativeFrom="page">
                      <wp:align>center</wp:align>
                    </wp:positionH>
                    <wp:positionV relativeFrom="page">
                      <wp:align>top</wp:align>
                    </wp:positionV>
                    <wp:extent cx="419100" cy="342900"/>
                    <wp:effectExtent l="0" t="0" r="0" b="0"/>
                    <wp:wrapNone/>
                    <wp:docPr id="836501181" name="Text Box 10"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71FAB438" w14:textId="39E0CF4A"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3B79C2" id="_x0000_t202" coordsize="21600,21600" o:spt="202" path="m,l,21600r21600,l21600,xe">
                    <v:stroke joinstyle="miter"/>
                    <v:path gradientshapeok="t" o:connecttype="rect"/>
                  </v:shapetype>
                  <v:shape id="Text Box 10" o:spid="_x0000_s1043" type="#_x0000_t202" alt="PUBLIC" style="position:absolute;margin-left:0;margin-top:0;width:33pt;height:27pt;z-index:2516685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LWCgIAABw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" filled="f" stroked="f">
                    <v:fill o:detectmouseclick="t"/>
                    <v:textbox style="mso-fit-shape-to-text:t" inset="0,15pt,0,0">
                      <w:txbxContent>
                        <w:p w14:paraId="71FAB438" w14:textId="39E0CF4A"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40BAA3DA" w14:textId="77777777" w:rsidR="00EB4285" w:rsidRPr="009A59CF" w:rsidRDefault="00EB4285" w:rsidP="00EB4285">
          <w:pPr>
            <w:rPr>
              <w:sz w:val="16"/>
              <w:szCs w:val="16"/>
            </w:rPr>
          </w:pPr>
          <w:r w:rsidRPr="009A59CF">
            <w:rPr>
              <w:noProof/>
            </w:rPr>
            <w:drawing>
              <wp:anchor distT="0" distB="0" distL="114300" distR="114300" simplePos="0" relativeHeight="251658259" behindDoc="0" locked="0" layoutInCell="1" allowOverlap="1" wp14:anchorId="7D2AE041" wp14:editId="70EA1E0A">
                <wp:simplePos x="0" y="0"/>
                <wp:positionH relativeFrom="column">
                  <wp:posOffset>45085</wp:posOffset>
                </wp:positionH>
                <wp:positionV relativeFrom="paragraph">
                  <wp:posOffset>8165</wp:posOffset>
                </wp:positionV>
                <wp:extent cx="962660" cy="571500"/>
                <wp:effectExtent l="0" t="0" r="8890" b="0"/>
                <wp:wrapNone/>
                <wp:docPr id="921311286" name="Picture 921311286"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532CC806" w14:textId="77777777" w:rsidR="00EB4285" w:rsidRPr="009A59CF" w:rsidRDefault="00EB4285" w:rsidP="00EB4285">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7802623F" w14:textId="162E9EE9" w:rsidR="00EB4285"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58" behindDoc="0" locked="0" layoutInCell="1" allowOverlap="1" wp14:anchorId="608F4C5C" wp14:editId="08711006">
                <wp:simplePos x="0" y="0"/>
                <wp:positionH relativeFrom="column">
                  <wp:posOffset>5673783</wp:posOffset>
                </wp:positionH>
                <wp:positionV relativeFrom="paragraph">
                  <wp:posOffset>0</wp:posOffset>
                </wp:positionV>
                <wp:extent cx="899160" cy="647700"/>
                <wp:effectExtent l="0" t="0" r="0" b="0"/>
                <wp:wrapSquare wrapText="bothSides"/>
                <wp:docPr id="15232484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00373" w14:textId="731F633A" w:rsidR="00EB4285" w:rsidRPr="008358A1"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6011104B" w14:textId="77777777" w:rsidR="00EB4285" w:rsidRPr="009A59CF" w:rsidRDefault="00EB4285" w:rsidP="00EB4285">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60" behindDoc="0" locked="0" layoutInCell="1" allowOverlap="1" wp14:anchorId="37C2BCF1" wp14:editId="75BA41B5">
                <wp:simplePos x="0" y="0"/>
                <wp:positionH relativeFrom="column">
                  <wp:posOffset>-20089</wp:posOffset>
                </wp:positionH>
                <wp:positionV relativeFrom="paragraph">
                  <wp:posOffset>70716</wp:posOffset>
                </wp:positionV>
                <wp:extent cx="624840" cy="625475"/>
                <wp:effectExtent l="0" t="0" r="3810" b="0"/>
                <wp:wrapSquare wrapText="bothSides"/>
                <wp:docPr id="1347678536" name="Picture 134767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95BD394" w14:textId="77777777" w:rsidR="006E645F" w:rsidRDefault="006E64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EB4285" w:rsidRPr="009A59CF" w14:paraId="36EB74CE"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25BCE8ED" w14:textId="78E81D55" w:rsidR="00EB4285" w:rsidRPr="009A59CF" w:rsidRDefault="00DE02FC" w:rsidP="00EB4285">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71596" behindDoc="0" locked="0" layoutInCell="1" allowOverlap="1" wp14:anchorId="7BBA3764" wp14:editId="3927CE9D">
                    <wp:simplePos x="635" y="635"/>
                    <wp:positionH relativeFrom="page">
                      <wp:align>center</wp:align>
                    </wp:positionH>
                    <wp:positionV relativeFrom="page">
                      <wp:align>top</wp:align>
                    </wp:positionV>
                    <wp:extent cx="419100" cy="342900"/>
                    <wp:effectExtent l="0" t="0" r="0" b="0"/>
                    <wp:wrapNone/>
                    <wp:docPr id="1144388926" name="Text Box 1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4597E1BD" w14:textId="6EBBE40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BA3764" id="_x0000_t202" coordsize="21600,21600" o:spt="202" path="m,l,21600r21600,l21600,xe">
                    <v:stroke joinstyle="miter"/>
                    <v:path gradientshapeok="t" o:connecttype="rect"/>
                  </v:shapetype>
                  <v:shape id="Text Box 13" o:spid="_x0000_s1044" type="#_x0000_t202" alt="PUBLIC" style="position:absolute;margin-left:0;margin-top:0;width:33pt;height:27pt;z-index:2516715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DohhTdDAIAABwEAAAO&#10;AAAAAAAAAAAAAAAAAC4CAABkcnMvZTJvRG9jLnhtbFBLAQItABQABgAIAAAAIQA30anx2QAAAAMB&#10;AAAPAAAAAAAAAAAAAAAAAGYEAABkcnMvZG93bnJldi54bWxQSwUGAAAAAAQABADzAAAAbAUAAAAA&#10;" filled="f" stroked="f">
                    <v:fill o:detectmouseclick="t"/>
                    <v:textbox style="mso-fit-shape-to-text:t" inset="0,15pt,0,0">
                      <w:txbxContent>
                        <w:p w14:paraId="4597E1BD" w14:textId="6EBBE40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5B4094A0" w14:textId="77777777" w:rsidR="00EB4285" w:rsidRPr="009A59CF" w:rsidRDefault="00EB4285" w:rsidP="00EB4285">
          <w:pPr>
            <w:rPr>
              <w:sz w:val="16"/>
              <w:szCs w:val="16"/>
            </w:rPr>
          </w:pPr>
          <w:r w:rsidRPr="009A59CF">
            <w:rPr>
              <w:noProof/>
            </w:rPr>
            <w:drawing>
              <wp:anchor distT="0" distB="0" distL="114300" distR="114300" simplePos="0" relativeHeight="251658271" behindDoc="0" locked="0" layoutInCell="1" allowOverlap="1" wp14:anchorId="01ECD902" wp14:editId="764DD0DA">
                <wp:simplePos x="0" y="0"/>
                <wp:positionH relativeFrom="column">
                  <wp:posOffset>45085</wp:posOffset>
                </wp:positionH>
                <wp:positionV relativeFrom="paragraph">
                  <wp:posOffset>8165</wp:posOffset>
                </wp:positionV>
                <wp:extent cx="962660" cy="571500"/>
                <wp:effectExtent l="0" t="0" r="8890" b="0"/>
                <wp:wrapNone/>
                <wp:docPr id="703979480" name="Picture 703979480"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5792B7BC" w14:textId="77777777" w:rsidR="00EB4285" w:rsidRPr="009A59CF" w:rsidRDefault="00EB4285" w:rsidP="00EB4285">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329F7992" w14:textId="77777777" w:rsidR="00EB4285"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70" behindDoc="0" locked="0" layoutInCell="1" allowOverlap="1" wp14:anchorId="22524511" wp14:editId="4930701F">
                <wp:simplePos x="0" y="0"/>
                <wp:positionH relativeFrom="column">
                  <wp:posOffset>3131820</wp:posOffset>
                </wp:positionH>
                <wp:positionV relativeFrom="paragraph">
                  <wp:posOffset>-36195</wp:posOffset>
                </wp:positionV>
                <wp:extent cx="899160" cy="647700"/>
                <wp:effectExtent l="0" t="0" r="0" b="0"/>
                <wp:wrapSquare wrapText="bothSides"/>
                <wp:docPr id="19444302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79A73" w14:textId="77777777" w:rsidR="00EB4285" w:rsidRPr="008358A1"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5DBD0165" w14:textId="77777777" w:rsidR="00EB4285" w:rsidRPr="009A59CF" w:rsidRDefault="00EB4285" w:rsidP="00EB4285">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72" behindDoc="0" locked="0" layoutInCell="1" allowOverlap="1" wp14:anchorId="624A3205" wp14:editId="536DE513">
                <wp:simplePos x="0" y="0"/>
                <wp:positionH relativeFrom="column">
                  <wp:posOffset>-307340</wp:posOffset>
                </wp:positionH>
                <wp:positionV relativeFrom="paragraph">
                  <wp:posOffset>-605155</wp:posOffset>
                </wp:positionV>
                <wp:extent cx="624840" cy="625475"/>
                <wp:effectExtent l="0" t="0" r="3810" b="0"/>
                <wp:wrapSquare wrapText="bothSides"/>
                <wp:docPr id="804268515" name="Picture 80426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19F85C4" w14:textId="77777777" w:rsidR="006E645F" w:rsidRDefault="006E64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EB4285" w:rsidRPr="009A59CF" w14:paraId="6789D41D"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02D7A838" w14:textId="1AA26A76" w:rsidR="00EB4285" w:rsidRPr="009A59CF" w:rsidRDefault="00DE02FC" w:rsidP="00EB4285">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70572" behindDoc="0" locked="0" layoutInCell="1" allowOverlap="1" wp14:anchorId="63DAE876" wp14:editId="1B7667D7">
                    <wp:simplePos x="635" y="635"/>
                    <wp:positionH relativeFrom="page">
                      <wp:align>center</wp:align>
                    </wp:positionH>
                    <wp:positionV relativeFrom="page">
                      <wp:align>top</wp:align>
                    </wp:positionV>
                    <wp:extent cx="419100" cy="342900"/>
                    <wp:effectExtent l="0" t="0" r="0" b="0"/>
                    <wp:wrapNone/>
                    <wp:docPr id="1887128217" name="Text Box 1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1E0F8DF5" w14:textId="55C5AC78"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DAE876" id="_x0000_t202" coordsize="21600,21600" o:spt="202" path="m,l,21600r21600,l21600,xe">
                    <v:stroke joinstyle="miter"/>
                    <v:path gradientshapeok="t" o:connecttype="rect"/>
                  </v:shapetype>
                  <v:shape id="Text Box 12" o:spid="_x0000_s1045" type="#_x0000_t202" alt="PUBLIC" style="position:absolute;margin-left:0;margin-top:0;width:33pt;height:27pt;z-index:2516705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Cv+F9mDAIAABwEAAAO&#10;AAAAAAAAAAAAAAAAAC4CAABkcnMvZTJvRG9jLnhtbFBLAQItABQABgAIAAAAIQA30anx2QAAAAMB&#10;AAAPAAAAAAAAAAAAAAAAAGYEAABkcnMvZG93bnJldi54bWxQSwUGAAAAAAQABADzAAAAbAUAAAAA&#10;" filled="f" stroked="f">
                    <v:fill o:detectmouseclick="t"/>
                    <v:textbox style="mso-fit-shape-to-text:t" inset="0,15pt,0,0">
                      <w:txbxContent>
                        <w:p w14:paraId="1E0F8DF5" w14:textId="55C5AC78"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265D0CF1" w14:textId="77777777" w:rsidR="00EB4285" w:rsidRPr="009A59CF" w:rsidRDefault="00EB4285" w:rsidP="00EB4285">
          <w:pPr>
            <w:rPr>
              <w:sz w:val="16"/>
              <w:szCs w:val="16"/>
            </w:rPr>
          </w:pPr>
          <w:r w:rsidRPr="009A59CF">
            <w:rPr>
              <w:noProof/>
            </w:rPr>
            <w:drawing>
              <wp:anchor distT="0" distB="0" distL="114300" distR="114300" simplePos="0" relativeHeight="251658268" behindDoc="0" locked="0" layoutInCell="1" allowOverlap="1" wp14:anchorId="2D9B4D01" wp14:editId="39E5EB7E">
                <wp:simplePos x="0" y="0"/>
                <wp:positionH relativeFrom="column">
                  <wp:posOffset>45085</wp:posOffset>
                </wp:positionH>
                <wp:positionV relativeFrom="paragraph">
                  <wp:posOffset>8165</wp:posOffset>
                </wp:positionV>
                <wp:extent cx="962660" cy="571500"/>
                <wp:effectExtent l="0" t="0" r="8890" b="0"/>
                <wp:wrapNone/>
                <wp:docPr id="1339950283" name="Picture 1339950283"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5AC62D8D" w14:textId="77777777" w:rsidR="00EB4285" w:rsidRPr="009A59CF" w:rsidRDefault="00EB4285" w:rsidP="00EB4285">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7FCE6D4F" w14:textId="77777777" w:rsidR="00EB4285"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67" behindDoc="0" locked="0" layoutInCell="1" allowOverlap="1" wp14:anchorId="4488093B" wp14:editId="31D6E8B6">
                <wp:simplePos x="0" y="0"/>
                <wp:positionH relativeFrom="column">
                  <wp:posOffset>3131820</wp:posOffset>
                </wp:positionH>
                <wp:positionV relativeFrom="paragraph">
                  <wp:posOffset>-36195</wp:posOffset>
                </wp:positionV>
                <wp:extent cx="899160" cy="647700"/>
                <wp:effectExtent l="0" t="0" r="0" b="0"/>
                <wp:wrapSquare wrapText="bothSides"/>
                <wp:docPr id="4262642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46FE7" w14:textId="77777777" w:rsidR="00EB4285" w:rsidRPr="008358A1"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3585C2AA" w14:textId="77777777" w:rsidR="00EB4285" w:rsidRPr="009A59CF" w:rsidRDefault="00EB4285" w:rsidP="00EB4285">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69" behindDoc="0" locked="0" layoutInCell="1" allowOverlap="1" wp14:anchorId="1CAA6483" wp14:editId="4FDEB9A0">
                <wp:simplePos x="0" y="0"/>
                <wp:positionH relativeFrom="column">
                  <wp:posOffset>-307340</wp:posOffset>
                </wp:positionH>
                <wp:positionV relativeFrom="paragraph">
                  <wp:posOffset>-605155</wp:posOffset>
                </wp:positionV>
                <wp:extent cx="624840" cy="625475"/>
                <wp:effectExtent l="0" t="0" r="3810" b="0"/>
                <wp:wrapSquare wrapText="bothSides"/>
                <wp:docPr id="449400021" name="Picture 4494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32977F1" w14:textId="77777777" w:rsidR="006E645F" w:rsidRDefault="006E64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7D6201" w:rsidRPr="009A59CF" w14:paraId="56E1BE99"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66F9374F" w14:textId="5204CC2B" w:rsidR="007D6201" w:rsidRPr="009A59CF" w:rsidRDefault="00DE02FC" w:rsidP="00EB4285">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72620" behindDoc="0" locked="0" layoutInCell="1" allowOverlap="1" wp14:anchorId="1D197027" wp14:editId="5556B6B5">
                    <wp:simplePos x="635" y="635"/>
                    <wp:positionH relativeFrom="page">
                      <wp:align>center</wp:align>
                    </wp:positionH>
                    <wp:positionV relativeFrom="page">
                      <wp:align>top</wp:align>
                    </wp:positionV>
                    <wp:extent cx="419100" cy="342900"/>
                    <wp:effectExtent l="0" t="0" r="0" b="0"/>
                    <wp:wrapNone/>
                    <wp:docPr id="1740909354" name="Text Box 1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671AE1D6" w14:textId="0D56C881"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197027" id="_x0000_t202" coordsize="21600,21600" o:spt="202" path="m,l,21600r21600,l21600,xe">
                    <v:stroke joinstyle="miter"/>
                    <v:path gradientshapeok="t" o:connecttype="rect"/>
                  </v:shapetype>
                  <v:shape id="Text Box 14" o:spid="_x0000_s1046" type="#_x0000_t202" alt="PUBLIC" style="position:absolute;margin-left:0;margin-top:0;width:33pt;height:27pt;z-index:2516726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" filled="f" stroked="f">
                    <v:fill o:detectmouseclick="t"/>
                    <v:textbox style="mso-fit-shape-to-text:t" inset="0,15pt,0,0">
                      <w:txbxContent>
                        <w:p w14:paraId="671AE1D6" w14:textId="0D56C881"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01CBBBF4" w14:textId="77777777" w:rsidR="007D6201" w:rsidRPr="009A59CF" w:rsidRDefault="007D6201" w:rsidP="00EB4285">
          <w:pPr>
            <w:rPr>
              <w:sz w:val="16"/>
              <w:szCs w:val="16"/>
            </w:rPr>
          </w:pPr>
          <w:r w:rsidRPr="009A59CF">
            <w:rPr>
              <w:noProof/>
            </w:rPr>
            <w:drawing>
              <wp:anchor distT="0" distB="0" distL="114300" distR="114300" simplePos="0" relativeHeight="251658280" behindDoc="0" locked="0" layoutInCell="1" allowOverlap="1" wp14:anchorId="6880E189" wp14:editId="33592B1F">
                <wp:simplePos x="0" y="0"/>
                <wp:positionH relativeFrom="column">
                  <wp:posOffset>45085</wp:posOffset>
                </wp:positionH>
                <wp:positionV relativeFrom="paragraph">
                  <wp:posOffset>8165</wp:posOffset>
                </wp:positionV>
                <wp:extent cx="962660" cy="571500"/>
                <wp:effectExtent l="0" t="0" r="8890" b="0"/>
                <wp:wrapNone/>
                <wp:docPr id="2119125344" name="Picture 2119125344"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7FF6227B" w14:textId="77777777" w:rsidR="007D6201" w:rsidRPr="009A59CF" w:rsidRDefault="007D6201" w:rsidP="00EB4285">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2095B449" w14:textId="77777777" w:rsidR="007D6201" w:rsidRDefault="007D6201"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79" behindDoc="0" locked="0" layoutInCell="1" allowOverlap="1" wp14:anchorId="7ED822BE" wp14:editId="0C2A7C30">
                <wp:simplePos x="0" y="0"/>
                <wp:positionH relativeFrom="column">
                  <wp:posOffset>5237067</wp:posOffset>
                </wp:positionH>
                <wp:positionV relativeFrom="paragraph">
                  <wp:posOffset>0</wp:posOffset>
                </wp:positionV>
                <wp:extent cx="899160" cy="647700"/>
                <wp:effectExtent l="0" t="0" r="0" b="0"/>
                <wp:wrapSquare wrapText="bothSides"/>
                <wp:docPr id="463532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218C8" w14:textId="77777777" w:rsidR="007D6201" w:rsidRPr="008358A1" w:rsidRDefault="007D6201"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5EED7657" w14:textId="77777777" w:rsidR="007D6201" w:rsidRPr="009A59CF" w:rsidRDefault="007D6201" w:rsidP="00EB4285">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81" behindDoc="0" locked="0" layoutInCell="1" allowOverlap="1" wp14:anchorId="28310683" wp14:editId="7BD38EAD">
                <wp:simplePos x="0" y="0"/>
                <wp:positionH relativeFrom="column">
                  <wp:posOffset>-307340</wp:posOffset>
                </wp:positionH>
                <wp:positionV relativeFrom="paragraph">
                  <wp:posOffset>-605155</wp:posOffset>
                </wp:positionV>
                <wp:extent cx="624840" cy="625475"/>
                <wp:effectExtent l="0" t="0" r="3810" b="0"/>
                <wp:wrapSquare wrapText="bothSides"/>
                <wp:docPr id="1371770976" name="Picture 1371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D59C900" w14:textId="77777777" w:rsidR="007D6201" w:rsidRDefault="007D620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EB4285" w:rsidRPr="009A59CF" w14:paraId="3C04DB45"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40F2A489" w14:textId="64477BE0" w:rsidR="00EB4285" w:rsidRPr="009A59CF" w:rsidRDefault="00DE02FC" w:rsidP="00EB4285">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74668" behindDoc="0" locked="0" layoutInCell="1" allowOverlap="1" wp14:anchorId="25681AE4" wp14:editId="52E568EC">
                    <wp:simplePos x="635" y="635"/>
                    <wp:positionH relativeFrom="page">
                      <wp:align>center</wp:align>
                    </wp:positionH>
                    <wp:positionV relativeFrom="page">
                      <wp:align>top</wp:align>
                    </wp:positionV>
                    <wp:extent cx="419100" cy="342900"/>
                    <wp:effectExtent l="0" t="0" r="0" b="0"/>
                    <wp:wrapNone/>
                    <wp:docPr id="1700274173" name="Text Box 16"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126E7614" w14:textId="32B48880"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681AE4" id="_x0000_t202" coordsize="21600,21600" o:spt="202" path="m,l,21600r21600,l21600,xe">
                    <v:stroke joinstyle="miter"/>
                    <v:path gradientshapeok="t" o:connecttype="rect"/>
                  </v:shapetype>
                  <v:shape id="Text Box 16" o:spid="_x0000_s1047" type="#_x0000_t202" alt="PUBLIC" style="position:absolute;margin-left:0;margin-top:0;width:33pt;height:27pt;z-index:2516746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GYDAIAAB0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bH7+dT+HuozTuVgWLi3fNNi7S3z4Yk53DC2i6oN&#10;j3hIBV1FYbQoacD9/Js/5iPxGKWkQ8VU1KCkKVHfDS4kiisZxSL/FNlwk3s/Geao7wB1WOCTsDyZ&#10;MS+oyZQO9AvqeR0LYYgZjuUqGibzLgzSxffAxXqdklBHloWt2VkeoSNfkczn/oU5OzIecFUPMMmJ&#10;lW+IH3LjTW/Xx4D0p61EbgciR8pRg2mv43uJIn/9n7Kur3r1Cw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D0nxGYDAIAAB0EAAAO&#10;AAAAAAAAAAAAAAAAAC4CAABkcnMvZTJvRG9jLnhtbFBLAQItABQABgAIAAAAIQA30anx2QAAAAMB&#10;AAAPAAAAAAAAAAAAAAAAAGYEAABkcnMvZG93bnJldi54bWxQSwUGAAAAAAQABADzAAAAbAUAAAAA&#10;" filled="f" stroked="f">
                    <v:fill o:detectmouseclick="t"/>
                    <v:textbox style="mso-fit-shape-to-text:t" inset="0,15pt,0,0">
                      <w:txbxContent>
                        <w:p w14:paraId="126E7614" w14:textId="32B48880"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379EE81F" w14:textId="77777777" w:rsidR="00EB4285" w:rsidRPr="009A59CF" w:rsidRDefault="00EB4285" w:rsidP="00EB4285">
          <w:pPr>
            <w:rPr>
              <w:sz w:val="16"/>
              <w:szCs w:val="16"/>
            </w:rPr>
          </w:pPr>
          <w:r w:rsidRPr="009A59CF">
            <w:rPr>
              <w:noProof/>
            </w:rPr>
            <w:drawing>
              <wp:anchor distT="0" distB="0" distL="114300" distR="114300" simplePos="0" relativeHeight="251658265" behindDoc="0" locked="0" layoutInCell="1" allowOverlap="1" wp14:anchorId="7AC5A0C8" wp14:editId="0AB61BB6">
                <wp:simplePos x="0" y="0"/>
                <wp:positionH relativeFrom="column">
                  <wp:posOffset>45085</wp:posOffset>
                </wp:positionH>
                <wp:positionV relativeFrom="paragraph">
                  <wp:posOffset>8165</wp:posOffset>
                </wp:positionV>
                <wp:extent cx="962660" cy="571500"/>
                <wp:effectExtent l="0" t="0" r="8890" b="0"/>
                <wp:wrapNone/>
                <wp:docPr id="489304898" name="Picture 489304898"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663BCA9F" w14:textId="77777777" w:rsidR="00EB4285" w:rsidRPr="009A59CF" w:rsidRDefault="00EB4285" w:rsidP="00EB4285">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1ED91C0B" w14:textId="77777777" w:rsidR="00EB4285"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64" behindDoc="0" locked="0" layoutInCell="1" allowOverlap="1" wp14:anchorId="0751BCC2" wp14:editId="65C31552">
                <wp:simplePos x="0" y="0"/>
                <wp:positionH relativeFrom="column">
                  <wp:posOffset>5673783</wp:posOffset>
                </wp:positionH>
                <wp:positionV relativeFrom="paragraph">
                  <wp:posOffset>0</wp:posOffset>
                </wp:positionV>
                <wp:extent cx="899160" cy="647700"/>
                <wp:effectExtent l="0" t="0" r="0" b="0"/>
                <wp:wrapSquare wrapText="bothSides"/>
                <wp:docPr id="11677185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58327" w14:textId="77777777" w:rsidR="00EB4285" w:rsidRPr="008358A1"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765528A3" w14:textId="77777777" w:rsidR="00EB4285" w:rsidRPr="009A59CF" w:rsidRDefault="00EB4285" w:rsidP="00EB4285">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66" behindDoc="0" locked="0" layoutInCell="1" allowOverlap="1" wp14:anchorId="0815E97F" wp14:editId="4BAB6688">
                <wp:simplePos x="0" y="0"/>
                <wp:positionH relativeFrom="column">
                  <wp:posOffset>-20089</wp:posOffset>
                </wp:positionH>
                <wp:positionV relativeFrom="paragraph">
                  <wp:posOffset>70716</wp:posOffset>
                </wp:positionV>
                <wp:extent cx="624840" cy="625475"/>
                <wp:effectExtent l="0" t="0" r="3810" b="0"/>
                <wp:wrapSquare wrapText="bothSides"/>
                <wp:docPr id="1935816477" name="Picture 193581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15CA8D4" w14:textId="77777777" w:rsidR="00EB4285" w:rsidRDefault="00EB428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2151"/>
      <w:gridCol w:w="377"/>
      <w:gridCol w:w="10673"/>
      <w:gridCol w:w="2138"/>
    </w:tblGrid>
    <w:tr w:rsidR="00EB4285" w:rsidRPr="009A59CF" w14:paraId="5202C3AA"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0039416D" w14:textId="385F64E4" w:rsidR="00EB4285" w:rsidRPr="009A59CF" w:rsidRDefault="00DE02FC" w:rsidP="00EB4285">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73644" behindDoc="0" locked="0" layoutInCell="1" allowOverlap="1" wp14:anchorId="3EAE46AF" wp14:editId="2E6D96BF">
                    <wp:simplePos x="635" y="635"/>
                    <wp:positionH relativeFrom="page">
                      <wp:align>center</wp:align>
                    </wp:positionH>
                    <wp:positionV relativeFrom="page">
                      <wp:align>top</wp:align>
                    </wp:positionV>
                    <wp:extent cx="419100" cy="342900"/>
                    <wp:effectExtent l="0" t="0" r="0" b="0"/>
                    <wp:wrapNone/>
                    <wp:docPr id="1887278085" name="Text Box 15"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60C02460" w14:textId="46405E4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AE46AF" id="_x0000_t202" coordsize="21600,21600" o:spt="202" path="m,l,21600r21600,l21600,xe">
                    <v:stroke joinstyle="miter"/>
                    <v:path gradientshapeok="t" o:connecttype="rect"/>
                  </v:shapetype>
                  <v:shape id="Text Box 15" o:spid="_x0000_s1048" type="#_x0000_t202" alt="PUBLIC" style="position:absolute;margin-left:0;margin-top:0;width:33pt;height:27pt;z-index:2516736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beDAIAAB0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bH7S/t7qM84lYNh4d7yTYu1t8yHJ+Zww9guqjY8&#10;4iEVdBWF0aKkAffzb/6Yj8RjlJIOFVNRg5KmRH03uJAormQUi/xTZMNN7v1kmKO+A9RhgU/C8mTG&#10;vKAmUzrQL6jndSyEIWY4lqtomMy7MEgX3wMX63VKQh1ZFrZmZ3mEjnxFMp/7F+bsyHjAVT3AJCdW&#10;viF+yI03vV0fA9KfthK5HYgcKUcNpr2O7yWK/PV/yrq+6tUvAA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BDXsbeDAIAAB0EAAAO&#10;AAAAAAAAAAAAAAAAAC4CAABkcnMvZTJvRG9jLnhtbFBLAQItABQABgAIAAAAIQA30anx2QAAAAMB&#10;AAAPAAAAAAAAAAAAAAAAAGYEAABkcnMvZG93bnJldi54bWxQSwUGAAAAAAQABADzAAAAbAUAAAAA&#10;" filled="f" stroked="f">
                    <v:fill o:detectmouseclick="t"/>
                    <v:textbox style="mso-fit-shape-to-text:t" inset="0,15pt,0,0">
                      <w:txbxContent>
                        <w:p w14:paraId="60C02460" w14:textId="46405E4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2F8FAC5E" w14:textId="77777777" w:rsidR="00EB4285" w:rsidRPr="009A59CF" w:rsidRDefault="00EB4285" w:rsidP="00EB4285">
          <w:pPr>
            <w:rPr>
              <w:sz w:val="16"/>
              <w:szCs w:val="16"/>
            </w:rPr>
          </w:pPr>
          <w:r w:rsidRPr="009A59CF">
            <w:rPr>
              <w:noProof/>
            </w:rPr>
            <w:drawing>
              <wp:anchor distT="0" distB="0" distL="114300" distR="114300" simplePos="0" relativeHeight="251658274" behindDoc="0" locked="0" layoutInCell="1" allowOverlap="1" wp14:anchorId="4F1943EC" wp14:editId="174F958B">
                <wp:simplePos x="0" y="0"/>
                <wp:positionH relativeFrom="column">
                  <wp:posOffset>45085</wp:posOffset>
                </wp:positionH>
                <wp:positionV relativeFrom="paragraph">
                  <wp:posOffset>8165</wp:posOffset>
                </wp:positionV>
                <wp:extent cx="962660" cy="571500"/>
                <wp:effectExtent l="0" t="0" r="8890" b="0"/>
                <wp:wrapNone/>
                <wp:docPr id="724922346" name="Picture 724922346"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35D46DB7" w14:textId="77777777" w:rsidR="00EB4285" w:rsidRPr="009A59CF" w:rsidRDefault="00EB4285" w:rsidP="00EB4285">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3181C5FF" w14:textId="77777777" w:rsidR="00EB4285"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73" behindDoc="0" locked="0" layoutInCell="1" allowOverlap="1" wp14:anchorId="6328C30C" wp14:editId="2DCF7D20">
                <wp:simplePos x="0" y="0"/>
                <wp:positionH relativeFrom="column">
                  <wp:posOffset>3131820</wp:posOffset>
                </wp:positionH>
                <wp:positionV relativeFrom="paragraph">
                  <wp:posOffset>-36195</wp:posOffset>
                </wp:positionV>
                <wp:extent cx="899160" cy="647700"/>
                <wp:effectExtent l="0" t="0" r="0" b="0"/>
                <wp:wrapSquare wrapText="bothSides"/>
                <wp:docPr id="14215064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58A2C" w14:textId="77777777" w:rsidR="00EB4285" w:rsidRPr="008358A1"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35E29F37" w14:textId="77777777" w:rsidR="00EB4285" w:rsidRPr="009A59CF" w:rsidRDefault="00EB4285" w:rsidP="00EB4285">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75" behindDoc="0" locked="0" layoutInCell="1" allowOverlap="1" wp14:anchorId="0BFFFF55" wp14:editId="76F31706">
                <wp:simplePos x="0" y="0"/>
                <wp:positionH relativeFrom="column">
                  <wp:posOffset>-307340</wp:posOffset>
                </wp:positionH>
                <wp:positionV relativeFrom="paragraph">
                  <wp:posOffset>-605155</wp:posOffset>
                </wp:positionV>
                <wp:extent cx="624840" cy="625475"/>
                <wp:effectExtent l="0" t="0" r="3810" b="0"/>
                <wp:wrapSquare wrapText="bothSides"/>
                <wp:docPr id="1776592766" name="Picture 177659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821EF0E" w14:textId="77777777" w:rsidR="00EB4285" w:rsidRDefault="00EB428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EB4285" w:rsidRPr="009A59CF" w14:paraId="367D5C10"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6EC10E46" w14:textId="7C23144A" w:rsidR="00EB4285" w:rsidRPr="009A59CF" w:rsidRDefault="00DE02FC" w:rsidP="00EB4285">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76716" behindDoc="0" locked="0" layoutInCell="1" allowOverlap="1" wp14:anchorId="68CE5F47" wp14:editId="2BADF29A">
                    <wp:simplePos x="635" y="635"/>
                    <wp:positionH relativeFrom="page">
                      <wp:align>center</wp:align>
                    </wp:positionH>
                    <wp:positionV relativeFrom="page">
                      <wp:align>top</wp:align>
                    </wp:positionV>
                    <wp:extent cx="419100" cy="342900"/>
                    <wp:effectExtent l="0" t="0" r="0" b="0"/>
                    <wp:wrapNone/>
                    <wp:docPr id="929195685" name="Text Box 18"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7BED58E4" w14:textId="5B782846"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CE5F47" id="_x0000_t202" coordsize="21600,21600" o:spt="202" path="m,l,21600r21600,l21600,xe">
                    <v:stroke joinstyle="miter"/>
                    <v:path gradientshapeok="t" o:connecttype="rect"/>
                  </v:shapetype>
                  <v:shape id="Text Box 18" o:spid="_x0000_s1049" type="#_x0000_t202" alt="PUBLIC" style="position:absolute;margin-left:0;margin-top:0;width:33pt;height:27pt;z-index:2516767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mhy+FQ0CAAAd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7BED58E4" w14:textId="5B782846"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7F4D87B7" w14:textId="77777777" w:rsidR="00EB4285" w:rsidRPr="009A59CF" w:rsidRDefault="00EB4285" w:rsidP="00EB4285">
          <w:pPr>
            <w:rPr>
              <w:sz w:val="16"/>
              <w:szCs w:val="16"/>
            </w:rPr>
          </w:pPr>
          <w:r w:rsidRPr="009A59CF">
            <w:rPr>
              <w:noProof/>
            </w:rPr>
            <w:drawing>
              <wp:anchor distT="0" distB="0" distL="114300" distR="114300" simplePos="0" relativeHeight="251658277" behindDoc="0" locked="0" layoutInCell="1" allowOverlap="1" wp14:anchorId="288623D4" wp14:editId="3D19539C">
                <wp:simplePos x="0" y="0"/>
                <wp:positionH relativeFrom="column">
                  <wp:posOffset>45085</wp:posOffset>
                </wp:positionH>
                <wp:positionV relativeFrom="paragraph">
                  <wp:posOffset>8165</wp:posOffset>
                </wp:positionV>
                <wp:extent cx="962660" cy="571500"/>
                <wp:effectExtent l="0" t="0" r="8890" b="0"/>
                <wp:wrapNone/>
                <wp:docPr id="2007545117" name="Picture 2007545117"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5C5C7416" w14:textId="77777777" w:rsidR="00EB4285" w:rsidRPr="009A59CF" w:rsidRDefault="00EB4285" w:rsidP="00EB4285">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61DE4C87" w14:textId="77777777" w:rsidR="00EB4285"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76" behindDoc="0" locked="0" layoutInCell="1" allowOverlap="1" wp14:anchorId="0FA95F1E" wp14:editId="6FB2B466">
                <wp:simplePos x="0" y="0"/>
                <wp:positionH relativeFrom="column">
                  <wp:posOffset>5673783</wp:posOffset>
                </wp:positionH>
                <wp:positionV relativeFrom="paragraph">
                  <wp:posOffset>0</wp:posOffset>
                </wp:positionV>
                <wp:extent cx="899160" cy="647700"/>
                <wp:effectExtent l="0" t="0" r="0" b="0"/>
                <wp:wrapSquare wrapText="bothSides"/>
                <wp:docPr id="4541249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2ABD66" w14:textId="77777777" w:rsidR="00EB4285" w:rsidRPr="008358A1" w:rsidRDefault="00EB4285"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0AB0AA2E" w14:textId="77777777" w:rsidR="00EB4285" w:rsidRPr="009A59CF" w:rsidRDefault="00EB4285" w:rsidP="00EB4285">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78" behindDoc="0" locked="0" layoutInCell="1" allowOverlap="1" wp14:anchorId="35BF973B" wp14:editId="121974C0">
                <wp:simplePos x="0" y="0"/>
                <wp:positionH relativeFrom="column">
                  <wp:posOffset>-20089</wp:posOffset>
                </wp:positionH>
                <wp:positionV relativeFrom="paragraph">
                  <wp:posOffset>70716</wp:posOffset>
                </wp:positionV>
                <wp:extent cx="624840" cy="625475"/>
                <wp:effectExtent l="0" t="0" r="3810" b="0"/>
                <wp:wrapSquare wrapText="bothSides"/>
                <wp:docPr id="965944544" name="Picture 96594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24191E1" w14:textId="77777777" w:rsidR="00EB4285" w:rsidRDefault="00EB428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AD6424" w:rsidRPr="009A59CF" w14:paraId="21C4F2AA"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52DD559C" w14:textId="2E980902" w:rsidR="00AD6424" w:rsidRPr="009A59CF" w:rsidRDefault="00DE02FC" w:rsidP="00EB4285">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75692" behindDoc="0" locked="0" layoutInCell="1" allowOverlap="1" wp14:anchorId="199E613A" wp14:editId="07E03E08">
                    <wp:simplePos x="635" y="635"/>
                    <wp:positionH relativeFrom="page">
                      <wp:align>center</wp:align>
                    </wp:positionH>
                    <wp:positionV relativeFrom="page">
                      <wp:align>top</wp:align>
                    </wp:positionV>
                    <wp:extent cx="419100" cy="342900"/>
                    <wp:effectExtent l="0" t="0" r="0" b="0"/>
                    <wp:wrapNone/>
                    <wp:docPr id="1507487435" name="Text Box 17"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0CDAF9D0" w14:textId="47AE6186"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9E613A" id="_x0000_t202" coordsize="21600,21600" o:spt="202" path="m,l,21600r21600,l21600,xe">
                    <v:stroke joinstyle="miter"/>
                    <v:path gradientshapeok="t" o:connecttype="rect"/>
                  </v:shapetype>
                  <v:shape id="Text Box 17" o:spid="_x0000_s1050" type="#_x0000_t202" alt="PUBLIC" style="position:absolute;margin-left:0;margin-top:0;width:33pt;height:27pt;z-index:2516756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mSCjpQ0CAAAd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0CDAF9D0" w14:textId="47AE6186"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102A1D9D" w14:textId="77777777" w:rsidR="00AD6424" w:rsidRPr="009A59CF" w:rsidRDefault="00AD6424" w:rsidP="00EB4285">
          <w:pPr>
            <w:rPr>
              <w:sz w:val="16"/>
              <w:szCs w:val="16"/>
            </w:rPr>
          </w:pPr>
          <w:r w:rsidRPr="009A59CF">
            <w:rPr>
              <w:noProof/>
            </w:rPr>
            <w:drawing>
              <wp:anchor distT="0" distB="0" distL="114300" distR="114300" simplePos="0" relativeHeight="251658283" behindDoc="0" locked="0" layoutInCell="1" allowOverlap="1" wp14:anchorId="1E1E85BE" wp14:editId="13FD8FEF">
                <wp:simplePos x="0" y="0"/>
                <wp:positionH relativeFrom="column">
                  <wp:posOffset>45085</wp:posOffset>
                </wp:positionH>
                <wp:positionV relativeFrom="paragraph">
                  <wp:posOffset>8165</wp:posOffset>
                </wp:positionV>
                <wp:extent cx="962660" cy="571500"/>
                <wp:effectExtent l="0" t="0" r="8890" b="0"/>
                <wp:wrapNone/>
                <wp:docPr id="2143144261" name="Picture 2143144261"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3ABEBEA4" w14:textId="77777777" w:rsidR="00AD6424" w:rsidRPr="009A59CF" w:rsidRDefault="00AD6424" w:rsidP="00EB4285">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42A472AB" w14:textId="77777777" w:rsidR="00AD6424" w:rsidRDefault="00AD6424"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82" behindDoc="0" locked="0" layoutInCell="1" allowOverlap="1" wp14:anchorId="0187895D" wp14:editId="47AD577A">
                <wp:simplePos x="0" y="0"/>
                <wp:positionH relativeFrom="column">
                  <wp:posOffset>3131820</wp:posOffset>
                </wp:positionH>
                <wp:positionV relativeFrom="paragraph">
                  <wp:posOffset>-36195</wp:posOffset>
                </wp:positionV>
                <wp:extent cx="899160" cy="647700"/>
                <wp:effectExtent l="0" t="0" r="0" b="0"/>
                <wp:wrapSquare wrapText="bothSides"/>
                <wp:docPr id="11463618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FE2D6" w14:textId="77777777" w:rsidR="00AD6424" w:rsidRPr="008358A1" w:rsidRDefault="00AD6424" w:rsidP="00EB4285">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773E07FA" w14:textId="77777777" w:rsidR="00AD6424" w:rsidRPr="009A59CF" w:rsidRDefault="00AD6424" w:rsidP="00EB4285">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84" behindDoc="0" locked="0" layoutInCell="1" allowOverlap="1" wp14:anchorId="6001C0FB" wp14:editId="3E55446F">
                <wp:simplePos x="0" y="0"/>
                <wp:positionH relativeFrom="column">
                  <wp:posOffset>-307340</wp:posOffset>
                </wp:positionH>
                <wp:positionV relativeFrom="paragraph">
                  <wp:posOffset>-605155</wp:posOffset>
                </wp:positionV>
                <wp:extent cx="624840" cy="625475"/>
                <wp:effectExtent l="0" t="0" r="3810" b="0"/>
                <wp:wrapSquare wrapText="bothSides"/>
                <wp:docPr id="414917048" name="Picture 4149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B9E2C84" w14:textId="77777777" w:rsidR="00AD6424" w:rsidRDefault="00AD642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E43F" w14:textId="0FA082D8" w:rsidR="00170A64" w:rsidRDefault="00DE02FC">
    <w:pPr>
      <w:pStyle w:val="Header"/>
    </w:pPr>
    <w:r>
      <w:rPr>
        <w:noProof/>
        <w14:ligatures w14:val="standardContextual"/>
      </w:rPr>
      <mc:AlternateContent>
        <mc:Choice Requires="wps">
          <w:drawing>
            <wp:anchor distT="0" distB="0" distL="0" distR="0" simplePos="0" relativeHeight="251677740" behindDoc="0" locked="0" layoutInCell="1" allowOverlap="1" wp14:anchorId="1BC85444" wp14:editId="6C660F39">
              <wp:simplePos x="635" y="635"/>
              <wp:positionH relativeFrom="page">
                <wp:align>center</wp:align>
              </wp:positionH>
              <wp:positionV relativeFrom="page">
                <wp:align>top</wp:align>
              </wp:positionV>
              <wp:extent cx="419100" cy="342900"/>
              <wp:effectExtent l="0" t="0" r="0" b="0"/>
              <wp:wrapNone/>
              <wp:docPr id="608211034" name="Text Box 19"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3A3FC1BF" w14:textId="3AF88DD6"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C85444" id="_x0000_t202" coordsize="21600,21600" o:spt="202" path="m,l,21600r21600,l21600,xe">
              <v:stroke joinstyle="miter"/>
              <v:path gradientshapeok="t" o:connecttype="rect"/>
            </v:shapetype>
            <v:shape id="Text Box 19" o:spid="_x0000_s1051" type="#_x0000_t202" alt="PUBLIC" style="position:absolute;margin-left:0;margin-top:0;width:33pt;height:27pt;z-index:2516777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96MMKA0CAAAd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3A3FC1BF" w14:textId="3AF88DD6"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B8DD" w14:textId="21B63B8D" w:rsidR="00BA4D92" w:rsidRDefault="00DE02FC">
    <w:pPr>
      <w:pStyle w:val="Header"/>
    </w:pPr>
    <w:r>
      <w:rPr>
        <w:noProof/>
        <w14:ligatures w14:val="standardContextual"/>
      </w:rPr>
      <mc:AlternateContent>
        <mc:Choice Requires="wps">
          <w:drawing>
            <wp:anchor distT="0" distB="0" distL="0" distR="0" simplePos="0" relativeHeight="251661356" behindDoc="0" locked="0" layoutInCell="1" allowOverlap="1" wp14:anchorId="671757ED" wp14:editId="3C12BE77">
              <wp:simplePos x="635" y="635"/>
              <wp:positionH relativeFrom="page">
                <wp:align>center</wp:align>
              </wp:positionH>
              <wp:positionV relativeFrom="page">
                <wp:align>top</wp:align>
              </wp:positionV>
              <wp:extent cx="419100" cy="342900"/>
              <wp:effectExtent l="0" t="0" r="0" b="0"/>
              <wp:wrapNone/>
              <wp:docPr id="1596429112"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43E489E5" w14:textId="318AFCD8"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1757ED" id="_x0000_t202" coordsize="21600,21600" o:spt="202" path="m,l,21600r21600,l21600,xe">
              <v:stroke joinstyle="miter"/>
              <v:path gradientshapeok="t" o:connecttype="rect"/>
            </v:shapetype>
            <v:shape id="Text Box 3" o:spid="_x0000_s1029" type="#_x0000_t202" alt="PUBLIC" style="position:absolute;margin-left:0;margin-top:0;width:33pt;height:27pt;z-index:2516613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AYOYggDAIAABwEAAAO&#10;AAAAAAAAAAAAAAAAAC4CAABkcnMvZTJvRG9jLnhtbFBLAQItABQABgAIAAAAIQA30anx2QAAAAMB&#10;AAAPAAAAAAAAAAAAAAAAAGYEAABkcnMvZG93bnJldi54bWxQSwUGAAAAAAQABADzAAAAbAUAAAAA&#10;" filled="f" stroked="f">
              <v:fill o:detectmouseclick="t"/>
              <v:textbox style="mso-fit-shape-to-text:t" inset="0,15pt,0,0">
                <w:txbxContent>
                  <w:p w14:paraId="43E489E5" w14:textId="318AFCD8"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3D47" w14:textId="503AB2DC" w:rsidR="00950D76" w:rsidRDefault="00DE02FC">
    <w:pPr>
      <w:pStyle w:val="Header"/>
    </w:pPr>
    <w:r>
      <w:rPr>
        <w:noProof/>
        <w14:ligatures w14:val="standardContextual"/>
      </w:rPr>
      <mc:AlternateContent>
        <mc:Choice Requires="wps">
          <w:drawing>
            <wp:anchor distT="0" distB="0" distL="0" distR="0" simplePos="0" relativeHeight="251679788" behindDoc="0" locked="0" layoutInCell="1" allowOverlap="1" wp14:anchorId="76EC89FF" wp14:editId="6A7385E0">
              <wp:simplePos x="635" y="635"/>
              <wp:positionH relativeFrom="page">
                <wp:align>center</wp:align>
              </wp:positionH>
              <wp:positionV relativeFrom="page">
                <wp:align>top</wp:align>
              </wp:positionV>
              <wp:extent cx="419100" cy="342900"/>
              <wp:effectExtent l="0" t="0" r="0" b="0"/>
              <wp:wrapNone/>
              <wp:docPr id="339293151" name="Text Box 2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4AA04734" w14:textId="01D88503"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EC89FF" id="_x0000_t202" coordsize="21600,21600" o:spt="202" path="m,l,21600r21600,l21600,xe">
              <v:stroke joinstyle="miter"/>
              <v:path gradientshapeok="t" o:connecttype="rect"/>
            </v:shapetype>
            <v:shape id="Text Box 21" o:spid="_x0000_s1052" type="#_x0000_t202" alt="PUBLIC" style="position:absolute;margin-left:0;margin-top:0;width:33pt;height:27pt;z-index:2516797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Ld1pUw0CAAAd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4AA04734" w14:textId="01D88503"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CEC56" w14:textId="4AD06419" w:rsidR="00950D76" w:rsidRDefault="00DE02FC" w:rsidP="002A1DF0">
    <w:pPr>
      <w:pStyle w:val="Header"/>
      <w:rPr>
        <w:b/>
        <w:noProof/>
        <w:color w:val="0070C0"/>
        <w:sz w:val="16"/>
        <w:szCs w:val="16"/>
      </w:rPr>
    </w:pPr>
    <w:r>
      <w:rPr>
        <w:b/>
        <w:noProof/>
        <w:color w:val="0070C0"/>
        <w:sz w:val="16"/>
        <w:szCs w:val="16"/>
        <w14:ligatures w14:val="standardContextual"/>
      </w:rPr>
      <mc:AlternateContent>
        <mc:Choice Requires="wps">
          <w:drawing>
            <wp:anchor distT="0" distB="0" distL="0" distR="0" simplePos="0" relativeHeight="251678764" behindDoc="0" locked="0" layoutInCell="1" allowOverlap="1" wp14:anchorId="379CF098" wp14:editId="230DE874">
              <wp:simplePos x="635" y="635"/>
              <wp:positionH relativeFrom="page">
                <wp:align>center</wp:align>
              </wp:positionH>
              <wp:positionV relativeFrom="page">
                <wp:align>top</wp:align>
              </wp:positionV>
              <wp:extent cx="419100" cy="342900"/>
              <wp:effectExtent l="0" t="0" r="0" b="0"/>
              <wp:wrapNone/>
              <wp:docPr id="987872339" name="Text Box 20"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568312D0" w14:textId="7D759624"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CF098" id="_x0000_t202" coordsize="21600,21600" o:spt="202" path="m,l,21600r21600,l21600,xe">
              <v:stroke joinstyle="miter"/>
              <v:path gradientshapeok="t" o:connecttype="rect"/>
            </v:shapetype>
            <v:shape id="Text Box 20" o:spid="_x0000_s1054" type="#_x0000_t202" alt="PUBLIC" style="position:absolute;margin-left:0;margin-top:0;width:33pt;height:27pt;z-index:2516787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QGLbbg0CAAAd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568312D0" w14:textId="7D759624"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73B381EB" w14:textId="77777777" w:rsidR="00950D76" w:rsidRDefault="00950D76" w:rsidP="002A1DF0">
    <w:pPr>
      <w:pStyle w:val="Header"/>
      <w:rPr>
        <w:b/>
        <w:noProof/>
        <w:color w:val="0070C0"/>
        <w:sz w:val="16"/>
        <w:szCs w:val="16"/>
      </w:rPr>
    </w:pPr>
  </w:p>
  <w:p w14:paraId="488C1D0A" w14:textId="77777777" w:rsidR="00950D76" w:rsidRDefault="00950D76" w:rsidP="002A1DF0">
    <w:pPr>
      <w:pStyle w:val="Header"/>
      <w:rPr>
        <w:b/>
        <w:noProof/>
        <w:color w:val="0070C0"/>
        <w:sz w:val="16"/>
        <w:szCs w:val="16"/>
      </w:rPr>
    </w:pPr>
  </w:p>
  <w:p w14:paraId="4242EE76" w14:textId="77777777" w:rsidR="00950D76" w:rsidRDefault="00950D76" w:rsidP="002A1DF0">
    <w:pPr>
      <w:pStyle w:val="Header"/>
    </w:pPr>
    <w:r w:rsidRPr="00E207B2">
      <w:rPr>
        <w:b/>
        <w:noProof/>
        <w:color w:val="0070C0"/>
        <w:sz w:val="16"/>
        <w:szCs w:val="16"/>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E3EB2" w14:textId="7E988540" w:rsidR="004626D4" w:rsidRDefault="00DE02FC">
    <w:pPr>
      <w:pStyle w:val="Header"/>
    </w:pPr>
    <w:r>
      <w:rPr>
        <w:noProof/>
        <w14:ligatures w14:val="standardContextual"/>
      </w:rPr>
      <mc:AlternateContent>
        <mc:Choice Requires="wps">
          <w:drawing>
            <wp:anchor distT="0" distB="0" distL="0" distR="0" simplePos="0" relativeHeight="251681836" behindDoc="0" locked="0" layoutInCell="1" allowOverlap="1" wp14:anchorId="3C3CF078" wp14:editId="43E7664A">
              <wp:simplePos x="635" y="635"/>
              <wp:positionH relativeFrom="page">
                <wp:align>center</wp:align>
              </wp:positionH>
              <wp:positionV relativeFrom="page">
                <wp:align>top</wp:align>
              </wp:positionV>
              <wp:extent cx="419100" cy="342900"/>
              <wp:effectExtent l="0" t="0" r="0" b="0"/>
              <wp:wrapNone/>
              <wp:docPr id="1234149318" name="Text Box 2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6344B5FE" w14:textId="5E06BF5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3CF078" id="_x0000_t202" coordsize="21600,21600" o:spt="202" path="m,l,21600r21600,l21600,xe">
              <v:stroke joinstyle="miter"/>
              <v:path gradientshapeok="t" o:connecttype="rect"/>
            </v:shapetype>
            <v:shape id="Text Box 23" o:spid="_x0000_s1056" type="#_x0000_t202" alt="PUBLIC" style="position:absolute;margin-left:0;margin-top:0;width:33pt;height:27pt;z-index:2516818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LoDAIAAB0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bH7xdT+HuozTuVgWLi3fNNi7S3z4Yk53DC2i6oN&#10;j3hIBV1FYbQoacD9/Js/5iPxGKWkQ8VU1KCkKVHfDS4kiisZxSL/FNlwk3s/Geao7wB1WOCTsDyZ&#10;MS+oyZQO9AvqeR0LYYgZjuUqGibzLgzSxffAxXqdklBHloWt2VkeoSNfkczn/oU5OzIecFUPMMmJ&#10;lW+IH3LjTW/Xx4D0p61EbgciR8pRg2mv43uJIn/9n7Kur3r1Cw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BqoyLoDAIAAB0EAAAO&#10;AAAAAAAAAAAAAAAAAC4CAABkcnMvZTJvRG9jLnhtbFBLAQItABQABgAIAAAAIQA30anx2QAAAAMB&#10;AAAPAAAAAAAAAAAAAAAAAGYEAABkcnMvZG93bnJldi54bWxQSwUGAAAAAAQABADzAAAAbAUAAAAA&#10;" filled="f" stroked="f">
              <v:fill o:detectmouseclick="t"/>
              <v:textbox style="mso-fit-shape-to-text:t" inset="0,15pt,0,0">
                <w:txbxContent>
                  <w:p w14:paraId="6344B5FE" w14:textId="5E06BF5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49496" w14:textId="7A7B92D7" w:rsidR="004626D4" w:rsidRDefault="00DE02FC">
    <w:pPr>
      <w:pStyle w:val="Header"/>
    </w:pPr>
    <w:r>
      <w:rPr>
        <w:noProof/>
        <w14:ligatures w14:val="standardContextual"/>
      </w:rPr>
      <mc:AlternateContent>
        <mc:Choice Requires="wps">
          <w:drawing>
            <wp:anchor distT="0" distB="0" distL="0" distR="0" simplePos="0" relativeHeight="251680812" behindDoc="0" locked="0" layoutInCell="1" allowOverlap="1" wp14:anchorId="71BD2888" wp14:editId="045698DC">
              <wp:simplePos x="635" y="635"/>
              <wp:positionH relativeFrom="page">
                <wp:align>center</wp:align>
              </wp:positionH>
              <wp:positionV relativeFrom="page">
                <wp:align>top</wp:align>
              </wp:positionV>
              <wp:extent cx="419100" cy="342900"/>
              <wp:effectExtent l="0" t="0" r="0" b="0"/>
              <wp:wrapNone/>
              <wp:docPr id="1008986424" name="Text Box 2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32B78576" w14:textId="4587C32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BD2888" id="_x0000_t202" coordsize="21600,21600" o:spt="202" path="m,l,21600r21600,l21600,xe">
              <v:stroke joinstyle="miter"/>
              <v:path gradientshapeok="t" o:connecttype="rect"/>
            </v:shapetype>
            <v:shape id="Text Box 22" o:spid="_x0000_s1058" type="#_x0000_t202" alt="PUBLIC" style="position:absolute;margin-left:0;margin-top:0;width:33pt;height:27pt;z-index:2516808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BxyQ1Q0CAAAd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32B78576" w14:textId="4587C327"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9AE2" w14:textId="34B0A5DD" w:rsidR="00BA4D92" w:rsidRDefault="00DE02FC">
    <w:pPr>
      <w:pStyle w:val="Header"/>
    </w:pPr>
    <w:r>
      <w:rPr>
        <w:noProof/>
        <w14:ligatures w14:val="standardContextual"/>
      </w:rPr>
      <mc:AlternateContent>
        <mc:Choice Requires="wps">
          <w:drawing>
            <wp:anchor distT="0" distB="0" distL="0" distR="0" simplePos="0" relativeHeight="251659308" behindDoc="0" locked="0" layoutInCell="1" allowOverlap="1" wp14:anchorId="77D7DCC3" wp14:editId="393EE030">
              <wp:simplePos x="635" y="635"/>
              <wp:positionH relativeFrom="page">
                <wp:align>center</wp:align>
              </wp:positionH>
              <wp:positionV relativeFrom="page">
                <wp:align>top</wp:align>
              </wp:positionV>
              <wp:extent cx="419100" cy="342900"/>
              <wp:effectExtent l="0" t="0" r="0" b="0"/>
              <wp:wrapNone/>
              <wp:docPr id="991842096"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54676F56" w14:textId="1F271434"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D7DCC3" id="_x0000_t202" coordsize="21600,21600" o:spt="202" path="m,l,21600r21600,l21600,xe">
              <v:stroke joinstyle="miter"/>
              <v:path gradientshapeok="t" o:connecttype="rect"/>
            </v:shapetype>
            <v:shape id="Text Box 1" o:spid="_x0000_s1032" type="#_x0000_t202" alt="PUBLIC" style="position:absolute;margin-left:0;margin-top:0;width:33pt;height:27pt;z-index:2516593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WQDAIAABw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Ss6n7rfQ33GoRwM+/aWb1osvWU+PDGHC8ZuUbTh&#10;EQ+poKsojBYlDbiff/PHfOQdo5R0KJiKGlQ0Jeq7wX1EbSWjWOSfIhlucu8nwxz1HaAMC3wRlicz&#10;5gU1mdKBfkE5r2MhDDHDsVxFw2TehUG5+By4WK9TEsrIsrA1O8sjdKQrcvncvzBnR8IDbuoBJjWx&#10;8g3vQ2686e36GJD9tJRI7UDkyDhKMK11fC5R46//U9b1Ua9+AQ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AbBZWQDAIAABwEAAAO&#10;AAAAAAAAAAAAAAAAAC4CAABkcnMvZTJvRG9jLnhtbFBLAQItABQABgAIAAAAIQA30anx2QAAAAMB&#10;AAAPAAAAAAAAAAAAAAAAAGYEAABkcnMvZG93bnJldi54bWxQSwUGAAAAAAQABADzAAAAbAUAAAAA&#10;" filled="f" stroked="f">
              <v:fill o:detectmouseclick="t"/>
              <v:textbox style="mso-fit-shape-to-text:t" inset="0,15pt,0,0">
                <w:txbxContent>
                  <w:p w14:paraId="54676F56" w14:textId="1F271434"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5C6D1C" w:rsidRPr="009A59CF" w14:paraId="731AF589"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5612ED3E" w14:textId="7C83CA2B" w:rsidR="005C6D1C" w:rsidRPr="009A59CF" w:rsidRDefault="00DE02FC" w:rsidP="005C6D1C">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63404" behindDoc="0" locked="0" layoutInCell="1" allowOverlap="1" wp14:anchorId="66EFC4D6" wp14:editId="29DE315D">
                    <wp:simplePos x="635" y="635"/>
                    <wp:positionH relativeFrom="page">
                      <wp:align>center</wp:align>
                    </wp:positionH>
                    <wp:positionV relativeFrom="page">
                      <wp:align>top</wp:align>
                    </wp:positionV>
                    <wp:extent cx="419100" cy="342900"/>
                    <wp:effectExtent l="0" t="0" r="0" b="0"/>
                    <wp:wrapNone/>
                    <wp:docPr id="1527092083" name="Text Box 5"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39F1CA48" w14:textId="0BE9F810"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FC4D6" id="_x0000_t202" coordsize="21600,21600" o:spt="202" path="m,l,21600r21600,l21600,xe">
                    <v:stroke joinstyle="miter"/>
                    <v:path gradientshapeok="t" o:connecttype="rect"/>
                  </v:shapetype>
                  <v:shape id="Text Box 5" o:spid="_x0000_s1034" type="#_x0000_t202" alt="PUBLIC" style="position:absolute;margin-left:0;margin-top:0;width:33pt;height:27pt;z-index:2516634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bgDAIAABw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Su6mLrfQ33GoRwM+/aWb1osvWU+PDGHC8ZuUbTh&#10;EQ+poKsojBYlDbiff/PHfOQdo5R0KJiKGlQ0Jeq7wX1EbSWjWOSfIhlucu8nwxz1HaAMC3wRlicz&#10;5gU1mdKBfkE5r2MhDDHDsVxFw2TehUG5+By4WK9TEsrIsrA1O8sjdKQrcvncvzBnR8IDbuoBJjWx&#10;8g3vQ2686e36GJD9tJRI7UDkyDhKMK11fC5R46//U9b1Ua9+AQ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CFOabgDAIAABwEAAAO&#10;AAAAAAAAAAAAAAAAAC4CAABkcnMvZTJvRG9jLnhtbFBLAQItABQABgAIAAAAIQA30anx2QAAAAMB&#10;AAAPAAAAAAAAAAAAAAAAAGYEAABkcnMvZG93bnJldi54bWxQSwUGAAAAAAQABADzAAAAbAUAAAAA&#10;" filled="f" stroked="f">
                    <v:fill o:detectmouseclick="t"/>
                    <v:textbox style="mso-fit-shape-to-text:t" inset="0,15pt,0,0">
                      <w:txbxContent>
                        <w:p w14:paraId="39F1CA48" w14:textId="0BE9F810"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2F24483A" w14:textId="77777777" w:rsidR="005C6D1C" w:rsidRPr="009A59CF" w:rsidRDefault="005C6D1C" w:rsidP="005C6D1C">
          <w:pPr>
            <w:rPr>
              <w:sz w:val="16"/>
              <w:szCs w:val="16"/>
            </w:rPr>
          </w:pPr>
          <w:r w:rsidRPr="009A59CF">
            <w:rPr>
              <w:noProof/>
            </w:rPr>
            <w:drawing>
              <wp:anchor distT="0" distB="0" distL="114300" distR="114300" simplePos="0" relativeHeight="251658253" behindDoc="0" locked="0" layoutInCell="1" allowOverlap="1" wp14:anchorId="6C4A6CB9" wp14:editId="7E39DB08">
                <wp:simplePos x="0" y="0"/>
                <wp:positionH relativeFrom="column">
                  <wp:posOffset>45085</wp:posOffset>
                </wp:positionH>
                <wp:positionV relativeFrom="paragraph">
                  <wp:posOffset>8165</wp:posOffset>
                </wp:positionV>
                <wp:extent cx="962660" cy="571500"/>
                <wp:effectExtent l="0" t="0" r="8890" b="0"/>
                <wp:wrapNone/>
                <wp:docPr id="816315496" name="Picture 816315496"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1DF3B7B5" w14:textId="77777777" w:rsidR="005C6D1C" w:rsidRPr="009A59CF" w:rsidRDefault="005C6D1C" w:rsidP="005C6D1C">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29DB5E0B" w14:textId="77777777" w:rsidR="005C6D1C" w:rsidRDefault="005C6D1C" w:rsidP="005C6D1C">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52" behindDoc="0" locked="0" layoutInCell="1" allowOverlap="1" wp14:anchorId="0C94BC6B" wp14:editId="410D07BF">
                <wp:simplePos x="0" y="0"/>
                <wp:positionH relativeFrom="column">
                  <wp:posOffset>3131820</wp:posOffset>
                </wp:positionH>
                <wp:positionV relativeFrom="paragraph">
                  <wp:posOffset>-36195</wp:posOffset>
                </wp:positionV>
                <wp:extent cx="899160" cy="647700"/>
                <wp:effectExtent l="0" t="0" r="0" b="0"/>
                <wp:wrapSquare wrapText="bothSides"/>
                <wp:docPr id="1864899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383D1" w14:textId="77777777" w:rsidR="005C6D1C" w:rsidRPr="008358A1" w:rsidRDefault="005C6D1C" w:rsidP="005C6D1C">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04D4CF22" w14:textId="77777777" w:rsidR="005C6D1C" w:rsidRPr="009A59CF" w:rsidRDefault="005C6D1C" w:rsidP="005C6D1C">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54" behindDoc="0" locked="0" layoutInCell="1" allowOverlap="1" wp14:anchorId="2BEF110A" wp14:editId="0D6D80A1">
                <wp:simplePos x="0" y="0"/>
                <wp:positionH relativeFrom="column">
                  <wp:posOffset>-307340</wp:posOffset>
                </wp:positionH>
                <wp:positionV relativeFrom="paragraph">
                  <wp:posOffset>-605155</wp:posOffset>
                </wp:positionV>
                <wp:extent cx="624840" cy="625475"/>
                <wp:effectExtent l="0" t="0" r="3810" b="0"/>
                <wp:wrapSquare wrapText="bothSides"/>
                <wp:docPr id="1516730631" name="Picture 151673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C4C096A" w14:textId="77777777" w:rsidR="008358A1" w:rsidRDefault="008358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8358A1" w:rsidRPr="009A59CF" w14:paraId="1C4398A5"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4015BA6B" w14:textId="43FBBE6E" w:rsidR="008358A1" w:rsidRPr="009A59CF" w:rsidRDefault="00DE02FC" w:rsidP="008358A1">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62380" behindDoc="0" locked="0" layoutInCell="1" allowOverlap="1" wp14:anchorId="2BC55954" wp14:editId="01C7F8E3">
                    <wp:simplePos x="635" y="635"/>
                    <wp:positionH relativeFrom="page">
                      <wp:align>center</wp:align>
                    </wp:positionH>
                    <wp:positionV relativeFrom="page">
                      <wp:align>top</wp:align>
                    </wp:positionV>
                    <wp:extent cx="419100" cy="342900"/>
                    <wp:effectExtent l="0" t="0" r="0" b="0"/>
                    <wp:wrapNone/>
                    <wp:docPr id="1860292848" name="Text Box 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306F5371" w14:textId="39E0D7EA"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C55954" id="_x0000_t202" coordsize="21600,21600" o:spt="202" path="m,l,21600r21600,l21600,xe">
                    <v:stroke joinstyle="miter"/>
                    <v:path gradientshapeok="t" o:connecttype="rect"/>
                  </v:shapetype>
                  <v:shape id="Text Box 4" o:spid="_x0000_s1036" type="#_x0000_t202" alt="PUBLIC" style="position:absolute;margin-left:0;margin-top:0;width:33pt;height:27pt;z-index:2516623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wkftWw0CAAAc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306F5371" w14:textId="39E0D7EA"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1C9D63C7" w14:textId="77777777" w:rsidR="008358A1" w:rsidRPr="009A59CF" w:rsidRDefault="008358A1" w:rsidP="008358A1">
          <w:pPr>
            <w:rPr>
              <w:sz w:val="16"/>
              <w:szCs w:val="16"/>
            </w:rPr>
          </w:pPr>
          <w:r w:rsidRPr="009A59CF">
            <w:rPr>
              <w:noProof/>
            </w:rPr>
            <w:drawing>
              <wp:anchor distT="0" distB="0" distL="114300" distR="114300" simplePos="0" relativeHeight="251658247" behindDoc="0" locked="0" layoutInCell="1" allowOverlap="1" wp14:anchorId="6843AB1C" wp14:editId="070841B8">
                <wp:simplePos x="0" y="0"/>
                <wp:positionH relativeFrom="column">
                  <wp:posOffset>45085</wp:posOffset>
                </wp:positionH>
                <wp:positionV relativeFrom="paragraph">
                  <wp:posOffset>8165</wp:posOffset>
                </wp:positionV>
                <wp:extent cx="962660" cy="571500"/>
                <wp:effectExtent l="0" t="0" r="8890" b="0"/>
                <wp:wrapNone/>
                <wp:docPr id="754362549" name="Picture 754362549"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5D099904" w14:textId="77777777" w:rsidR="008358A1" w:rsidRPr="009A59CF" w:rsidRDefault="008358A1" w:rsidP="008358A1">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5440127B" w14:textId="77777777" w:rsidR="008358A1" w:rsidRDefault="008358A1" w:rsidP="008358A1">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46" behindDoc="0" locked="0" layoutInCell="1" allowOverlap="1" wp14:anchorId="62CDDC93" wp14:editId="0E93DE1B">
                <wp:simplePos x="0" y="0"/>
                <wp:positionH relativeFrom="column">
                  <wp:posOffset>3131820</wp:posOffset>
                </wp:positionH>
                <wp:positionV relativeFrom="paragraph">
                  <wp:posOffset>-36195</wp:posOffset>
                </wp:positionV>
                <wp:extent cx="899160" cy="647700"/>
                <wp:effectExtent l="0" t="0" r="0" b="0"/>
                <wp:wrapSquare wrapText="bothSides"/>
                <wp:docPr id="8322269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1E555" w14:textId="77777777" w:rsidR="008358A1" w:rsidRPr="008358A1" w:rsidRDefault="008358A1" w:rsidP="008358A1">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7E97AFE3" w14:textId="77777777" w:rsidR="008358A1" w:rsidRPr="009A59CF" w:rsidRDefault="008358A1" w:rsidP="008358A1">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48" behindDoc="0" locked="0" layoutInCell="1" allowOverlap="1" wp14:anchorId="59BC5819" wp14:editId="298C89F4">
                <wp:simplePos x="0" y="0"/>
                <wp:positionH relativeFrom="column">
                  <wp:posOffset>-307340</wp:posOffset>
                </wp:positionH>
                <wp:positionV relativeFrom="paragraph">
                  <wp:posOffset>-605155</wp:posOffset>
                </wp:positionV>
                <wp:extent cx="624840" cy="625475"/>
                <wp:effectExtent l="0" t="0" r="3810" b="0"/>
                <wp:wrapSquare wrapText="bothSides"/>
                <wp:docPr id="995921900" name="Picture 99592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ED93F7B" w14:textId="77777777" w:rsidR="00A1358D" w:rsidRDefault="00A135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5C6D1C" w:rsidRPr="009A59CF" w14:paraId="5CBEADD8"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7AC0C55E" w14:textId="43B6727D" w:rsidR="005C6D1C" w:rsidRPr="009A59CF" w:rsidRDefault="00DE02FC" w:rsidP="005C6D1C">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65452" behindDoc="0" locked="0" layoutInCell="1" allowOverlap="1" wp14:anchorId="4952F090" wp14:editId="56A48DA0">
                    <wp:simplePos x="635" y="635"/>
                    <wp:positionH relativeFrom="page">
                      <wp:align>center</wp:align>
                    </wp:positionH>
                    <wp:positionV relativeFrom="page">
                      <wp:align>top</wp:align>
                    </wp:positionV>
                    <wp:extent cx="419100" cy="342900"/>
                    <wp:effectExtent l="0" t="0" r="0" b="0"/>
                    <wp:wrapNone/>
                    <wp:docPr id="316001567" name="Text Box 7"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7148238D" w14:textId="7788D01B"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52F090" id="_x0000_t202" coordsize="21600,21600" o:spt="202" path="m,l,21600r21600,l21600,xe">
                    <v:stroke joinstyle="miter"/>
                    <v:path gradientshapeok="t" o:connecttype="rect"/>
                  </v:shapetype>
                  <v:shape id="Text Box 7" o:spid="_x0000_s1038" type="#_x0000_t202" alt="PUBLIC" style="position:absolute;margin-left:0;margin-top:0;width:33pt;height:27pt;z-index:2516654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wywqBg0CAAAd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7148238D" w14:textId="7788D01B"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50608EB3" w14:textId="77777777" w:rsidR="005C6D1C" w:rsidRPr="009A59CF" w:rsidRDefault="005C6D1C" w:rsidP="005C6D1C">
          <w:pPr>
            <w:rPr>
              <w:sz w:val="16"/>
              <w:szCs w:val="16"/>
            </w:rPr>
          </w:pPr>
          <w:r w:rsidRPr="009A59CF">
            <w:rPr>
              <w:noProof/>
            </w:rPr>
            <w:drawing>
              <wp:anchor distT="0" distB="0" distL="114300" distR="114300" simplePos="0" relativeHeight="251658256" behindDoc="0" locked="0" layoutInCell="1" allowOverlap="1" wp14:anchorId="1A201309" wp14:editId="5B86F265">
                <wp:simplePos x="0" y="0"/>
                <wp:positionH relativeFrom="column">
                  <wp:posOffset>45085</wp:posOffset>
                </wp:positionH>
                <wp:positionV relativeFrom="paragraph">
                  <wp:posOffset>8165</wp:posOffset>
                </wp:positionV>
                <wp:extent cx="962660" cy="571500"/>
                <wp:effectExtent l="0" t="0" r="8890" b="0"/>
                <wp:wrapNone/>
                <wp:docPr id="908117175" name="Picture 908117175"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234F4411" w14:textId="77777777" w:rsidR="005C6D1C" w:rsidRPr="009A59CF" w:rsidRDefault="005C6D1C" w:rsidP="005C6D1C">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32F30E41" w14:textId="77777777" w:rsidR="005C6D1C" w:rsidRDefault="005C6D1C" w:rsidP="005C6D1C">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Pr>
              <w:noProof/>
            </w:rPr>
            <w:drawing>
              <wp:anchor distT="0" distB="0" distL="114300" distR="114300" simplePos="0" relativeHeight="251658257" behindDoc="0" locked="0" layoutInCell="1" allowOverlap="1" wp14:anchorId="630DFA62" wp14:editId="2A4B7ECF">
                <wp:simplePos x="0" y="0"/>
                <wp:positionH relativeFrom="column">
                  <wp:posOffset>6080125</wp:posOffset>
                </wp:positionH>
                <wp:positionV relativeFrom="paragraph">
                  <wp:posOffset>70716</wp:posOffset>
                </wp:positionV>
                <wp:extent cx="624840" cy="625475"/>
                <wp:effectExtent l="0" t="0" r="3810" b="0"/>
                <wp:wrapSquare wrapText="bothSides"/>
                <wp:docPr id="1833845460" name="Picture 183384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9CF">
            <w:rPr>
              <w:noProof/>
              <w:color w:val="0070C0"/>
              <w:sz w:val="16"/>
              <w:szCs w:val="16"/>
            </w:rPr>
            <w:drawing>
              <wp:anchor distT="0" distB="0" distL="114300" distR="114300" simplePos="0" relativeHeight="251658255" behindDoc="0" locked="0" layoutInCell="1" allowOverlap="1" wp14:anchorId="2D4C92AF" wp14:editId="6DA401FD">
                <wp:simplePos x="0" y="0"/>
                <wp:positionH relativeFrom="column">
                  <wp:posOffset>4988329</wp:posOffset>
                </wp:positionH>
                <wp:positionV relativeFrom="paragraph">
                  <wp:posOffset>0</wp:posOffset>
                </wp:positionV>
                <wp:extent cx="899160" cy="647700"/>
                <wp:effectExtent l="0" t="0" r="0" b="0"/>
                <wp:wrapSquare wrapText="bothSides"/>
                <wp:docPr id="5764092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6916E" w14:textId="77777777" w:rsidR="005C6D1C" w:rsidRPr="008358A1" w:rsidRDefault="005C6D1C" w:rsidP="005C6D1C">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2CB5FD2F" w14:textId="77777777" w:rsidR="005C6D1C" w:rsidRPr="009A59CF" w:rsidRDefault="005C6D1C" w:rsidP="005C6D1C">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p>
      </w:tc>
    </w:tr>
  </w:tbl>
  <w:p w14:paraId="37075310" w14:textId="77777777" w:rsidR="006E645F" w:rsidRDefault="006E64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2151"/>
      <w:gridCol w:w="377"/>
      <w:gridCol w:w="10673"/>
      <w:gridCol w:w="2138"/>
    </w:tblGrid>
    <w:tr w:rsidR="008358A1" w:rsidRPr="009A59CF" w14:paraId="3D383EE1"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7FCDB908" w14:textId="66294BDD" w:rsidR="008358A1" w:rsidRPr="009A59CF" w:rsidRDefault="00DE02FC" w:rsidP="008358A1">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64428" behindDoc="0" locked="0" layoutInCell="1" allowOverlap="1" wp14:anchorId="5950523F" wp14:editId="24729B46">
                    <wp:simplePos x="635" y="635"/>
                    <wp:positionH relativeFrom="page">
                      <wp:align>center</wp:align>
                    </wp:positionH>
                    <wp:positionV relativeFrom="page">
                      <wp:align>top</wp:align>
                    </wp:positionV>
                    <wp:extent cx="419100" cy="342900"/>
                    <wp:effectExtent l="0" t="0" r="0" b="0"/>
                    <wp:wrapNone/>
                    <wp:docPr id="818310486" name="Text Box 6"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5EF4316B" w14:textId="5918B8B3"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50523F" id="_x0000_t202" coordsize="21600,21600" o:spt="202" path="m,l,21600r21600,l21600,xe">
                    <v:stroke joinstyle="miter"/>
                    <v:path gradientshapeok="t" o:connecttype="rect"/>
                  </v:shapetype>
                  <v:shape id="Text Box 6" o:spid="_x0000_s1039" type="#_x0000_t202" alt="PUBLIC" style="position:absolute;margin-left:0;margin-top:0;width:33pt;height:27pt;z-index:2516644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GVJPfQ0CAAAd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5EF4316B" w14:textId="5918B8B3"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124057A1" w14:textId="77777777" w:rsidR="008358A1" w:rsidRPr="009A59CF" w:rsidRDefault="008358A1" w:rsidP="008358A1">
          <w:pPr>
            <w:rPr>
              <w:sz w:val="16"/>
              <w:szCs w:val="16"/>
            </w:rPr>
          </w:pPr>
          <w:r w:rsidRPr="009A59CF">
            <w:rPr>
              <w:noProof/>
            </w:rPr>
            <w:drawing>
              <wp:anchor distT="0" distB="0" distL="114300" distR="114300" simplePos="0" relativeHeight="251658241" behindDoc="0" locked="0" layoutInCell="1" allowOverlap="1" wp14:anchorId="31D113FB" wp14:editId="3CF860A5">
                <wp:simplePos x="0" y="0"/>
                <wp:positionH relativeFrom="column">
                  <wp:posOffset>45085</wp:posOffset>
                </wp:positionH>
                <wp:positionV relativeFrom="paragraph">
                  <wp:posOffset>8165</wp:posOffset>
                </wp:positionV>
                <wp:extent cx="962660" cy="571500"/>
                <wp:effectExtent l="0" t="0" r="8890" b="0"/>
                <wp:wrapNone/>
                <wp:docPr id="397889825" name="Picture 397889825"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496E685F" w14:textId="77777777" w:rsidR="008358A1" w:rsidRPr="009A59CF" w:rsidRDefault="008358A1" w:rsidP="008358A1">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2BA6D6C9" w14:textId="2C2EE802" w:rsidR="008358A1" w:rsidRDefault="006E645F" w:rsidP="008358A1">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Pr>
              <w:noProof/>
            </w:rPr>
            <w:drawing>
              <wp:anchor distT="0" distB="0" distL="114300" distR="114300" simplePos="0" relativeHeight="251658242" behindDoc="0" locked="0" layoutInCell="1" allowOverlap="1" wp14:anchorId="4ADCB8D0" wp14:editId="30C113FE">
                <wp:simplePos x="0" y="0"/>
                <wp:positionH relativeFrom="column">
                  <wp:posOffset>6080125</wp:posOffset>
                </wp:positionH>
                <wp:positionV relativeFrom="paragraph">
                  <wp:posOffset>70716</wp:posOffset>
                </wp:positionV>
                <wp:extent cx="624840" cy="625475"/>
                <wp:effectExtent l="0" t="0" r="3810" b="0"/>
                <wp:wrapSquare wrapText="bothSides"/>
                <wp:docPr id="693680022" name="Picture 69368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8A1" w:rsidRPr="009A59CF">
            <w:rPr>
              <w:noProof/>
              <w:color w:val="0070C0"/>
              <w:sz w:val="16"/>
              <w:szCs w:val="16"/>
            </w:rPr>
            <w:drawing>
              <wp:anchor distT="0" distB="0" distL="114300" distR="114300" simplePos="0" relativeHeight="251658240" behindDoc="0" locked="0" layoutInCell="1" allowOverlap="1" wp14:anchorId="1FA07954" wp14:editId="5EA09BAE">
                <wp:simplePos x="0" y="0"/>
                <wp:positionH relativeFrom="column">
                  <wp:posOffset>4988329</wp:posOffset>
                </wp:positionH>
                <wp:positionV relativeFrom="paragraph">
                  <wp:posOffset>0</wp:posOffset>
                </wp:positionV>
                <wp:extent cx="899160" cy="647700"/>
                <wp:effectExtent l="0" t="0" r="0" b="0"/>
                <wp:wrapSquare wrapText="bothSides"/>
                <wp:docPr id="18813581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8AA16E" w14:textId="77777777" w:rsidR="008358A1" w:rsidRPr="008358A1" w:rsidRDefault="008358A1" w:rsidP="008358A1">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735FCC94" w14:textId="3C192861" w:rsidR="008358A1" w:rsidRPr="009A59CF" w:rsidRDefault="008358A1" w:rsidP="008358A1">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p>
      </w:tc>
    </w:tr>
  </w:tbl>
  <w:p w14:paraId="23770DED" w14:textId="77777777" w:rsidR="008358A1" w:rsidRDefault="008358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6E645F" w:rsidRPr="009A59CF" w14:paraId="44BDEF09"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3F3679E6" w14:textId="28F8ED88" w:rsidR="006E645F" w:rsidRPr="009A59CF" w:rsidRDefault="00DE02FC" w:rsidP="006E645F">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67500" behindDoc="0" locked="0" layoutInCell="1" allowOverlap="1" wp14:anchorId="70BD38AB" wp14:editId="3C82AB1F">
                    <wp:simplePos x="635" y="635"/>
                    <wp:positionH relativeFrom="page">
                      <wp:align>center</wp:align>
                    </wp:positionH>
                    <wp:positionV relativeFrom="page">
                      <wp:align>top</wp:align>
                    </wp:positionV>
                    <wp:extent cx="419100" cy="342900"/>
                    <wp:effectExtent l="0" t="0" r="0" b="0"/>
                    <wp:wrapNone/>
                    <wp:docPr id="1074557280" name="Text Box 9"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3276FDBA" w14:textId="19F08DF5"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BD38AB" id="_x0000_t202" coordsize="21600,21600" o:spt="202" path="m,l,21600r21600,l21600,xe">
                    <v:stroke joinstyle="miter"/>
                    <v:path gradientshapeok="t" o:connecttype="rect"/>
                  </v:shapetype>
                  <v:shape id="Text Box 9" o:spid="_x0000_s1040" type="#_x0000_t202" alt="PUBLIC" style="position:absolute;margin-left:0;margin-top:0;width:33pt;height:27pt;z-index:2516675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87CAIAABU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" filled="f" stroked="f">
                    <v:fill o:detectmouseclick="t"/>
                    <v:textbox style="mso-fit-shape-to-text:t" inset="0,15pt,0,0">
                      <w:txbxContent>
                        <w:p w14:paraId="3276FDBA" w14:textId="19F08DF5"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27EF512F" w14:textId="77777777" w:rsidR="006E645F" w:rsidRPr="009A59CF" w:rsidRDefault="006E645F" w:rsidP="006E645F">
          <w:pPr>
            <w:rPr>
              <w:sz w:val="16"/>
              <w:szCs w:val="16"/>
            </w:rPr>
          </w:pPr>
          <w:r w:rsidRPr="009A59CF">
            <w:rPr>
              <w:noProof/>
            </w:rPr>
            <w:drawing>
              <wp:anchor distT="0" distB="0" distL="114300" distR="114300" simplePos="0" relativeHeight="251658250" behindDoc="0" locked="0" layoutInCell="1" allowOverlap="1" wp14:anchorId="45880E5A" wp14:editId="0F9B639F">
                <wp:simplePos x="0" y="0"/>
                <wp:positionH relativeFrom="column">
                  <wp:posOffset>45085</wp:posOffset>
                </wp:positionH>
                <wp:positionV relativeFrom="paragraph">
                  <wp:posOffset>8165</wp:posOffset>
                </wp:positionV>
                <wp:extent cx="962660" cy="571500"/>
                <wp:effectExtent l="0" t="0" r="8890" b="0"/>
                <wp:wrapNone/>
                <wp:docPr id="729615437" name="Picture 729615437"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230A4FBE" w14:textId="77777777" w:rsidR="006E645F" w:rsidRPr="009A59CF" w:rsidRDefault="006E645F" w:rsidP="006E645F">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5DA1F36E" w14:textId="77777777" w:rsidR="006E645F" w:rsidRDefault="006E645F" w:rsidP="006E645F">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49" behindDoc="0" locked="0" layoutInCell="1" allowOverlap="1" wp14:anchorId="574984D4" wp14:editId="3A79B074">
                <wp:simplePos x="0" y="0"/>
                <wp:positionH relativeFrom="column">
                  <wp:posOffset>3131820</wp:posOffset>
                </wp:positionH>
                <wp:positionV relativeFrom="paragraph">
                  <wp:posOffset>-36195</wp:posOffset>
                </wp:positionV>
                <wp:extent cx="899160" cy="647700"/>
                <wp:effectExtent l="0" t="0" r="0" b="0"/>
                <wp:wrapSquare wrapText="bothSides"/>
                <wp:docPr id="4142230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4A0C6" w14:textId="77777777" w:rsidR="006E645F" w:rsidRPr="008358A1" w:rsidRDefault="006E645F" w:rsidP="006E645F">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31988F4B" w14:textId="77777777" w:rsidR="006E645F" w:rsidRPr="009A59CF" w:rsidRDefault="006E645F" w:rsidP="006E645F">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51" behindDoc="0" locked="0" layoutInCell="1" allowOverlap="1" wp14:anchorId="69731A25" wp14:editId="7FBEECA2">
                <wp:simplePos x="0" y="0"/>
                <wp:positionH relativeFrom="column">
                  <wp:posOffset>-307340</wp:posOffset>
                </wp:positionH>
                <wp:positionV relativeFrom="paragraph">
                  <wp:posOffset>-605155</wp:posOffset>
                </wp:positionV>
                <wp:extent cx="624840" cy="625475"/>
                <wp:effectExtent l="0" t="0" r="3810" b="0"/>
                <wp:wrapSquare wrapText="bothSides"/>
                <wp:docPr id="307858137" name="Picture 30785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05CBBAC" w14:textId="77777777" w:rsidR="006E645F" w:rsidRDefault="006E64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
      <w:tblW w:w="5266" w:type="pct"/>
      <w:tblLook w:val="04A0" w:firstRow="1" w:lastRow="0" w:firstColumn="1" w:lastColumn="0" w:noHBand="0" w:noVBand="1"/>
    </w:tblPr>
    <w:tblGrid>
      <w:gridCol w:w="1340"/>
      <w:gridCol w:w="235"/>
      <w:gridCol w:w="6648"/>
      <w:gridCol w:w="1332"/>
    </w:tblGrid>
    <w:tr w:rsidR="008358A1" w:rsidRPr="009A59CF" w14:paraId="0D45BEC7" w14:textId="77777777" w:rsidTr="003563C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01" w:type="pct"/>
        </w:tcPr>
        <w:p w14:paraId="7D1F114B" w14:textId="24B1B718" w:rsidR="008358A1" w:rsidRPr="009A59CF" w:rsidRDefault="00DE02FC" w:rsidP="008358A1">
          <w:pPr>
            <w:contextualSpacing/>
            <w:rPr>
              <w:b w:val="0"/>
              <w:bCs w:val="0"/>
              <w:sz w:val="16"/>
              <w:szCs w:val="16"/>
            </w:rPr>
          </w:pPr>
          <w:r>
            <w:rPr>
              <w:b w:val="0"/>
              <w:bCs w:val="0"/>
              <w:noProof/>
              <w:sz w:val="16"/>
              <w:szCs w:val="16"/>
              <w14:ligatures w14:val="standardContextual"/>
            </w:rPr>
            <mc:AlternateContent>
              <mc:Choice Requires="wps">
                <w:drawing>
                  <wp:anchor distT="0" distB="0" distL="0" distR="0" simplePos="0" relativeHeight="251666476" behindDoc="0" locked="0" layoutInCell="1" allowOverlap="1" wp14:anchorId="50C9E29F" wp14:editId="61F2E390">
                    <wp:simplePos x="635" y="635"/>
                    <wp:positionH relativeFrom="page">
                      <wp:align>center</wp:align>
                    </wp:positionH>
                    <wp:positionV relativeFrom="page">
                      <wp:align>top</wp:align>
                    </wp:positionV>
                    <wp:extent cx="419100" cy="342900"/>
                    <wp:effectExtent l="0" t="0" r="0" b="0"/>
                    <wp:wrapNone/>
                    <wp:docPr id="295182947" name="Text Box 8"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00BDB96A" w14:textId="097ED660"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C9E29F" id="_x0000_t202" coordsize="21600,21600" o:spt="202" path="m,l,21600r21600,l21600,xe">
                    <v:stroke joinstyle="miter"/>
                    <v:path gradientshapeok="t" o:connecttype="rect"/>
                  </v:shapetype>
                  <v:shape id="Text Box 8" o:spid="_x0000_s1041" type="#_x0000_t202" alt="PUBLIC" style="position:absolute;margin-left:0;margin-top:0;width:33pt;height:27pt;z-index:2516664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G9DQIAAB0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Ss6X0zt76E+41QOhoV7yzct1t4yH56Yww1ju6ja&#10;8IiHVNBVFEaLkgbcz7/5Yz4Sj1FKOlRMRQ1KmhL13eBCoriSUSzyT5ENN7n3k2GO+g5QhwU+CcuT&#10;GfOCmkzpQL+gntexEIaY4ViuomEy78IgXXwPXKzXKQl1ZFnYmp3lETryFcl87l+YsyPjAVf1AJOc&#10;WPmG+CE33vR2fQxIf9pK5HYgcqQcNZj2Or6XKPLX/ynr+qpXvwA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hFJhvQ0CAAAd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00BDB96A" w14:textId="097ED660" w:rsidR="00DE02FC" w:rsidRPr="00DE02FC" w:rsidRDefault="00DE02FC" w:rsidP="00DE02FC">
                          <w:pPr>
                            <w:rPr>
                              <w:rFonts w:ascii="Aptos" w:eastAsia="Aptos" w:hAnsi="Aptos" w:cs="Aptos"/>
                              <w:noProof/>
                              <w:color w:val="008000"/>
                              <w:sz w:val="20"/>
                              <w:szCs w:val="20"/>
                            </w:rPr>
                          </w:pPr>
                          <w:r w:rsidRPr="00DE02FC">
                            <w:rPr>
                              <w:rFonts w:ascii="Aptos" w:eastAsia="Aptos" w:hAnsi="Aptos" w:cs="Aptos"/>
                              <w:noProof/>
                              <w:color w:val="008000"/>
                              <w:sz w:val="20"/>
                              <w:szCs w:val="20"/>
                            </w:rPr>
                            <w:t>PUBLIC</w:t>
                          </w:r>
                        </w:p>
                      </w:txbxContent>
                    </v:textbox>
                    <w10:wrap anchorx="page" anchory="page"/>
                  </v:shape>
                </w:pict>
              </mc:Fallback>
            </mc:AlternateContent>
          </w:r>
        </w:p>
        <w:p w14:paraId="2BE75F96" w14:textId="77777777" w:rsidR="008358A1" w:rsidRPr="009A59CF" w:rsidRDefault="008358A1" w:rsidP="008358A1">
          <w:pPr>
            <w:rPr>
              <w:sz w:val="16"/>
              <w:szCs w:val="16"/>
            </w:rPr>
          </w:pPr>
          <w:r w:rsidRPr="009A59CF">
            <w:rPr>
              <w:noProof/>
            </w:rPr>
            <w:drawing>
              <wp:anchor distT="0" distB="0" distL="114300" distR="114300" simplePos="0" relativeHeight="251658244" behindDoc="0" locked="0" layoutInCell="1" allowOverlap="1" wp14:anchorId="748DF44C" wp14:editId="04E1EFEA">
                <wp:simplePos x="0" y="0"/>
                <wp:positionH relativeFrom="column">
                  <wp:posOffset>45085</wp:posOffset>
                </wp:positionH>
                <wp:positionV relativeFrom="paragraph">
                  <wp:posOffset>8165</wp:posOffset>
                </wp:positionV>
                <wp:extent cx="962660" cy="571500"/>
                <wp:effectExtent l="0" t="0" r="8890" b="0"/>
                <wp:wrapNone/>
                <wp:docPr id="1142615637" name="Picture 1142615637"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123" w:type="pct"/>
        </w:tcPr>
        <w:p w14:paraId="664AC259" w14:textId="77777777" w:rsidR="008358A1" w:rsidRPr="009A59CF" w:rsidRDefault="008358A1" w:rsidP="008358A1">
          <w:pPr>
            <w:contextualSpacing/>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p>
      </w:tc>
      <w:tc>
        <w:tcPr>
          <w:tcW w:w="3479" w:type="pct"/>
        </w:tcPr>
        <w:p w14:paraId="5D0ECDC3" w14:textId="77777777" w:rsidR="008358A1" w:rsidRDefault="008358A1" w:rsidP="008358A1">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 w:val="0"/>
              <w:iCs/>
              <w:color w:val="0070C0"/>
              <w:sz w:val="16"/>
              <w:szCs w:val="16"/>
            </w:rPr>
          </w:pPr>
          <w:r w:rsidRPr="009A59CF">
            <w:rPr>
              <w:noProof/>
              <w:color w:val="0070C0"/>
              <w:sz w:val="16"/>
              <w:szCs w:val="16"/>
            </w:rPr>
            <w:drawing>
              <wp:anchor distT="0" distB="0" distL="114300" distR="114300" simplePos="0" relativeHeight="251658243" behindDoc="0" locked="0" layoutInCell="1" allowOverlap="1" wp14:anchorId="6ABD917D" wp14:editId="05834C12">
                <wp:simplePos x="0" y="0"/>
                <wp:positionH relativeFrom="column">
                  <wp:posOffset>3131820</wp:posOffset>
                </wp:positionH>
                <wp:positionV relativeFrom="paragraph">
                  <wp:posOffset>-36195</wp:posOffset>
                </wp:positionV>
                <wp:extent cx="899160" cy="647700"/>
                <wp:effectExtent l="0" t="0" r="0" b="0"/>
                <wp:wrapSquare wrapText="bothSides"/>
                <wp:docPr id="28750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88E3B" w14:textId="77777777" w:rsidR="008358A1" w:rsidRPr="008358A1" w:rsidRDefault="008358A1" w:rsidP="008358A1">
          <w:pPr>
            <w:tabs>
              <w:tab w:val="center" w:pos="4536"/>
              <w:tab w:val="right" w:pos="9072"/>
            </w:tabs>
            <w:ind w:left="23" w:right="2172"/>
            <w:contextualSpacing/>
            <w:jc w:val="center"/>
            <w:cnfStyle w:val="100000000000" w:firstRow="1" w:lastRow="0" w:firstColumn="0" w:lastColumn="0" w:oddVBand="0" w:evenVBand="0" w:oddHBand="0" w:evenHBand="0" w:firstRowFirstColumn="0" w:firstRowLastColumn="0" w:lastRowFirstColumn="0" w:lastRowLastColumn="0"/>
            <w:rPr>
              <w:bCs w:val="0"/>
              <w:iCs/>
              <w:color w:val="0070C0"/>
              <w:sz w:val="16"/>
              <w:szCs w:val="16"/>
            </w:rPr>
          </w:pPr>
          <w:r>
            <w:rPr>
              <w:iCs/>
              <w:color w:val="0070C0"/>
              <w:sz w:val="16"/>
              <w:szCs w:val="16"/>
            </w:rPr>
            <w:br/>
          </w:r>
          <w:r w:rsidRPr="008358A1">
            <w:rPr>
              <w:bCs w:val="0"/>
              <w:iCs/>
              <w:color w:val="0070C0"/>
              <w:sz w:val="16"/>
              <w:szCs w:val="16"/>
            </w:rPr>
            <w:t xml:space="preserve">Plan d’engagement des parties prenantes du projet de réalisation d’une Centrale Photovoltaïque à Khobna- Sidi Bouzid </w:t>
          </w:r>
        </w:p>
      </w:tc>
      <w:tc>
        <w:tcPr>
          <w:tcW w:w="697" w:type="pct"/>
        </w:tcPr>
        <w:p w14:paraId="29751F7D" w14:textId="77777777" w:rsidR="008358A1" w:rsidRPr="009A59CF" w:rsidRDefault="008358A1" w:rsidP="008358A1">
          <w:pPr>
            <w:tabs>
              <w:tab w:val="center" w:pos="4536"/>
              <w:tab w:val="right" w:pos="9072"/>
            </w:tabs>
            <w:contextualSpacing/>
            <w:cnfStyle w:val="100000000000" w:firstRow="1" w:lastRow="0" w:firstColumn="0" w:lastColumn="0" w:oddVBand="0" w:evenVBand="0" w:oddHBand="0" w:evenHBand="0" w:firstRowFirstColumn="0" w:firstRowLastColumn="0" w:lastRowFirstColumn="0" w:lastRowLastColumn="0"/>
            <w:rPr>
              <w:b w:val="0"/>
              <w:color w:val="0070C0"/>
              <w:sz w:val="16"/>
              <w:szCs w:val="16"/>
            </w:rPr>
          </w:pPr>
          <w:r>
            <w:rPr>
              <w:noProof/>
            </w:rPr>
            <w:drawing>
              <wp:anchor distT="0" distB="0" distL="114300" distR="114300" simplePos="0" relativeHeight="251658245" behindDoc="0" locked="0" layoutInCell="1" allowOverlap="1" wp14:anchorId="1909F1FC" wp14:editId="2D9500CD">
                <wp:simplePos x="0" y="0"/>
                <wp:positionH relativeFrom="column">
                  <wp:posOffset>-307340</wp:posOffset>
                </wp:positionH>
                <wp:positionV relativeFrom="paragraph">
                  <wp:posOffset>-605155</wp:posOffset>
                </wp:positionV>
                <wp:extent cx="624840" cy="625475"/>
                <wp:effectExtent l="0" t="0" r="3810" b="0"/>
                <wp:wrapSquare wrapText="bothSides"/>
                <wp:docPr id="1464897014" name="Picture 146489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7B48CE4" w14:textId="77777777" w:rsidR="008358A1" w:rsidRDefault="008358A1" w:rsidP="00B334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F7AF9"/>
    <w:multiLevelType w:val="multilevel"/>
    <w:tmpl w:val="D692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9198D"/>
    <w:multiLevelType w:val="multilevel"/>
    <w:tmpl w:val="FBC41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36CE4"/>
    <w:multiLevelType w:val="multilevel"/>
    <w:tmpl w:val="50E2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33368"/>
    <w:multiLevelType w:val="multilevel"/>
    <w:tmpl w:val="C836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00CD7"/>
    <w:multiLevelType w:val="multilevel"/>
    <w:tmpl w:val="7DB27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B19B8"/>
    <w:multiLevelType w:val="multilevel"/>
    <w:tmpl w:val="15CCB7C0"/>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0374352"/>
    <w:multiLevelType w:val="multilevel"/>
    <w:tmpl w:val="E1CE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9559B1"/>
    <w:multiLevelType w:val="multilevel"/>
    <w:tmpl w:val="342E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D62BE"/>
    <w:multiLevelType w:val="multilevel"/>
    <w:tmpl w:val="CD94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1136B5"/>
    <w:multiLevelType w:val="multilevel"/>
    <w:tmpl w:val="F78E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8165D0"/>
    <w:multiLevelType w:val="multilevel"/>
    <w:tmpl w:val="64BC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8454B1"/>
    <w:multiLevelType w:val="hybridMultilevel"/>
    <w:tmpl w:val="963E5244"/>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 w15:restartNumberingAfterBreak="0">
    <w:nsid w:val="13C17D50"/>
    <w:multiLevelType w:val="multilevel"/>
    <w:tmpl w:val="98A0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F05573"/>
    <w:multiLevelType w:val="multilevel"/>
    <w:tmpl w:val="BE72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FA2232"/>
    <w:multiLevelType w:val="hybridMultilevel"/>
    <w:tmpl w:val="28C0B20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99E7FD0"/>
    <w:multiLevelType w:val="multilevel"/>
    <w:tmpl w:val="3392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0A727C"/>
    <w:multiLevelType w:val="multilevel"/>
    <w:tmpl w:val="9AE2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C70277"/>
    <w:multiLevelType w:val="multilevel"/>
    <w:tmpl w:val="7620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A17F26"/>
    <w:multiLevelType w:val="multilevel"/>
    <w:tmpl w:val="2D94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115C93"/>
    <w:multiLevelType w:val="multilevel"/>
    <w:tmpl w:val="6664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F04085"/>
    <w:multiLevelType w:val="hybridMultilevel"/>
    <w:tmpl w:val="DB90CAC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25241B44"/>
    <w:multiLevelType w:val="multilevel"/>
    <w:tmpl w:val="8788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2C0ED0"/>
    <w:multiLevelType w:val="multilevel"/>
    <w:tmpl w:val="0D606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1464FA"/>
    <w:multiLevelType w:val="multilevel"/>
    <w:tmpl w:val="3AC8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DF494E"/>
    <w:multiLevelType w:val="multilevel"/>
    <w:tmpl w:val="1044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5340D1"/>
    <w:multiLevelType w:val="multilevel"/>
    <w:tmpl w:val="84B0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F0644A"/>
    <w:multiLevelType w:val="multilevel"/>
    <w:tmpl w:val="7500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6311DF"/>
    <w:multiLevelType w:val="multilevel"/>
    <w:tmpl w:val="7BC00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DC7F87"/>
    <w:multiLevelType w:val="multilevel"/>
    <w:tmpl w:val="6BE80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2677C6"/>
    <w:multiLevelType w:val="multilevel"/>
    <w:tmpl w:val="9418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601FE9"/>
    <w:multiLevelType w:val="multilevel"/>
    <w:tmpl w:val="E372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E54D85"/>
    <w:multiLevelType w:val="multilevel"/>
    <w:tmpl w:val="70D4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BC0326"/>
    <w:multiLevelType w:val="multilevel"/>
    <w:tmpl w:val="0E24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6B481D"/>
    <w:multiLevelType w:val="multilevel"/>
    <w:tmpl w:val="66683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961966"/>
    <w:multiLevelType w:val="multilevel"/>
    <w:tmpl w:val="0D3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D32AED"/>
    <w:multiLevelType w:val="multilevel"/>
    <w:tmpl w:val="0A38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DD15CC"/>
    <w:multiLevelType w:val="multilevel"/>
    <w:tmpl w:val="BEC0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D81CC0"/>
    <w:multiLevelType w:val="hybridMultilevel"/>
    <w:tmpl w:val="4400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AB1C9D"/>
    <w:multiLevelType w:val="hybridMultilevel"/>
    <w:tmpl w:val="0DD042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48AE71AB"/>
    <w:multiLevelType w:val="multilevel"/>
    <w:tmpl w:val="0C462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777C4D"/>
    <w:multiLevelType w:val="multilevel"/>
    <w:tmpl w:val="B9BE1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547358"/>
    <w:multiLevelType w:val="hybridMultilevel"/>
    <w:tmpl w:val="6EC03A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564318A3"/>
    <w:multiLevelType w:val="multilevel"/>
    <w:tmpl w:val="B6BE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D32A25"/>
    <w:multiLevelType w:val="multilevel"/>
    <w:tmpl w:val="08B8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EE1026"/>
    <w:multiLevelType w:val="multilevel"/>
    <w:tmpl w:val="8CB0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DB2338"/>
    <w:multiLevelType w:val="hybridMultilevel"/>
    <w:tmpl w:val="9886DB4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7" w15:restartNumberingAfterBreak="0">
    <w:nsid w:val="609F012B"/>
    <w:multiLevelType w:val="multilevel"/>
    <w:tmpl w:val="0A0A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B649D7"/>
    <w:multiLevelType w:val="hybridMultilevel"/>
    <w:tmpl w:val="16482446"/>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9" w15:restartNumberingAfterBreak="0">
    <w:nsid w:val="645732EB"/>
    <w:multiLevelType w:val="multilevel"/>
    <w:tmpl w:val="4B72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067351"/>
    <w:multiLevelType w:val="multilevel"/>
    <w:tmpl w:val="7590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9B45D4"/>
    <w:multiLevelType w:val="multilevel"/>
    <w:tmpl w:val="315C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D87B8B"/>
    <w:multiLevelType w:val="multilevel"/>
    <w:tmpl w:val="DBB088D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DA469A"/>
    <w:multiLevelType w:val="multilevel"/>
    <w:tmpl w:val="8EA8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CD2B1F"/>
    <w:multiLevelType w:val="multilevel"/>
    <w:tmpl w:val="20000025"/>
    <w:lvl w:ilvl="0">
      <w:start w:val="1"/>
      <w:numFmt w:val="decimal"/>
      <w:pStyle w:val="Titre11"/>
      <w:lvlText w:val="%1"/>
      <w:lvlJc w:val="left"/>
      <w:pPr>
        <w:ind w:left="432" w:hanging="432"/>
      </w:pPr>
    </w:lvl>
    <w:lvl w:ilvl="1">
      <w:start w:val="1"/>
      <w:numFmt w:val="decimal"/>
      <w:pStyle w:val="Titre21"/>
      <w:lvlText w:val="%1.%2"/>
      <w:lvlJc w:val="left"/>
      <w:pPr>
        <w:ind w:left="576" w:hanging="576"/>
      </w:pPr>
    </w:lvl>
    <w:lvl w:ilvl="2">
      <w:start w:val="1"/>
      <w:numFmt w:val="decimal"/>
      <w:pStyle w:val="Titre31"/>
      <w:lvlText w:val="%1.%2.%3"/>
      <w:lvlJc w:val="left"/>
      <w:pPr>
        <w:ind w:left="720" w:hanging="720"/>
      </w:pPr>
    </w:lvl>
    <w:lvl w:ilvl="3">
      <w:start w:val="1"/>
      <w:numFmt w:val="decimal"/>
      <w:pStyle w:val="Titre41"/>
      <w:lvlText w:val="%1.%2.%3.%4"/>
      <w:lvlJc w:val="left"/>
      <w:pPr>
        <w:ind w:left="864" w:hanging="864"/>
      </w:pPr>
    </w:lvl>
    <w:lvl w:ilvl="4">
      <w:start w:val="1"/>
      <w:numFmt w:val="decimal"/>
      <w:pStyle w:val="Titre51"/>
      <w:lvlText w:val="%1.%2.%3.%4.%5"/>
      <w:lvlJc w:val="left"/>
      <w:pPr>
        <w:ind w:left="1008" w:hanging="1008"/>
      </w:pPr>
    </w:lvl>
    <w:lvl w:ilvl="5">
      <w:start w:val="1"/>
      <w:numFmt w:val="decimal"/>
      <w:pStyle w:val="Titre61"/>
      <w:lvlText w:val="%1.%2.%3.%4.%5.%6"/>
      <w:lvlJc w:val="left"/>
      <w:pPr>
        <w:ind w:left="1152" w:hanging="1152"/>
      </w:pPr>
    </w:lvl>
    <w:lvl w:ilvl="6">
      <w:start w:val="1"/>
      <w:numFmt w:val="decimal"/>
      <w:pStyle w:val="Titre71"/>
      <w:lvlText w:val="%1.%2.%3.%4.%5.%6.%7"/>
      <w:lvlJc w:val="left"/>
      <w:pPr>
        <w:ind w:left="1296" w:hanging="1296"/>
      </w:pPr>
    </w:lvl>
    <w:lvl w:ilvl="7">
      <w:start w:val="1"/>
      <w:numFmt w:val="decimal"/>
      <w:pStyle w:val="Titre81"/>
      <w:lvlText w:val="%1.%2.%3.%4.%5.%6.%7.%8"/>
      <w:lvlJc w:val="left"/>
      <w:pPr>
        <w:ind w:left="1440" w:hanging="1440"/>
      </w:pPr>
    </w:lvl>
    <w:lvl w:ilvl="8">
      <w:start w:val="1"/>
      <w:numFmt w:val="decimal"/>
      <w:pStyle w:val="Titre91"/>
      <w:lvlText w:val="%1.%2.%3.%4.%5.%6.%7.%8.%9"/>
      <w:lvlJc w:val="left"/>
      <w:pPr>
        <w:ind w:left="1584" w:hanging="1584"/>
      </w:pPr>
    </w:lvl>
  </w:abstractNum>
  <w:abstractNum w:abstractNumId="55" w15:restartNumberingAfterBreak="0">
    <w:nsid w:val="69D55A21"/>
    <w:multiLevelType w:val="multilevel"/>
    <w:tmpl w:val="E76C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E62247"/>
    <w:multiLevelType w:val="hybridMultilevel"/>
    <w:tmpl w:val="49CA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C27FA1"/>
    <w:multiLevelType w:val="multilevel"/>
    <w:tmpl w:val="2A02F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9C73DA"/>
    <w:multiLevelType w:val="multilevel"/>
    <w:tmpl w:val="989C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AF5F92"/>
    <w:multiLevelType w:val="multilevel"/>
    <w:tmpl w:val="37E00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8C090D"/>
    <w:multiLevelType w:val="multilevel"/>
    <w:tmpl w:val="D866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0AC5764"/>
    <w:multiLevelType w:val="multilevel"/>
    <w:tmpl w:val="DBD4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860AD6"/>
    <w:multiLevelType w:val="hybridMultilevel"/>
    <w:tmpl w:val="22461F0A"/>
    <w:lvl w:ilvl="0" w:tplc="2846897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50E784B"/>
    <w:multiLevelType w:val="multilevel"/>
    <w:tmpl w:val="4D7E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61F586E"/>
    <w:multiLevelType w:val="hybridMultilevel"/>
    <w:tmpl w:val="8334C652"/>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5" w15:restartNumberingAfterBreak="0">
    <w:nsid w:val="76421F04"/>
    <w:multiLevelType w:val="multilevel"/>
    <w:tmpl w:val="3266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573745"/>
    <w:multiLevelType w:val="multilevel"/>
    <w:tmpl w:val="0722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920165"/>
    <w:multiLevelType w:val="multilevel"/>
    <w:tmpl w:val="7A86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6570563">
    <w:abstractNumId w:val="0"/>
  </w:num>
  <w:num w:numId="2" w16cid:durableId="720255346">
    <w:abstractNumId w:val="6"/>
  </w:num>
  <w:num w:numId="3" w16cid:durableId="444035100">
    <w:abstractNumId w:val="38"/>
  </w:num>
  <w:num w:numId="4" w16cid:durableId="1837574701">
    <w:abstractNumId w:val="24"/>
  </w:num>
  <w:num w:numId="5" w16cid:durableId="1373458576">
    <w:abstractNumId w:val="54"/>
  </w:num>
  <w:num w:numId="6" w16cid:durableId="1020854778">
    <w:abstractNumId w:val="51"/>
  </w:num>
  <w:num w:numId="7" w16cid:durableId="1631744994">
    <w:abstractNumId w:val="58"/>
  </w:num>
  <w:num w:numId="8" w16cid:durableId="315692676">
    <w:abstractNumId w:val="50"/>
  </w:num>
  <w:num w:numId="9" w16cid:durableId="340275637">
    <w:abstractNumId w:val="65"/>
  </w:num>
  <w:num w:numId="10" w16cid:durableId="775758175">
    <w:abstractNumId w:val="29"/>
  </w:num>
  <w:num w:numId="11" w16cid:durableId="1741171415">
    <w:abstractNumId w:val="26"/>
  </w:num>
  <w:num w:numId="12" w16cid:durableId="146214053">
    <w:abstractNumId w:val="22"/>
  </w:num>
  <w:num w:numId="13" w16cid:durableId="973371338">
    <w:abstractNumId w:val="41"/>
  </w:num>
  <w:num w:numId="14" w16cid:durableId="886182665">
    <w:abstractNumId w:val="44"/>
  </w:num>
  <w:num w:numId="15" w16cid:durableId="1003237072">
    <w:abstractNumId w:val="10"/>
  </w:num>
  <w:num w:numId="16" w16cid:durableId="75177709">
    <w:abstractNumId w:val="28"/>
  </w:num>
  <w:num w:numId="17" w16cid:durableId="875193050">
    <w:abstractNumId w:val="8"/>
  </w:num>
  <w:num w:numId="18" w16cid:durableId="921068638">
    <w:abstractNumId w:val="60"/>
  </w:num>
  <w:num w:numId="19" w16cid:durableId="512261187">
    <w:abstractNumId w:val="27"/>
  </w:num>
  <w:num w:numId="20" w16cid:durableId="530149230">
    <w:abstractNumId w:val="47"/>
  </w:num>
  <w:num w:numId="21" w16cid:durableId="47654669">
    <w:abstractNumId w:val="7"/>
  </w:num>
  <w:num w:numId="22" w16cid:durableId="1136219542">
    <w:abstractNumId w:val="55"/>
  </w:num>
  <w:num w:numId="23" w16cid:durableId="976689540">
    <w:abstractNumId w:val="33"/>
  </w:num>
  <w:num w:numId="24" w16cid:durableId="326524040">
    <w:abstractNumId w:val="13"/>
  </w:num>
  <w:num w:numId="25" w16cid:durableId="598099719">
    <w:abstractNumId w:val="9"/>
  </w:num>
  <w:num w:numId="26" w16cid:durableId="1243829511">
    <w:abstractNumId w:val="3"/>
  </w:num>
  <w:num w:numId="27" w16cid:durableId="1100373661">
    <w:abstractNumId w:val="30"/>
  </w:num>
  <w:num w:numId="28" w16cid:durableId="1662267815">
    <w:abstractNumId w:val="57"/>
  </w:num>
  <w:num w:numId="29" w16cid:durableId="164976299">
    <w:abstractNumId w:val="59"/>
  </w:num>
  <w:num w:numId="30" w16cid:durableId="1926649912">
    <w:abstractNumId w:val="20"/>
  </w:num>
  <w:num w:numId="31" w16cid:durableId="737678096">
    <w:abstractNumId w:val="18"/>
  </w:num>
  <w:num w:numId="32" w16cid:durableId="1721898990">
    <w:abstractNumId w:val="4"/>
  </w:num>
  <w:num w:numId="33" w16cid:durableId="2076196872">
    <w:abstractNumId w:val="40"/>
  </w:num>
  <w:num w:numId="34" w16cid:durableId="1333140001">
    <w:abstractNumId w:val="37"/>
  </w:num>
  <w:num w:numId="35" w16cid:durableId="1196038660">
    <w:abstractNumId w:val="23"/>
  </w:num>
  <w:num w:numId="36" w16cid:durableId="888106473">
    <w:abstractNumId w:val="34"/>
  </w:num>
  <w:num w:numId="37" w16cid:durableId="1204176530">
    <w:abstractNumId w:val="1"/>
  </w:num>
  <w:num w:numId="38" w16cid:durableId="1644576744">
    <w:abstractNumId w:val="31"/>
  </w:num>
  <w:num w:numId="39" w16cid:durableId="1631201661">
    <w:abstractNumId w:val="67"/>
  </w:num>
  <w:num w:numId="40" w16cid:durableId="346181160">
    <w:abstractNumId w:val="45"/>
  </w:num>
  <w:num w:numId="41" w16cid:durableId="2112823072">
    <w:abstractNumId w:val="5"/>
  </w:num>
  <w:num w:numId="42" w16cid:durableId="1134979447">
    <w:abstractNumId w:val="43"/>
  </w:num>
  <w:num w:numId="43" w16cid:durableId="1829861987">
    <w:abstractNumId w:val="36"/>
  </w:num>
  <w:num w:numId="44" w16cid:durableId="366754969">
    <w:abstractNumId w:val="49"/>
  </w:num>
  <w:num w:numId="45" w16cid:durableId="943925107">
    <w:abstractNumId w:val="25"/>
  </w:num>
  <w:num w:numId="46" w16cid:durableId="556863148">
    <w:abstractNumId w:val="17"/>
  </w:num>
  <w:num w:numId="47" w16cid:durableId="1634283886">
    <w:abstractNumId w:val="14"/>
  </w:num>
  <w:num w:numId="48" w16cid:durableId="1315522636">
    <w:abstractNumId w:val="66"/>
  </w:num>
  <w:num w:numId="49" w16cid:durableId="781924925">
    <w:abstractNumId w:val="11"/>
  </w:num>
  <w:num w:numId="50" w16cid:durableId="2110663514">
    <w:abstractNumId w:val="53"/>
  </w:num>
  <w:num w:numId="51" w16cid:durableId="1136142250">
    <w:abstractNumId w:val="35"/>
  </w:num>
  <w:num w:numId="52" w16cid:durableId="732319150">
    <w:abstractNumId w:val="19"/>
  </w:num>
  <w:num w:numId="53" w16cid:durableId="1686902021">
    <w:abstractNumId w:val="61"/>
  </w:num>
  <w:num w:numId="54" w16cid:durableId="492572255">
    <w:abstractNumId w:val="16"/>
  </w:num>
  <w:num w:numId="55" w16cid:durableId="2126003853">
    <w:abstractNumId w:val="63"/>
  </w:num>
  <w:num w:numId="56" w16cid:durableId="1121654595">
    <w:abstractNumId w:val="32"/>
  </w:num>
  <w:num w:numId="57" w16cid:durableId="124665571">
    <w:abstractNumId w:val="2"/>
  </w:num>
  <w:num w:numId="58" w16cid:durableId="1465738624">
    <w:abstractNumId w:val="62"/>
  </w:num>
  <w:num w:numId="59" w16cid:durableId="106195655">
    <w:abstractNumId w:val="15"/>
  </w:num>
  <w:num w:numId="60" w16cid:durableId="977221517">
    <w:abstractNumId w:val="56"/>
  </w:num>
  <w:num w:numId="61" w16cid:durableId="1538548675">
    <w:abstractNumId w:val="52"/>
  </w:num>
  <w:num w:numId="62" w16cid:durableId="1851287535">
    <w:abstractNumId w:val="39"/>
  </w:num>
  <w:num w:numId="63" w16cid:durableId="1560822958">
    <w:abstractNumId w:val="48"/>
  </w:num>
  <w:num w:numId="64" w16cid:durableId="1168441818">
    <w:abstractNumId w:val="46"/>
  </w:num>
  <w:num w:numId="65" w16cid:durableId="455955893">
    <w:abstractNumId w:val="64"/>
  </w:num>
  <w:num w:numId="66" w16cid:durableId="254823107">
    <w:abstractNumId w:val="12"/>
  </w:num>
  <w:num w:numId="67" w16cid:durableId="1648507553">
    <w:abstractNumId w:val="21"/>
  </w:num>
  <w:num w:numId="68" w16cid:durableId="779567166">
    <w:abstractNumId w:val="4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C03"/>
    <w:rsid w:val="00000B4F"/>
    <w:rsid w:val="000114A1"/>
    <w:rsid w:val="00011F9C"/>
    <w:rsid w:val="00014A08"/>
    <w:rsid w:val="00014B3E"/>
    <w:rsid w:val="0002113B"/>
    <w:rsid w:val="00023294"/>
    <w:rsid w:val="000248A7"/>
    <w:rsid w:val="00030A23"/>
    <w:rsid w:val="00035EC1"/>
    <w:rsid w:val="00037DC9"/>
    <w:rsid w:val="000405D1"/>
    <w:rsid w:val="0004515F"/>
    <w:rsid w:val="00055A2D"/>
    <w:rsid w:val="0006088F"/>
    <w:rsid w:val="00064F3E"/>
    <w:rsid w:val="0007024B"/>
    <w:rsid w:val="0007106B"/>
    <w:rsid w:val="000715C2"/>
    <w:rsid w:val="0008396E"/>
    <w:rsid w:val="00083E8A"/>
    <w:rsid w:val="00086BF4"/>
    <w:rsid w:val="0008776A"/>
    <w:rsid w:val="00087FD3"/>
    <w:rsid w:val="00097170"/>
    <w:rsid w:val="000A04F8"/>
    <w:rsid w:val="000A0E90"/>
    <w:rsid w:val="000A5AC5"/>
    <w:rsid w:val="000A6025"/>
    <w:rsid w:val="000B08A2"/>
    <w:rsid w:val="000B4661"/>
    <w:rsid w:val="000B4FC8"/>
    <w:rsid w:val="000B7CF8"/>
    <w:rsid w:val="000C102E"/>
    <w:rsid w:val="000C152F"/>
    <w:rsid w:val="000C2FBE"/>
    <w:rsid w:val="000D127F"/>
    <w:rsid w:val="000D173B"/>
    <w:rsid w:val="000D4423"/>
    <w:rsid w:val="000D77D9"/>
    <w:rsid w:val="000E13B4"/>
    <w:rsid w:val="000E20BB"/>
    <w:rsid w:val="000E414B"/>
    <w:rsid w:val="000E526F"/>
    <w:rsid w:val="000F7A39"/>
    <w:rsid w:val="000F7E98"/>
    <w:rsid w:val="001009B2"/>
    <w:rsid w:val="00101951"/>
    <w:rsid w:val="00103AF1"/>
    <w:rsid w:val="0010722C"/>
    <w:rsid w:val="00107362"/>
    <w:rsid w:val="00112EFA"/>
    <w:rsid w:val="0011469C"/>
    <w:rsid w:val="00115C4E"/>
    <w:rsid w:val="00122BEF"/>
    <w:rsid w:val="00125D66"/>
    <w:rsid w:val="001325F3"/>
    <w:rsid w:val="00136EAD"/>
    <w:rsid w:val="001417DA"/>
    <w:rsid w:val="00142503"/>
    <w:rsid w:val="00144780"/>
    <w:rsid w:val="00147A3F"/>
    <w:rsid w:val="0015140B"/>
    <w:rsid w:val="00161340"/>
    <w:rsid w:val="00161F2B"/>
    <w:rsid w:val="00170A64"/>
    <w:rsid w:val="00172079"/>
    <w:rsid w:val="0017364F"/>
    <w:rsid w:val="00176202"/>
    <w:rsid w:val="00186044"/>
    <w:rsid w:val="0018613A"/>
    <w:rsid w:val="001871E1"/>
    <w:rsid w:val="00192E05"/>
    <w:rsid w:val="0019371B"/>
    <w:rsid w:val="001960C8"/>
    <w:rsid w:val="001A41A3"/>
    <w:rsid w:val="001A606C"/>
    <w:rsid w:val="001B0D4E"/>
    <w:rsid w:val="001B1942"/>
    <w:rsid w:val="001B3D54"/>
    <w:rsid w:val="001B44D4"/>
    <w:rsid w:val="001B498A"/>
    <w:rsid w:val="001B594F"/>
    <w:rsid w:val="001B79E8"/>
    <w:rsid w:val="001C69C7"/>
    <w:rsid w:val="001D19FD"/>
    <w:rsid w:val="001E0AF1"/>
    <w:rsid w:val="001E52F6"/>
    <w:rsid w:val="001F3139"/>
    <w:rsid w:val="001F41C0"/>
    <w:rsid w:val="00201213"/>
    <w:rsid w:val="002017B7"/>
    <w:rsid w:val="00204036"/>
    <w:rsid w:val="0020475E"/>
    <w:rsid w:val="00204967"/>
    <w:rsid w:val="00222F3F"/>
    <w:rsid w:val="00226147"/>
    <w:rsid w:val="002303FF"/>
    <w:rsid w:val="00230C03"/>
    <w:rsid w:val="002354D9"/>
    <w:rsid w:val="00237005"/>
    <w:rsid w:val="00241694"/>
    <w:rsid w:val="00245A8B"/>
    <w:rsid w:val="00247ED7"/>
    <w:rsid w:val="002509C4"/>
    <w:rsid w:val="00251C77"/>
    <w:rsid w:val="00260DAF"/>
    <w:rsid w:val="00264895"/>
    <w:rsid w:val="00265529"/>
    <w:rsid w:val="00270B45"/>
    <w:rsid w:val="00271280"/>
    <w:rsid w:val="00272A39"/>
    <w:rsid w:val="00272C1B"/>
    <w:rsid w:val="002735C9"/>
    <w:rsid w:val="002819E4"/>
    <w:rsid w:val="00281D18"/>
    <w:rsid w:val="002842C0"/>
    <w:rsid w:val="002847D7"/>
    <w:rsid w:val="00287FE9"/>
    <w:rsid w:val="002909CB"/>
    <w:rsid w:val="002914DE"/>
    <w:rsid w:val="00296968"/>
    <w:rsid w:val="00297615"/>
    <w:rsid w:val="002A755E"/>
    <w:rsid w:val="002B4012"/>
    <w:rsid w:val="002C0763"/>
    <w:rsid w:val="002C0C27"/>
    <w:rsid w:val="002C4C81"/>
    <w:rsid w:val="002C555B"/>
    <w:rsid w:val="002D5299"/>
    <w:rsid w:val="002D541B"/>
    <w:rsid w:val="002D65DD"/>
    <w:rsid w:val="002E121C"/>
    <w:rsid w:val="00304589"/>
    <w:rsid w:val="00310A16"/>
    <w:rsid w:val="00310CBB"/>
    <w:rsid w:val="00321F44"/>
    <w:rsid w:val="00322941"/>
    <w:rsid w:val="00323568"/>
    <w:rsid w:val="003236D5"/>
    <w:rsid w:val="00325383"/>
    <w:rsid w:val="003264C7"/>
    <w:rsid w:val="00330AF1"/>
    <w:rsid w:val="00332848"/>
    <w:rsid w:val="00341D3B"/>
    <w:rsid w:val="0034343F"/>
    <w:rsid w:val="00344BA8"/>
    <w:rsid w:val="00346E7C"/>
    <w:rsid w:val="003474AA"/>
    <w:rsid w:val="00350C4D"/>
    <w:rsid w:val="00350DB2"/>
    <w:rsid w:val="0035147D"/>
    <w:rsid w:val="00351CEE"/>
    <w:rsid w:val="003527AD"/>
    <w:rsid w:val="00354F23"/>
    <w:rsid w:val="003563C1"/>
    <w:rsid w:val="00356F07"/>
    <w:rsid w:val="00361725"/>
    <w:rsid w:val="00365164"/>
    <w:rsid w:val="003735DB"/>
    <w:rsid w:val="0037368D"/>
    <w:rsid w:val="003865E2"/>
    <w:rsid w:val="0039304A"/>
    <w:rsid w:val="00393D0A"/>
    <w:rsid w:val="00396B58"/>
    <w:rsid w:val="003A0CD1"/>
    <w:rsid w:val="003A1F07"/>
    <w:rsid w:val="003A5E6E"/>
    <w:rsid w:val="003A6D40"/>
    <w:rsid w:val="003A768F"/>
    <w:rsid w:val="003B0DF8"/>
    <w:rsid w:val="003B1C3C"/>
    <w:rsid w:val="003B24CF"/>
    <w:rsid w:val="003B31E3"/>
    <w:rsid w:val="003C0605"/>
    <w:rsid w:val="003C060E"/>
    <w:rsid w:val="003D2DFC"/>
    <w:rsid w:val="003D2F60"/>
    <w:rsid w:val="003D3369"/>
    <w:rsid w:val="003D7DDE"/>
    <w:rsid w:val="003E0119"/>
    <w:rsid w:val="003E1923"/>
    <w:rsid w:val="003E1EE5"/>
    <w:rsid w:val="003F7B3A"/>
    <w:rsid w:val="004018CB"/>
    <w:rsid w:val="0041145F"/>
    <w:rsid w:val="00415E45"/>
    <w:rsid w:val="004165A9"/>
    <w:rsid w:val="004204A4"/>
    <w:rsid w:val="00431C01"/>
    <w:rsid w:val="0043412E"/>
    <w:rsid w:val="004362DC"/>
    <w:rsid w:val="0044478D"/>
    <w:rsid w:val="00451549"/>
    <w:rsid w:val="00453428"/>
    <w:rsid w:val="00460D5B"/>
    <w:rsid w:val="004626D4"/>
    <w:rsid w:val="00463883"/>
    <w:rsid w:val="00466810"/>
    <w:rsid w:val="0047274F"/>
    <w:rsid w:val="004745B6"/>
    <w:rsid w:val="004850BB"/>
    <w:rsid w:val="00485344"/>
    <w:rsid w:val="00485FB2"/>
    <w:rsid w:val="00487806"/>
    <w:rsid w:val="00493B2A"/>
    <w:rsid w:val="004A0F88"/>
    <w:rsid w:val="004A2DF4"/>
    <w:rsid w:val="004A539F"/>
    <w:rsid w:val="004A69E6"/>
    <w:rsid w:val="004A6F51"/>
    <w:rsid w:val="004B08BB"/>
    <w:rsid w:val="004B0B7F"/>
    <w:rsid w:val="004B59D2"/>
    <w:rsid w:val="004B70BD"/>
    <w:rsid w:val="004C2D69"/>
    <w:rsid w:val="004C401F"/>
    <w:rsid w:val="004C5A36"/>
    <w:rsid w:val="004CD0E3"/>
    <w:rsid w:val="004D355E"/>
    <w:rsid w:val="004D6383"/>
    <w:rsid w:val="004E06DE"/>
    <w:rsid w:val="004E3C06"/>
    <w:rsid w:val="004E3CC9"/>
    <w:rsid w:val="004E4328"/>
    <w:rsid w:val="004F1575"/>
    <w:rsid w:val="004F72EA"/>
    <w:rsid w:val="00500CC1"/>
    <w:rsid w:val="00500E84"/>
    <w:rsid w:val="005019A6"/>
    <w:rsid w:val="00503F0E"/>
    <w:rsid w:val="00505EE7"/>
    <w:rsid w:val="00507D21"/>
    <w:rsid w:val="00514FBB"/>
    <w:rsid w:val="00516711"/>
    <w:rsid w:val="00521E8F"/>
    <w:rsid w:val="00522ADD"/>
    <w:rsid w:val="00525C9C"/>
    <w:rsid w:val="00526844"/>
    <w:rsid w:val="00532BA4"/>
    <w:rsid w:val="005346A1"/>
    <w:rsid w:val="00535712"/>
    <w:rsid w:val="005377EE"/>
    <w:rsid w:val="00543F18"/>
    <w:rsid w:val="00547B8D"/>
    <w:rsid w:val="005508B1"/>
    <w:rsid w:val="005522EE"/>
    <w:rsid w:val="005565CB"/>
    <w:rsid w:val="005620FA"/>
    <w:rsid w:val="00562488"/>
    <w:rsid w:val="00565C60"/>
    <w:rsid w:val="005719DD"/>
    <w:rsid w:val="00572300"/>
    <w:rsid w:val="00574D0B"/>
    <w:rsid w:val="00577DE0"/>
    <w:rsid w:val="0058166B"/>
    <w:rsid w:val="00586C8D"/>
    <w:rsid w:val="00587853"/>
    <w:rsid w:val="00594775"/>
    <w:rsid w:val="00594AEC"/>
    <w:rsid w:val="00596BB3"/>
    <w:rsid w:val="005A0D8F"/>
    <w:rsid w:val="005A41D9"/>
    <w:rsid w:val="005B0935"/>
    <w:rsid w:val="005B19F0"/>
    <w:rsid w:val="005B1FC9"/>
    <w:rsid w:val="005B2D9F"/>
    <w:rsid w:val="005C3E0F"/>
    <w:rsid w:val="005C6D1C"/>
    <w:rsid w:val="005C7632"/>
    <w:rsid w:val="005D1360"/>
    <w:rsid w:val="005D6515"/>
    <w:rsid w:val="005D72E6"/>
    <w:rsid w:val="005E005A"/>
    <w:rsid w:val="005E317A"/>
    <w:rsid w:val="005E6BE4"/>
    <w:rsid w:val="005F0891"/>
    <w:rsid w:val="005F507A"/>
    <w:rsid w:val="005F7830"/>
    <w:rsid w:val="00601C09"/>
    <w:rsid w:val="00602C1D"/>
    <w:rsid w:val="00611CB3"/>
    <w:rsid w:val="00631934"/>
    <w:rsid w:val="006347E7"/>
    <w:rsid w:val="00640A74"/>
    <w:rsid w:val="00644B19"/>
    <w:rsid w:val="00645CB1"/>
    <w:rsid w:val="00646E81"/>
    <w:rsid w:val="00656850"/>
    <w:rsid w:val="00660F33"/>
    <w:rsid w:val="0066201C"/>
    <w:rsid w:val="00662210"/>
    <w:rsid w:val="006629EE"/>
    <w:rsid w:val="00663E01"/>
    <w:rsid w:val="00673CE3"/>
    <w:rsid w:val="00692130"/>
    <w:rsid w:val="00692309"/>
    <w:rsid w:val="00692BE8"/>
    <w:rsid w:val="00695CE1"/>
    <w:rsid w:val="0069611D"/>
    <w:rsid w:val="006B2FE1"/>
    <w:rsid w:val="006B3C01"/>
    <w:rsid w:val="006B4F90"/>
    <w:rsid w:val="006B7291"/>
    <w:rsid w:val="006C4A6E"/>
    <w:rsid w:val="006C58B8"/>
    <w:rsid w:val="006C609F"/>
    <w:rsid w:val="006C7FBD"/>
    <w:rsid w:val="006D17FB"/>
    <w:rsid w:val="006D6B15"/>
    <w:rsid w:val="006E169F"/>
    <w:rsid w:val="006E3907"/>
    <w:rsid w:val="006E42ED"/>
    <w:rsid w:val="006E63AA"/>
    <w:rsid w:val="006E645F"/>
    <w:rsid w:val="006F09EA"/>
    <w:rsid w:val="006F2E18"/>
    <w:rsid w:val="006F6D3F"/>
    <w:rsid w:val="007014D4"/>
    <w:rsid w:val="00702A54"/>
    <w:rsid w:val="00704A08"/>
    <w:rsid w:val="00705607"/>
    <w:rsid w:val="00705945"/>
    <w:rsid w:val="007101D0"/>
    <w:rsid w:val="00712A21"/>
    <w:rsid w:val="007157F8"/>
    <w:rsid w:val="00716CC2"/>
    <w:rsid w:val="0071793B"/>
    <w:rsid w:val="007226D2"/>
    <w:rsid w:val="007235F7"/>
    <w:rsid w:val="00727B91"/>
    <w:rsid w:val="00731F8B"/>
    <w:rsid w:val="00732477"/>
    <w:rsid w:val="0073594B"/>
    <w:rsid w:val="00737BA4"/>
    <w:rsid w:val="00737FAC"/>
    <w:rsid w:val="00741070"/>
    <w:rsid w:val="0074128C"/>
    <w:rsid w:val="007431B4"/>
    <w:rsid w:val="00743B12"/>
    <w:rsid w:val="007578ED"/>
    <w:rsid w:val="00760915"/>
    <w:rsid w:val="00764C6A"/>
    <w:rsid w:val="007713D8"/>
    <w:rsid w:val="00772CFC"/>
    <w:rsid w:val="00774C4E"/>
    <w:rsid w:val="007819DA"/>
    <w:rsid w:val="00785F80"/>
    <w:rsid w:val="007928E1"/>
    <w:rsid w:val="0079613F"/>
    <w:rsid w:val="007A532D"/>
    <w:rsid w:val="007A6BB5"/>
    <w:rsid w:val="007A76AB"/>
    <w:rsid w:val="007B57C8"/>
    <w:rsid w:val="007C1952"/>
    <w:rsid w:val="007C58A7"/>
    <w:rsid w:val="007D2890"/>
    <w:rsid w:val="007D53CC"/>
    <w:rsid w:val="007D6201"/>
    <w:rsid w:val="007D7633"/>
    <w:rsid w:val="007E26C4"/>
    <w:rsid w:val="007E3E39"/>
    <w:rsid w:val="007E515F"/>
    <w:rsid w:val="007E69F9"/>
    <w:rsid w:val="007E7D86"/>
    <w:rsid w:val="007F1758"/>
    <w:rsid w:val="0080027F"/>
    <w:rsid w:val="00801602"/>
    <w:rsid w:val="0080354B"/>
    <w:rsid w:val="00803949"/>
    <w:rsid w:val="00806FA0"/>
    <w:rsid w:val="008138FA"/>
    <w:rsid w:val="00816747"/>
    <w:rsid w:val="008174C5"/>
    <w:rsid w:val="0082206E"/>
    <w:rsid w:val="00825B94"/>
    <w:rsid w:val="00826E38"/>
    <w:rsid w:val="00830898"/>
    <w:rsid w:val="00830C6F"/>
    <w:rsid w:val="00831052"/>
    <w:rsid w:val="0083138D"/>
    <w:rsid w:val="008358A1"/>
    <w:rsid w:val="00836989"/>
    <w:rsid w:val="00836BAC"/>
    <w:rsid w:val="00836E6C"/>
    <w:rsid w:val="00843E8B"/>
    <w:rsid w:val="008447E5"/>
    <w:rsid w:val="00845973"/>
    <w:rsid w:val="0084777C"/>
    <w:rsid w:val="008529A7"/>
    <w:rsid w:val="00855440"/>
    <w:rsid w:val="00857A5D"/>
    <w:rsid w:val="0086156A"/>
    <w:rsid w:val="0086216F"/>
    <w:rsid w:val="00865219"/>
    <w:rsid w:val="00872D65"/>
    <w:rsid w:val="00876CD1"/>
    <w:rsid w:val="00880A6A"/>
    <w:rsid w:val="00881B4F"/>
    <w:rsid w:val="00883311"/>
    <w:rsid w:val="0088500A"/>
    <w:rsid w:val="008905FB"/>
    <w:rsid w:val="00893CD6"/>
    <w:rsid w:val="00895238"/>
    <w:rsid w:val="0089572B"/>
    <w:rsid w:val="00896758"/>
    <w:rsid w:val="008A2849"/>
    <w:rsid w:val="008A7C04"/>
    <w:rsid w:val="008B09F8"/>
    <w:rsid w:val="008B0AC5"/>
    <w:rsid w:val="008C5404"/>
    <w:rsid w:val="008D0F76"/>
    <w:rsid w:val="008D15A7"/>
    <w:rsid w:val="008D1FCA"/>
    <w:rsid w:val="008D2616"/>
    <w:rsid w:val="008D654B"/>
    <w:rsid w:val="008D70EB"/>
    <w:rsid w:val="008E3827"/>
    <w:rsid w:val="008F0C17"/>
    <w:rsid w:val="008F3AB6"/>
    <w:rsid w:val="00900525"/>
    <w:rsid w:val="009042A9"/>
    <w:rsid w:val="0091522C"/>
    <w:rsid w:val="00915A86"/>
    <w:rsid w:val="00923D8D"/>
    <w:rsid w:val="00935F2D"/>
    <w:rsid w:val="00936F30"/>
    <w:rsid w:val="00940632"/>
    <w:rsid w:val="0094522B"/>
    <w:rsid w:val="00950D76"/>
    <w:rsid w:val="0095371B"/>
    <w:rsid w:val="00954472"/>
    <w:rsid w:val="00954689"/>
    <w:rsid w:val="009572F9"/>
    <w:rsid w:val="0095798A"/>
    <w:rsid w:val="009635E3"/>
    <w:rsid w:val="0096390A"/>
    <w:rsid w:val="00984D45"/>
    <w:rsid w:val="009860AD"/>
    <w:rsid w:val="00991A77"/>
    <w:rsid w:val="0099253B"/>
    <w:rsid w:val="00997BCE"/>
    <w:rsid w:val="009A693F"/>
    <w:rsid w:val="009B48ED"/>
    <w:rsid w:val="009B6214"/>
    <w:rsid w:val="009C0D2F"/>
    <w:rsid w:val="009C0DC7"/>
    <w:rsid w:val="009C15F4"/>
    <w:rsid w:val="009D002D"/>
    <w:rsid w:val="009D33C2"/>
    <w:rsid w:val="009D671D"/>
    <w:rsid w:val="009E496A"/>
    <w:rsid w:val="009E52E5"/>
    <w:rsid w:val="009F116E"/>
    <w:rsid w:val="009F707F"/>
    <w:rsid w:val="009F70C7"/>
    <w:rsid w:val="00A0382F"/>
    <w:rsid w:val="00A0567B"/>
    <w:rsid w:val="00A1358D"/>
    <w:rsid w:val="00A17B87"/>
    <w:rsid w:val="00A343A5"/>
    <w:rsid w:val="00A3463C"/>
    <w:rsid w:val="00A352AF"/>
    <w:rsid w:val="00A3702C"/>
    <w:rsid w:val="00A37189"/>
    <w:rsid w:val="00A373A0"/>
    <w:rsid w:val="00A41AF0"/>
    <w:rsid w:val="00A45BB1"/>
    <w:rsid w:val="00A47D29"/>
    <w:rsid w:val="00A50092"/>
    <w:rsid w:val="00A5217B"/>
    <w:rsid w:val="00A558BB"/>
    <w:rsid w:val="00A55BA5"/>
    <w:rsid w:val="00A63A90"/>
    <w:rsid w:val="00A81CBF"/>
    <w:rsid w:val="00A8244A"/>
    <w:rsid w:val="00A836B7"/>
    <w:rsid w:val="00A83BF2"/>
    <w:rsid w:val="00A86CB4"/>
    <w:rsid w:val="00A959A0"/>
    <w:rsid w:val="00AA14CE"/>
    <w:rsid w:val="00AB2999"/>
    <w:rsid w:val="00AB3566"/>
    <w:rsid w:val="00AB4572"/>
    <w:rsid w:val="00AB6968"/>
    <w:rsid w:val="00AC2ECD"/>
    <w:rsid w:val="00AC3B57"/>
    <w:rsid w:val="00AD6424"/>
    <w:rsid w:val="00AE21FA"/>
    <w:rsid w:val="00AE289D"/>
    <w:rsid w:val="00AE2A30"/>
    <w:rsid w:val="00AE3CDA"/>
    <w:rsid w:val="00AF5DA0"/>
    <w:rsid w:val="00B0013A"/>
    <w:rsid w:val="00B0472C"/>
    <w:rsid w:val="00B05465"/>
    <w:rsid w:val="00B06CDC"/>
    <w:rsid w:val="00B12C71"/>
    <w:rsid w:val="00B13F63"/>
    <w:rsid w:val="00B15DFD"/>
    <w:rsid w:val="00B23175"/>
    <w:rsid w:val="00B271CB"/>
    <w:rsid w:val="00B32F79"/>
    <w:rsid w:val="00B33459"/>
    <w:rsid w:val="00B3675A"/>
    <w:rsid w:val="00B37255"/>
    <w:rsid w:val="00B41E22"/>
    <w:rsid w:val="00B447C8"/>
    <w:rsid w:val="00B45659"/>
    <w:rsid w:val="00B465AC"/>
    <w:rsid w:val="00B47103"/>
    <w:rsid w:val="00B51597"/>
    <w:rsid w:val="00B54E1D"/>
    <w:rsid w:val="00B550CB"/>
    <w:rsid w:val="00B62A52"/>
    <w:rsid w:val="00B65331"/>
    <w:rsid w:val="00B71582"/>
    <w:rsid w:val="00B73AAA"/>
    <w:rsid w:val="00B842A5"/>
    <w:rsid w:val="00B85716"/>
    <w:rsid w:val="00B938E7"/>
    <w:rsid w:val="00B97C2A"/>
    <w:rsid w:val="00BA3F4F"/>
    <w:rsid w:val="00BA4D92"/>
    <w:rsid w:val="00BB1A2F"/>
    <w:rsid w:val="00BB1CF3"/>
    <w:rsid w:val="00BB5873"/>
    <w:rsid w:val="00BB651B"/>
    <w:rsid w:val="00BD3F2F"/>
    <w:rsid w:val="00BD66E5"/>
    <w:rsid w:val="00BD6A0C"/>
    <w:rsid w:val="00BE518F"/>
    <w:rsid w:val="00BE5E7D"/>
    <w:rsid w:val="00BF292C"/>
    <w:rsid w:val="00BF2CBE"/>
    <w:rsid w:val="00BF3FF9"/>
    <w:rsid w:val="00BF66CB"/>
    <w:rsid w:val="00C00864"/>
    <w:rsid w:val="00C01DF8"/>
    <w:rsid w:val="00C06358"/>
    <w:rsid w:val="00C102D5"/>
    <w:rsid w:val="00C23722"/>
    <w:rsid w:val="00C35434"/>
    <w:rsid w:val="00C41996"/>
    <w:rsid w:val="00C41C92"/>
    <w:rsid w:val="00C44A1C"/>
    <w:rsid w:val="00C517A6"/>
    <w:rsid w:val="00C5243B"/>
    <w:rsid w:val="00C53946"/>
    <w:rsid w:val="00C54162"/>
    <w:rsid w:val="00C54640"/>
    <w:rsid w:val="00C55B88"/>
    <w:rsid w:val="00C63337"/>
    <w:rsid w:val="00C65FC3"/>
    <w:rsid w:val="00C66D7C"/>
    <w:rsid w:val="00C719AB"/>
    <w:rsid w:val="00C75D61"/>
    <w:rsid w:val="00C77ED9"/>
    <w:rsid w:val="00C86498"/>
    <w:rsid w:val="00C870F1"/>
    <w:rsid w:val="00C87851"/>
    <w:rsid w:val="00C910A0"/>
    <w:rsid w:val="00C92655"/>
    <w:rsid w:val="00C94D33"/>
    <w:rsid w:val="00CA103D"/>
    <w:rsid w:val="00CA1D95"/>
    <w:rsid w:val="00CA2C3B"/>
    <w:rsid w:val="00CA3302"/>
    <w:rsid w:val="00CA60FC"/>
    <w:rsid w:val="00CB1C0E"/>
    <w:rsid w:val="00CB21EC"/>
    <w:rsid w:val="00CB57D9"/>
    <w:rsid w:val="00CB67B4"/>
    <w:rsid w:val="00CC00D0"/>
    <w:rsid w:val="00CC2E56"/>
    <w:rsid w:val="00CC5D85"/>
    <w:rsid w:val="00CC72B0"/>
    <w:rsid w:val="00CD02D2"/>
    <w:rsid w:val="00CD45E3"/>
    <w:rsid w:val="00CD48C4"/>
    <w:rsid w:val="00CD53A5"/>
    <w:rsid w:val="00CE03BF"/>
    <w:rsid w:val="00CE1EB7"/>
    <w:rsid w:val="00CE3906"/>
    <w:rsid w:val="00CE56A5"/>
    <w:rsid w:val="00CF1D33"/>
    <w:rsid w:val="00CF4EE1"/>
    <w:rsid w:val="00D03081"/>
    <w:rsid w:val="00D0582D"/>
    <w:rsid w:val="00D1078D"/>
    <w:rsid w:val="00D11B67"/>
    <w:rsid w:val="00D16F79"/>
    <w:rsid w:val="00D17E44"/>
    <w:rsid w:val="00D243F7"/>
    <w:rsid w:val="00D30664"/>
    <w:rsid w:val="00D34F23"/>
    <w:rsid w:val="00D34FB1"/>
    <w:rsid w:val="00D41632"/>
    <w:rsid w:val="00D4253C"/>
    <w:rsid w:val="00D44C76"/>
    <w:rsid w:val="00D4528F"/>
    <w:rsid w:val="00D464B4"/>
    <w:rsid w:val="00D47709"/>
    <w:rsid w:val="00D50B70"/>
    <w:rsid w:val="00D521E7"/>
    <w:rsid w:val="00D607F8"/>
    <w:rsid w:val="00D62C98"/>
    <w:rsid w:val="00D64765"/>
    <w:rsid w:val="00D64C38"/>
    <w:rsid w:val="00D66267"/>
    <w:rsid w:val="00D709C5"/>
    <w:rsid w:val="00D70A3B"/>
    <w:rsid w:val="00D73B31"/>
    <w:rsid w:val="00D76470"/>
    <w:rsid w:val="00D95063"/>
    <w:rsid w:val="00D950BB"/>
    <w:rsid w:val="00D95D65"/>
    <w:rsid w:val="00D95ECA"/>
    <w:rsid w:val="00D97600"/>
    <w:rsid w:val="00DA59A7"/>
    <w:rsid w:val="00DA7434"/>
    <w:rsid w:val="00DB14AA"/>
    <w:rsid w:val="00DB1AFC"/>
    <w:rsid w:val="00DB5981"/>
    <w:rsid w:val="00DB6AC5"/>
    <w:rsid w:val="00DB6CD3"/>
    <w:rsid w:val="00DC5124"/>
    <w:rsid w:val="00DC7AA1"/>
    <w:rsid w:val="00DD0242"/>
    <w:rsid w:val="00DD25C0"/>
    <w:rsid w:val="00DD526C"/>
    <w:rsid w:val="00DD5F34"/>
    <w:rsid w:val="00DE02FC"/>
    <w:rsid w:val="00DE2B0F"/>
    <w:rsid w:val="00DE6242"/>
    <w:rsid w:val="00DF2AF1"/>
    <w:rsid w:val="00DF5018"/>
    <w:rsid w:val="00E01422"/>
    <w:rsid w:val="00E01BBB"/>
    <w:rsid w:val="00E02CC6"/>
    <w:rsid w:val="00E03817"/>
    <w:rsid w:val="00E1115D"/>
    <w:rsid w:val="00E14936"/>
    <w:rsid w:val="00E151CF"/>
    <w:rsid w:val="00E17443"/>
    <w:rsid w:val="00E207B2"/>
    <w:rsid w:val="00E278E5"/>
    <w:rsid w:val="00E36669"/>
    <w:rsid w:val="00E376BC"/>
    <w:rsid w:val="00E4064F"/>
    <w:rsid w:val="00E46FB4"/>
    <w:rsid w:val="00E47037"/>
    <w:rsid w:val="00E519B2"/>
    <w:rsid w:val="00E543BC"/>
    <w:rsid w:val="00E5527E"/>
    <w:rsid w:val="00E56613"/>
    <w:rsid w:val="00E60927"/>
    <w:rsid w:val="00E6330E"/>
    <w:rsid w:val="00E70507"/>
    <w:rsid w:val="00E717A3"/>
    <w:rsid w:val="00E8290D"/>
    <w:rsid w:val="00E863E0"/>
    <w:rsid w:val="00E87C11"/>
    <w:rsid w:val="00E90CB1"/>
    <w:rsid w:val="00EA1E8D"/>
    <w:rsid w:val="00EA651D"/>
    <w:rsid w:val="00EA687F"/>
    <w:rsid w:val="00EB0E8A"/>
    <w:rsid w:val="00EB424D"/>
    <w:rsid w:val="00EB4285"/>
    <w:rsid w:val="00EB4E8C"/>
    <w:rsid w:val="00EB6DA6"/>
    <w:rsid w:val="00EB77C9"/>
    <w:rsid w:val="00EC129A"/>
    <w:rsid w:val="00EC16A5"/>
    <w:rsid w:val="00EC4E2D"/>
    <w:rsid w:val="00ED41FE"/>
    <w:rsid w:val="00ED4496"/>
    <w:rsid w:val="00EE4AC3"/>
    <w:rsid w:val="00EF635A"/>
    <w:rsid w:val="00F00423"/>
    <w:rsid w:val="00F01297"/>
    <w:rsid w:val="00F015B2"/>
    <w:rsid w:val="00F028E3"/>
    <w:rsid w:val="00F03A86"/>
    <w:rsid w:val="00F12B56"/>
    <w:rsid w:val="00F12FF5"/>
    <w:rsid w:val="00F26818"/>
    <w:rsid w:val="00F30BA2"/>
    <w:rsid w:val="00F31126"/>
    <w:rsid w:val="00F35888"/>
    <w:rsid w:val="00F419C0"/>
    <w:rsid w:val="00F47394"/>
    <w:rsid w:val="00F55CD1"/>
    <w:rsid w:val="00F61628"/>
    <w:rsid w:val="00F61F32"/>
    <w:rsid w:val="00F62F62"/>
    <w:rsid w:val="00F65274"/>
    <w:rsid w:val="00F65F64"/>
    <w:rsid w:val="00F66C3D"/>
    <w:rsid w:val="00F71A22"/>
    <w:rsid w:val="00F72EC9"/>
    <w:rsid w:val="00F7425E"/>
    <w:rsid w:val="00F80A5E"/>
    <w:rsid w:val="00F8377B"/>
    <w:rsid w:val="00F84D03"/>
    <w:rsid w:val="00F916EC"/>
    <w:rsid w:val="00F94EA6"/>
    <w:rsid w:val="00FA48E9"/>
    <w:rsid w:val="00FA615F"/>
    <w:rsid w:val="00FA683D"/>
    <w:rsid w:val="00FA7C52"/>
    <w:rsid w:val="00FB5481"/>
    <w:rsid w:val="00FC316E"/>
    <w:rsid w:val="00FC4820"/>
    <w:rsid w:val="00FD2ED7"/>
    <w:rsid w:val="00FD32D5"/>
    <w:rsid w:val="00FE29E2"/>
    <w:rsid w:val="00FE5020"/>
    <w:rsid w:val="00FE5CE6"/>
    <w:rsid w:val="00FE6674"/>
    <w:rsid w:val="00FE7658"/>
    <w:rsid w:val="00FF268F"/>
    <w:rsid w:val="00FF3E23"/>
    <w:rsid w:val="00FF3FF5"/>
    <w:rsid w:val="016E2424"/>
    <w:rsid w:val="0207A4F1"/>
    <w:rsid w:val="025ADB4C"/>
    <w:rsid w:val="0301CA49"/>
    <w:rsid w:val="03553EF6"/>
    <w:rsid w:val="04896728"/>
    <w:rsid w:val="04B31CF9"/>
    <w:rsid w:val="04D2B32F"/>
    <w:rsid w:val="057150DB"/>
    <w:rsid w:val="05B854B5"/>
    <w:rsid w:val="063C7F73"/>
    <w:rsid w:val="071D93E7"/>
    <w:rsid w:val="080FA94B"/>
    <w:rsid w:val="082C2494"/>
    <w:rsid w:val="08386D68"/>
    <w:rsid w:val="08499F1B"/>
    <w:rsid w:val="08512A9C"/>
    <w:rsid w:val="086CF8BD"/>
    <w:rsid w:val="0885C5DD"/>
    <w:rsid w:val="099232A3"/>
    <w:rsid w:val="09BD11B3"/>
    <w:rsid w:val="0A152B95"/>
    <w:rsid w:val="0A38A90D"/>
    <w:rsid w:val="0ABBBF61"/>
    <w:rsid w:val="0AD8451B"/>
    <w:rsid w:val="0D167E7D"/>
    <w:rsid w:val="0E57AEFC"/>
    <w:rsid w:val="0E58520C"/>
    <w:rsid w:val="0E9039AC"/>
    <w:rsid w:val="0EF811DE"/>
    <w:rsid w:val="0FE60A05"/>
    <w:rsid w:val="132F9031"/>
    <w:rsid w:val="13C53736"/>
    <w:rsid w:val="1429D1CF"/>
    <w:rsid w:val="14BDDC46"/>
    <w:rsid w:val="14DA2C1D"/>
    <w:rsid w:val="155EC184"/>
    <w:rsid w:val="15E2EFF8"/>
    <w:rsid w:val="165D436D"/>
    <w:rsid w:val="16E93EE9"/>
    <w:rsid w:val="17761088"/>
    <w:rsid w:val="17B7B011"/>
    <w:rsid w:val="17D3BBC7"/>
    <w:rsid w:val="182C3ECB"/>
    <w:rsid w:val="18FCF6B8"/>
    <w:rsid w:val="199440BF"/>
    <w:rsid w:val="19DED66B"/>
    <w:rsid w:val="19E3CC84"/>
    <w:rsid w:val="1AAE9D61"/>
    <w:rsid w:val="1BA972FF"/>
    <w:rsid w:val="1BAFE73B"/>
    <w:rsid w:val="1C017AEA"/>
    <w:rsid w:val="1C3958E9"/>
    <w:rsid w:val="1CCC1A56"/>
    <w:rsid w:val="1E0C0475"/>
    <w:rsid w:val="1EAF5C60"/>
    <w:rsid w:val="1EB1D291"/>
    <w:rsid w:val="1F87A9F4"/>
    <w:rsid w:val="1FC094E3"/>
    <w:rsid w:val="20A07EF3"/>
    <w:rsid w:val="213F7CAD"/>
    <w:rsid w:val="224A2721"/>
    <w:rsid w:val="22A5DB3C"/>
    <w:rsid w:val="24AD4495"/>
    <w:rsid w:val="24E303A6"/>
    <w:rsid w:val="25EFC5DB"/>
    <w:rsid w:val="263348BB"/>
    <w:rsid w:val="2653FE58"/>
    <w:rsid w:val="26694F43"/>
    <w:rsid w:val="27192978"/>
    <w:rsid w:val="27493B34"/>
    <w:rsid w:val="27824349"/>
    <w:rsid w:val="283A23E9"/>
    <w:rsid w:val="2AA15351"/>
    <w:rsid w:val="2BA58C23"/>
    <w:rsid w:val="2C10FCE7"/>
    <w:rsid w:val="2CA0AA4B"/>
    <w:rsid w:val="2CB0BC81"/>
    <w:rsid w:val="2D59463E"/>
    <w:rsid w:val="2D745AAD"/>
    <w:rsid w:val="2E8A0F85"/>
    <w:rsid w:val="2EDC5CD8"/>
    <w:rsid w:val="2FDD52A1"/>
    <w:rsid w:val="30445BD0"/>
    <w:rsid w:val="32687020"/>
    <w:rsid w:val="327BB710"/>
    <w:rsid w:val="33A2D13E"/>
    <w:rsid w:val="33E8A180"/>
    <w:rsid w:val="33E9820C"/>
    <w:rsid w:val="34725A50"/>
    <w:rsid w:val="35E9405C"/>
    <w:rsid w:val="3610AF03"/>
    <w:rsid w:val="3649F6C7"/>
    <w:rsid w:val="374045DB"/>
    <w:rsid w:val="37583DA2"/>
    <w:rsid w:val="37B2A2E6"/>
    <w:rsid w:val="37D87F02"/>
    <w:rsid w:val="381A9A7E"/>
    <w:rsid w:val="38977E90"/>
    <w:rsid w:val="39AA3A3D"/>
    <w:rsid w:val="3A10C866"/>
    <w:rsid w:val="3A413FB2"/>
    <w:rsid w:val="3B1007FB"/>
    <w:rsid w:val="3C0F2B7B"/>
    <w:rsid w:val="3D63E109"/>
    <w:rsid w:val="3DF2142E"/>
    <w:rsid w:val="3E77E672"/>
    <w:rsid w:val="3F60CBC1"/>
    <w:rsid w:val="3FED0CA4"/>
    <w:rsid w:val="40A53CFD"/>
    <w:rsid w:val="41A2E67D"/>
    <w:rsid w:val="41E28B16"/>
    <w:rsid w:val="42A6B3CD"/>
    <w:rsid w:val="43B0B776"/>
    <w:rsid w:val="43FE9946"/>
    <w:rsid w:val="4448E883"/>
    <w:rsid w:val="46225750"/>
    <w:rsid w:val="46722424"/>
    <w:rsid w:val="467F5736"/>
    <w:rsid w:val="46F307FC"/>
    <w:rsid w:val="47311B2D"/>
    <w:rsid w:val="47417CE7"/>
    <w:rsid w:val="48308779"/>
    <w:rsid w:val="48A94A51"/>
    <w:rsid w:val="4900DDA1"/>
    <w:rsid w:val="4910E06D"/>
    <w:rsid w:val="496ABE83"/>
    <w:rsid w:val="49A18848"/>
    <w:rsid w:val="4A69D919"/>
    <w:rsid w:val="4B3BA371"/>
    <w:rsid w:val="4B8AD530"/>
    <w:rsid w:val="4BDB9CC0"/>
    <w:rsid w:val="4BFAF044"/>
    <w:rsid w:val="4E8D1024"/>
    <w:rsid w:val="4F6DA5C5"/>
    <w:rsid w:val="4F70BD2B"/>
    <w:rsid w:val="502F7A66"/>
    <w:rsid w:val="509F9CF9"/>
    <w:rsid w:val="511617A2"/>
    <w:rsid w:val="5295608E"/>
    <w:rsid w:val="5347B229"/>
    <w:rsid w:val="534A3068"/>
    <w:rsid w:val="53E2EB65"/>
    <w:rsid w:val="5423BAD3"/>
    <w:rsid w:val="542EA5E2"/>
    <w:rsid w:val="547147D2"/>
    <w:rsid w:val="5603409A"/>
    <w:rsid w:val="572FD7E2"/>
    <w:rsid w:val="5777D0B9"/>
    <w:rsid w:val="5811B3ED"/>
    <w:rsid w:val="584F7153"/>
    <w:rsid w:val="5924F7ED"/>
    <w:rsid w:val="598CF71F"/>
    <w:rsid w:val="5AC32E1E"/>
    <w:rsid w:val="5AE8D605"/>
    <w:rsid w:val="5B01F6A4"/>
    <w:rsid w:val="5B56F89D"/>
    <w:rsid w:val="5BC8E75D"/>
    <w:rsid w:val="5D0B7525"/>
    <w:rsid w:val="5E4512DB"/>
    <w:rsid w:val="5E6D55B1"/>
    <w:rsid w:val="5EA6578E"/>
    <w:rsid w:val="5F854EE7"/>
    <w:rsid w:val="630A7C4D"/>
    <w:rsid w:val="63C4569C"/>
    <w:rsid w:val="63E678A6"/>
    <w:rsid w:val="640A7A04"/>
    <w:rsid w:val="64891407"/>
    <w:rsid w:val="652D6C0A"/>
    <w:rsid w:val="653C4107"/>
    <w:rsid w:val="654A4D36"/>
    <w:rsid w:val="66B685C3"/>
    <w:rsid w:val="67397911"/>
    <w:rsid w:val="67F09A2C"/>
    <w:rsid w:val="684987E6"/>
    <w:rsid w:val="684F91FD"/>
    <w:rsid w:val="68F994EE"/>
    <w:rsid w:val="69028DB2"/>
    <w:rsid w:val="69BF0DDB"/>
    <w:rsid w:val="6A49B30F"/>
    <w:rsid w:val="6B5488A0"/>
    <w:rsid w:val="6C7069A7"/>
    <w:rsid w:val="6CF070F3"/>
    <w:rsid w:val="6D667B4D"/>
    <w:rsid w:val="6D6F0B61"/>
    <w:rsid w:val="6DCD179D"/>
    <w:rsid w:val="6DDBF2AD"/>
    <w:rsid w:val="6E132FEA"/>
    <w:rsid w:val="6FD3F97C"/>
    <w:rsid w:val="71085B38"/>
    <w:rsid w:val="730C3C57"/>
    <w:rsid w:val="73205D3B"/>
    <w:rsid w:val="73A9A026"/>
    <w:rsid w:val="74177FFF"/>
    <w:rsid w:val="746EB146"/>
    <w:rsid w:val="74EFB0A0"/>
    <w:rsid w:val="7507DB2E"/>
    <w:rsid w:val="76172819"/>
    <w:rsid w:val="769B5A90"/>
    <w:rsid w:val="78117C42"/>
    <w:rsid w:val="79103C84"/>
    <w:rsid w:val="792EA184"/>
    <w:rsid w:val="79E6B766"/>
    <w:rsid w:val="7BBE5639"/>
    <w:rsid w:val="7C1DF66E"/>
    <w:rsid w:val="7D950B18"/>
    <w:rsid w:val="7E1C8945"/>
    <w:rsid w:val="7EE43F0A"/>
    <w:rsid w:val="7FC8335B"/>
    <w:rsid w:val="7FD54FB1"/>
    <w:rsid w:val="7FDB9A1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97105"/>
  <w15:chartTrackingRefBased/>
  <w15:docId w15:val="{63DEC36C-8950-4AD4-80D9-AD927C599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01F"/>
    <w:pPr>
      <w:widowControl w:val="0"/>
      <w:suppressAutoHyphens/>
      <w:autoSpaceDE w:val="0"/>
      <w:autoSpaceDN w:val="0"/>
      <w:spacing w:after="0" w:line="240" w:lineRule="auto"/>
    </w:pPr>
    <w:rPr>
      <w:rFonts w:asciiTheme="minorBidi" w:eastAsia="Times New Roman" w:hAnsiTheme="minorBidi" w:cs="Times New Roman"/>
      <w:kern w:val="0"/>
      <w14:ligatures w14:val="none"/>
    </w:rPr>
  </w:style>
  <w:style w:type="paragraph" w:styleId="Heading1">
    <w:name w:val="heading 1"/>
    <w:basedOn w:val="Normal"/>
    <w:next w:val="Normal"/>
    <w:link w:val="Heading1Char"/>
    <w:autoRedefine/>
    <w:uiPriority w:val="9"/>
    <w:qFormat/>
    <w:rsid w:val="004C401F"/>
    <w:pPr>
      <w:keepNext/>
      <w:keepLines/>
      <w:numPr>
        <w:numId w:val="2"/>
      </w:numPr>
      <w:spacing w:before="240" w:after="240" w:line="360" w:lineRule="auto"/>
      <w:outlineLvl w:val="0"/>
    </w:pPr>
    <w:rPr>
      <w:rFonts w:eastAsiaTheme="majorEastAsia" w:cstheme="majorBidi"/>
      <w:b/>
      <w:bCs/>
      <w:szCs w:val="20"/>
    </w:rPr>
  </w:style>
  <w:style w:type="paragraph" w:styleId="Heading2">
    <w:name w:val="heading 2"/>
    <w:basedOn w:val="Normal"/>
    <w:next w:val="Normal"/>
    <w:link w:val="Heading2Char"/>
    <w:autoRedefine/>
    <w:uiPriority w:val="9"/>
    <w:unhideWhenUsed/>
    <w:qFormat/>
    <w:rsid w:val="009042A9"/>
    <w:pPr>
      <w:keepNext/>
      <w:keepLines/>
      <w:spacing w:before="40" w:line="360" w:lineRule="auto"/>
      <w:ind w:left="576"/>
      <w:jc w:val="center"/>
      <w:outlineLvl w:val="1"/>
    </w:pPr>
    <w:rPr>
      <w:rFonts w:eastAsiaTheme="majorEastAsia" w:cstheme="minorBidi"/>
      <w:sz w:val="20"/>
      <w:szCs w:val="20"/>
    </w:rPr>
  </w:style>
  <w:style w:type="paragraph" w:styleId="Heading3">
    <w:name w:val="heading 3"/>
    <w:basedOn w:val="Normal"/>
    <w:next w:val="Normal"/>
    <w:link w:val="Heading3Char"/>
    <w:autoRedefine/>
    <w:uiPriority w:val="9"/>
    <w:unhideWhenUsed/>
    <w:qFormat/>
    <w:rsid w:val="009D33C2"/>
    <w:pPr>
      <w:keepNext/>
      <w:keepLines/>
      <w:numPr>
        <w:ilvl w:val="2"/>
        <w:numId w:val="2"/>
      </w:numPr>
      <w:spacing w:before="40" w:line="360" w:lineRule="auto"/>
      <w:ind w:left="1080" w:firstLine="270"/>
      <w:outlineLvl w:val="2"/>
    </w:pPr>
    <w:rPr>
      <w:rFonts w:eastAsiaTheme="majorEastAsia" w:cstheme="minorBidi"/>
      <w:szCs w:val="24"/>
    </w:rPr>
  </w:style>
  <w:style w:type="paragraph" w:styleId="Heading4">
    <w:name w:val="heading 4"/>
    <w:basedOn w:val="Normal"/>
    <w:next w:val="Normal"/>
    <w:link w:val="Heading4Char"/>
    <w:uiPriority w:val="9"/>
    <w:semiHidden/>
    <w:unhideWhenUsed/>
    <w:qFormat/>
    <w:rsid w:val="008F3AB6"/>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F3AB6"/>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F3AB6"/>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F3AB6"/>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F3AB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3AB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01F"/>
    <w:rPr>
      <w:rFonts w:asciiTheme="minorBidi" w:eastAsiaTheme="majorEastAsia" w:hAnsiTheme="minorBidi" w:cstheme="majorBidi"/>
      <w:b/>
      <w:bCs/>
      <w:kern w:val="0"/>
      <w:szCs w:val="20"/>
      <w14:ligatures w14:val="none"/>
    </w:rPr>
  </w:style>
  <w:style w:type="character" w:customStyle="1" w:styleId="Heading2Char">
    <w:name w:val="Heading 2 Char"/>
    <w:basedOn w:val="DefaultParagraphFont"/>
    <w:link w:val="Heading2"/>
    <w:uiPriority w:val="9"/>
    <w:rsid w:val="009042A9"/>
    <w:rPr>
      <w:rFonts w:asciiTheme="minorBidi" w:eastAsiaTheme="majorEastAsia" w:hAnsiTheme="minorBidi"/>
      <w:kern w:val="0"/>
      <w:sz w:val="20"/>
      <w:szCs w:val="20"/>
      <w14:ligatures w14:val="none"/>
    </w:rPr>
  </w:style>
  <w:style w:type="character" w:customStyle="1" w:styleId="Policepardfaut1">
    <w:name w:val="Police par défaut1"/>
    <w:rsid w:val="00230C03"/>
  </w:style>
  <w:style w:type="table" w:customStyle="1" w:styleId="Ferrertabla1">
    <w:name w:val="Ferrer_tabla1"/>
    <w:uiPriority w:val="39"/>
    <w:rsid w:val="00230C03"/>
    <w:pPr>
      <w:spacing w:before="120" w:after="60" w:line="240" w:lineRule="auto"/>
      <w:jc w:val="both"/>
    </w:pPr>
    <w:rPr>
      <w:rFonts w:ascii="Times New Roman" w:eastAsia="Times New Roman" w:hAnsi="Times New Roman" w:cs="Times New Roman"/>
      <w:kern w:val="0"/>
      <w:sz w:val="20"/>
      <w:szCs w:val="20"/>
      <w:lang w:eastAsia="fr-F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0C03"/>
    <w:pPr>
      <w:tabs>
        <w:tab w:val="center" w:pos="4536"/>
        <w:tab w:val="right" w:pos="9072"/>
      </w:tabs>
    </w:pPr>
  </w:style>
  <w:style w:type="character" w:customStyle="1" w:styleId="HeaderChar">
    <w:name w:val="Header Char"/>
    <w:basedOn w:val="DefaultParagraphFont"/>
    <w:link w:val="Header"/>
    <w:uiPriority w:val="99"/>
    <w:rsid w:val="00230C03"/>
    <w:rPr>
      <w:rFonts w:ascii="Book Antiqua" w:eastAsia="Times New Roman" w:hAnsi="Book Antiqua" w:cs="Times New Roman"/>
      <w:kern w:val="0"/>
      <w:lang w:val="en-US"/>
      <w14:ligatures w14:val="none"/>
    </w:rPr>
  </w:style>
  <w:style w:type="paragraph" w:styleId="Footer">
    <w:name w:val="footer"/>
    <w:basedOn w:val="Normal"/>
    <w:link w:val="FooterChar"/>
    <w:uiPriority w:val="99"/>
    <w:unhideWhenUsed/>
    <w:rsid w:val="00230C03"/>
    <w:pPr>
      <w:tabs>
        <w:tab w:val="center" w:pos="4536"/>
        <w:tab w:val="right" w:pos="9072"/>
      </w:tabs>
    </w:pPr>
  </w:style>
  <w:style w:type="character" w:customStyle="1" w:styleId="FooterChar">
    <w:name w:val="Footer Char"/>
    <w:basedOn w:val="DefaultParagraphFont"/>
    <w:link w:val="Footer"/>
    <w:uiPriority w:val="99"/>
    <w:rsid w:val="00230C03"/>
    <w:rPr>
      <w:rFonts w:ascii="Book Antiqua" w:eastAsia="Times New Roman" w:hAnsi="Book Antiqua" w:cs="Times New Roman"/>
      <w:kern w:val="0"/>
      <w:lang w:val="en-US"/>
      <w14:ligatures w14:val="none"/>
    </w:rPr>
  </w:style>
  <w:style w:type="paragraph" w:styleId="Title">
    <w:name w:val="Title"/>
    <w:basedOn w:val="Normal"/>
    <w:next w:val="Normal"/>
    <w:link w:val="TitleChar"/>
    <w:uiPriority w:val="10"/>
    <w:qFormat/>
    <w:rsid w:val="00351C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1CEE"/>
    <w:rPr>
      <w:rFonts w:asciiTheme="majorHAnsi" w:eastAsiaTheme="majorEastAsia" w:hAnsiTheme="majorHAnsi" w:cstheme="majorBidi"/>
      <w:spacing w:val="-10"/>
      <w:kern w:val="28"/>
      <w:sz w:val="56"/>
      <w:szCs w:val="56"/>
      <w:lang w:val="en-US"/>
      <w14:ligatures w14:val="none"/>
    </w:rPr>
  </w:style>
  <w:style w:type="paragraph" w:styleId="ListParagraph">
    <w:name w:val="List Paragraph"/>
    <w:basedOn w:val="Normal"/>
    <w:uiPriority w:val="34"/>
    <w:qFormat/>
    <w:rsid w:val="00D95063"/>
    <w:pPr>
      <w:ind w:left="720"/>
      <w:contextualSpacing/>
    </w:pPr>
  </w:style>
  <w:style w:type="character" w:styleId="CommentReference">
    <w:name w:val="annotation reference"/>
    <w:basedOn w:val="DefaultParagraphFont"/>
    <w:uiPriority w:val="99"/>
    <w:semiHidden/>
    <w:unhideWhenUsed/>
    <w:rsid w:val="000A04F8"/>
    <w:rPr>
      <w:sz w:val="16"/>
      <w:szCs w:val="16"/>
    </w:rPr>
  </w:style>
  <w:style w:type="paragraph" w:styleId="CommentText">
    <w:name w:val="annotation text"/>
    <w:basedOn w:val="Normal"/>
    <w:link w:val="CommentTextChar"/>
    <w:uiPriority w:val="99"/>
    <w:semiHidden/>
    <w:unhideWhenUsed/>
    <w:rsid w:val="000A04F8"/>
    <w:rPr>
      <w:sz w:val="20"/>
      <w:szCs w:val="20"/>
    </w:rPr>
  </w:style>
  <w:style w:type="character" w:customStyle="1" w:styleId="CommentTextChar">
    <w:name w:val="Comment Text Char"/>
    <w:basedOn w:val="DefaultParagraphFont"/>
    <w:link w:val="CommentText"/>
    <w:uiPriority w:val="99"/>
    <w:semiHidden/>
    <w:rsid w:val="000A04F8"/>
    <w:rPr>
      <w:rFonts w:ascii="Book Antiqua" w:eastAsia="Times New Roman" w:hAnsi="Book Antiqua"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0A04F8"/>
    <w:rPr>
      <w:b/>
      <w:bCs/>
    </w:rPr>
  </w:style>
  <w:style w:type="character" w:customStyle="1" w:styleId="CommentSubjectChar">
    <w:name w:val="Comment Subject Char"/>
    <w:basedOn w:val="CommentTextChar"/>
    <w:link w:val="CommentSubject"/>
    <w:uiPriority w:val="99"/>
    <w:semiHidden/>
    <w:rsid w:val="000A04F8"/>
    <w:rPr>
      <w:rFonts w:ascii="Book Antiqua" w:eastAsia="Times New Roman" w:hAnsi="Book Antiqua" w:cs="Times New Roman"/>
      <w:b/>
      <w:bCs/>
      <w:kern w:val="0"/>
      <w:sz w:val="20"/>
      <w:szCs w:val="20"/>
      <w:lang w:val="en-US"/>
      <w14:ligatures w14:val="none"/>
    </w:rPr>
  </w:style>
  <w:style w:type="table" w:styleId="TableGrid">
    <w:name w:val="Table Grid"/>
    <w:aliases w:val="TABLEAU BURGEAP,5 C's table,Table long document,tabelle2,SGS Table Basic 1"/>
    <w:basedOn w:val="TableNormal"/>
    <w:uiPriority w:val="59"/>
    <w:rsid w:val="00611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365164"/>
    <w:pPr>
      <w:widowControl/>
      <w:numPr>
        <w:numId w:val="1"/>
      </w:numPr>
      <w:suppressAutoHyphens w:val="0"/>
      <w:autoSpaceDE/>
      <w:autoSpaceDN/>
      <w:spacing w:after="200" w:line="276" w:lineRule="auto"/>
      <w:contextualSpacing/>
    </w:pPr>
    <w:rPr>
      <w:rFonts w:asciiTheme="minorHAnsi" w:eastAsiaTheme="minorEastAsia" w:hAnsiTheme="minorHAnsi" w:cstheme="minorBidi"/>
      <w:lang w:val="en-US"/>
    </w:rPr>
  </w:style>
  <w:style w:type="paragraph" w:styleId="BodyText">
    <w:name w:val="Body Text"/>
    <w:basedOn w:val="Normal"/>
    <w:link w:val="BodyTextChar"/>
    <w:uiPriority w:val="1"/>
    <w:qFormat/>
    <w:rsid w:val="00030A23"/>
    <w:pPr>
      <w:suppressAutoHyphens w:val="0"/>
    </w:pPr>
    <w:rPr>
      <w:rFonts w:ascii="Times New Roman" w:hAnsi="Times New Roman"/>
      <w:sz w:val="20"/>
      <w:szCs w:val="20"/>
    </w:rPr>
  </w:style>
  <w:style w:type="character" w:customStyle="1" w:styleId="BodyTextChar">
    <w:name w:val="Body Text Char"/>
    <w:basedOn w:val="DefaultParagraphFont"/>
    <w:link w:val="BodyText"/>
    <w:uiPriority w:val="1"/>
    <w:rsid w:val="00030A23"/>
    <w:rPr>
      <w:rFonts w:ascii="Times New Roman" w:eastAsia="Times New Roman" w:hAnsi="Times New Roman" w:cs="Times New Roman"/>
      <w:kern w:val="0"/>
      <w:sz w:val="20"/>
      <w:szCs w:val="20"/>
      <w14:ligatures w14:val="none"/>
    </w:rPr>
  </w:style>
  <w:style w:type="character" w:styleId="Strong">
    <w:name w:val="Strong"/>
    <w:basedOn w:val="DefaultParagraphFont"/>
    <w:uiPriority w:val="22"/>
    <w:qFormat/>
    <w:rsid w:val="00CF4EE1"/>
    <w:rPr>
      <w:b/>
      <w:bCs/>
    </w:rPr>
  </w:style>
  <w:style w:type="character" w:customStyle="1" w:styleId="Heading3Char">
    <w:name w:val="Heading 3 Char"/>
    <w:basedOn w:val="DefaultParagraphFont"/>
    <w:link w:val="Heading3"/>
    <w:uiPriority w:val="9"/>
    <w:rsid w:val="009D33C2"/>
    <w:rPr>
      <w:rFonts w:asciiTheme="minorBidi" w:eastAsiaTheme="majorEastAsia" w:hAnsiTheme="minorBidi"/>
      <w:kern w:val="0"/>
      <w:szCs w:val="24"/>
      <w14:ligatures w14:val="none"/>
    </w:rPr>
  </w:style>
  <w:style w:type="character" w:customStyle="1" w:styleId="Heading4Char">
    <w:name w:val="Heading 4 Char"/>
    <w:basedOn w:val="DefaultParagraphFont"/>
    <w:link w:val="Heading4"/>
    <w:uiPriority w:val="9"/>
    <w:semiHidden/>
    <w:rsid w:val="008F3AB6"/>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8F3AB6"/>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8F3AB6"/>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8F3AB6"/>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8F3AB6"/>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8F3AB6"/>
    <w:rPr>
      <w:rFonts w:asciiTheme="majorHAnsi" w:eastAsiaTheme="majorEastAsia" w:hAnsiTheme="majorHAnsi" w:cstheme="majorBidi"/>
      <w:i/>
      <w:iCs/>
      <w:color w:val="272727" w:themeColor="text1" w:themeTint="D8"/>
      <w:kern w:val="0"/>
      <w:sz w:val="21"/>
      <w:szCs w:val="21"/>
      <w14:ligatures w14:val="none"/>
    </w:rPr>
  </w:style>
  <w:style w:type="paragraph" w:styleId="TOCHeading">
    <w:name w:val="TOC Heading"/>
    <w:basedOn w:val="Heading1"/>
    <w:next w:val="Normal"/>
    <w:uiPriority w:val="39"/>
    <w:unhideWhenUsed/>
    <w:qFormat/>
    <w:rsid w:val="00857A5D"/>
    <w:pPr>
      <w:widowControl/>
      <w:numPr>
        <w:numId w:val="0"/>
      </w:numPr>
      <w:suppressAutoHyphens w:val="0"/>
      <w:autoSpaceDE/>
      <w:autoSpaceDN/>
      <w:spacing w:after="0" w:line="259" w:lineRule="auto"/>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BD66E5"/>
    <w:pPr>
      <w:tabs>
        <w:tab w:val="left" w:pos="480"/>
        <w:tab w:val="right" w:leader="dot" w:pos="9062"/>
      </w:tabs>
      <w:spacing w:after="100" w:line="360" w:lineRule="auto"/>
    </w:pPr>
  </w:style>
  <w:style w:type="paragraph" w:styleId="TOC2">
    <w:name w:val="toc 2"/>
    <w:basedOn w:val="Normal"/>
    <w:next w:val="Normal"/>
    <w:autoRedefine/>
    <w:uiPriority w:val="39"/>
    <w:unhideWhenUsed/>
    <w:rsid w:val="00857A5D"/>
    <w:pPr>
      <w:spacing w:after="100"/>
      <w:ind w:left="220"/>
    </w:pPr>
  </w:style>
  <w:style w:type="character" w:styleId="Hyperlink">
    <w:name w:val="Hyperlink"/>
    <w:basedOn w:val="DefaultParagraphFont"/>
    <w:uiPriority w:val="99"/>
    <w:unhideWhenUsed/>
    <w:rsid w:val="00857A5D"/>
    <w:rPr>
      <w:color w:val="0563C1" w:themeColor="hyperlink"/>
      <w:u w:val="single"/>
    </w:rPr>
  </w:style>
  <w:style w:type="paragraph" w:customStyle="1" w:styleId="TableParagraph">
    <w:name w:val="Table Paragraph"/>
    <w:basedOn w:val="Normal"/>
    <w:uiPriority w:val="1"/>
    <w:qFormat/>
    <w:rsid w:val="000405D1"/>
    <w:pPr>
      <w:suppressAutoHyphens w:val="0"/>
    </w:pPr>
    <w:rPr>
      <w:rFonts w:ascii="Times New Roman" w:hAnsi="Times New Roman"/>
    </w:rPr>
  </w:style>
  <w:style w:type="paragraph" w:styleId="Caption">
    <w:name w:val="caption"/>
    <w:basedOn w:val="Normal"/>
    <w:next w:val="Normal"/>
    <w:uiPriority w:val="35"/>
    <w:unhideWhenUsed/>
    <w:qFormat/>
    <w:rsid w:val="00825B94"/>
    <w:pPr>
      <w:spacing w:after="200"/>
    </w:pPr>
    <w:rPr>
      <w:i/>
      <w:iCs/>
      <w:color w:val="44546A" w:themeColor="text2"/>
      <w:sz w:val="18"/>
      <w:szCs w:val="18"/>
    </w:rPr>
  </w:style>
  <w:style w:type="paragraph" w:styleId="TOC3">
    <w:name w:val="toc 3"/>
    <w:basedOn w:val="Normal"/>
    <w:next w:val="Normal"/>
    <w:autoRedefine/>
    <w:uiPriority w:val="39"/>
    <w:unhideWhenUsed/>
    <w:rsid w:val="000D77D9"/>
    <w:pPr>
      <w:spacing w:after="100"/>
      <w:ind w:left="440"/>
    </w:pPr>
  </w:style>
  <w:style w:type="paragraph" w:styleId="TableofFigures">
    <w:name w:val="table of figures"/>
    <w:basedOn w:val="Normal"/>
    <w:next w:val="Normal"/>
    <w:uiPriority w:val="99"/>
    <w:unhideWhenUsed/>
    <w:rsid w:val="000D77D9"/>
  </w:style>
  <w:style w:type="paragraph" w:styleId="Revision">
    <w:name w:val="Revision"/>
    <w:hidden/>
    <w:uiPriority w:val="99"/>
    <w:semiHidden/>
    <w:rsid w:val="00BD6A0C"/>
    <w:pPr>
      <w:spacing w:after="0" w:line="240" w:lineRule="auto"/>
    </w:pPr>
    <w:rPr>
      <w:rFonts w:ascii="Book Antiqua" w:eastAsia="Times New Roman" w:hAnsi="Book Antiqua" w:cs="Times New Roman"/>
      <w:kern w:val="0"/>
      <w14:ligatures w14:val="none"/>
    </w:rPr>
  </w:style>
  <w:style w:type="paragraph" w:styleId="NoSpacing">
    <w:name w:val="No Spacing"/>
    <w:link w:val="NoSpacingChar"/>
    <w:uiPriority w:val="1"/>
    <w:qFormat/>
    <w:rsid w:val="00B85716"/>
    <w:pPr>
      <w:spacing w:after="0" w:line="240" w:lineRule="auto"/>
    </w:pPr>
    <w:rPr>
      <w:rFonts w:eastAsiaTheme="minorEastAsia"/>
      <w:kern w:val="0"/>
      <w:lang w:val="en-US" w:eastAsia="zh-CN"/>
      <w14:ligatures w14:val="none"/>
    </w:rPr>
  </w:style>
  <w:style w:type="character" w:customStyle="1" w:styleId="NoSpacingChar">
    <w:name w:val="No Spacing Char"/>
    <w:basedOn w:val="DefaultParagraphFont"/>
    <w:link w:val="NoSpacing"/>
    <w:uiPriority w:val="1"/>
    <w:rsid w:val="00B85716"/>
    <w:rPr>
      <w:rFonts w:eastAsiaTheme="minorEastAsia"/>
      <w:kern w:val="0"/>
      <w:lang w:val="en-US" w:eastAsia="zh-CN"/>
      <w14:ligatures w14:val="none"/>
    </w:rPr>
  </w:style>
  <w:style w:type="character" w:styleId="PageNumber">
    <w:name w:val="page number"/>
    <w:basedOn w:val="DefaultParagraphFont"/>
    <w:uiPriority w:val="99"/>
    <w:semiHidden/>
    <w:unhideWhenUsed/>
    <w:rsid w:val="00136EAD"/>
  </w:style>
  <w:style w:type="character" w:customStyle="1" w:styleId="apple-converted-space">
    <w:name w:val="apple-converted-space"/>
    <w:basedOn w:val="DefaultParagraphFont"/>
    <w:rsid w:val="00574D0B"/>
  </w:style>
  <w:style w:type="table" w:styleId="PlainTable3">
    <w:name w:val="Plain Table 3"/>
    <w:basedOn w:val="TableNormal"/>
    <w:uiPriority w:val="43"/>
    <w:rsid w:val="00E1493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149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1493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149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149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1493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E1493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itre11">
    <w:name w:val="Titre 11"/>
    <w:basedOn w:val="Normal"/>
    <w:rsid w:val="00A47D29"/>
    <w:pPr>
      <w:numPr>
        <w:numId w:val="5"/>
      </w:numPr>
    </w:pPr>
    <w:rPr>
      <w:b/>
      <w:sz w:val="24"/>
    </w:rPr>
  </w:style>
  <w:style w:type="paragraph" w:customStyle="1" w:styleId="Titre21">
    <w:name w:val="Titre 21"/>
    <w:basedOn w:val="Normal"/>
    <w:rsid w:val="00A47D29"/>
    <w:pPr>
      <w:numPr>
        <w:ilvl w:val="1"/>
        <w:numId w:val="5"/>
      </w:numPr>
    </w:pPr>
    <w:rPr>
      <w:b/>
    </w:rPr>
  </w:style>
  <w:style w:type="paragraph" w:customStyle="1" w:styleId="Titre31">
    <w:name w:val="Titre 31"/>
    <w:basedOn w:val="Normal"/>
    <w:rsid w:val="004B0B7F"/>
    <w:pPr>
      <w:numPr>
        <w:ilvl w:val="2"/>
        <w:numId w:val="5"/>
      </w:numPr>
    </w:pPr>
    <w:rPr>
      <w:i/>
    </w:rPr>
  </w:style>
  <w:style w:type="paragraph" w:customStyle="1" w:styleId="Titre41">
    <w:name w:val="Titre 41"/>
    <w:basedOn w:val="Normal"/>
    <w:rsid w:val="00A47D29"/>
    <w:pPr>
      <w:numPr>
        <w:ilvl w:val="3"/>
        <w:numId w:val="5"/>
      </w:numPr>
    </w:pPr>
  </w:style>
  <w:style w:type="paragraph" w:customStyle="1" w:styleId="Titre51">
    <w:name w:val="Titre 51"/>
    <w:basedOn w:val="Normal"/>
    <w:rsid w:val="00A47D29"/>
    <w:pPr>
      <w:numPr>
        <w:ilvl w:val="4"/>
        <w:numId w:val="5"/>
      </w:numPr>
    </w:pPr>
  </w:style>
  <w:style w:type="paragraph" w:customStyle="1" w:styleId="Titre61">
    <w:name w:val="Titre 61"/>
    <w:basedOn w:val="Normal"/>
    <w:rsid w:val="00A47D29"/>
    <w:pPr>
      <w:numPr>
        <w:ilvl w:val="5"/>
        <w:numId w:val="5"/>
      </w:numPr>
    </w:pPr>
  </w:style>
  <w:style w:type="paragraph" w:customStyle="1" w:styleId="Titre71">
    <w:name w:val="Titre 71"/>
    <w:basedOn w:val="Normal"/>
    <w:rsid w:val="00A47D29"/>
    <w:pPr>
      <w:numPr>
        <w:ilvl w:val="6"/>
        <w:numId w:val="5"/>
      </w:numPr>
    </w:pPr>
  </w:style>
  <w:style w:type="paragraph" w:customStyle="1" w:styleId="Titre81">
    <w:name w:val="Titre 81"/>
    <w:basedOn w:val="Normal"/>
    <w:rsid w:val="00A47D29"/>
    <w:pPr>
      <w:numPr>
        <w:ilvl w:val="7"/>
        <w:numId w:val="5"/>
      </w:numPr>
    </w:pPr>
  </w:style>
  <w:style w:type="paragraph" w:customStyle="1" w:styleId="Titre91">
    <w:name w:val="Titre 91"/>
    <w:basedOn w:val="Normal"/>
    <w:rsid w:val="00A47D29"/>
    <w:pPr>
      <w:numPr>
        <w:ilvl w:val="8"/>
        <w:numId w:val="5"/>
      </w:numPr>
    </w:pPr>
  </w:style>
  <w:style w:type="paragraph" w:styleId="TOC7">
    <w:name w:val="toc 7"/>
    <w:basedOn w:val="Normal"/>
    <w:next w:val="Normal"/>
    <w:autoRedefine/>
    <w:uiPriority w:val="39"/>
    <w:semiHidden/>
    <w:unhideWhenUsed/>
    <w:rsid w:val="00BD66E5"/>
    <w:pPr>
      <w:spacing w:after="100"/>
      <w:ind w:left="1320"/>
    </w:pPr>
  </w:style>
  <w:style w:type="paragraph" w:styleId="NormalWeb">
    <w:name w:val="Normal (Web)"/>
    <w:basedOn w:val="Normal"/>
    <w:uiPriority w:val="99"/>
    <w:unhideWhenUsed/>
    <w:rsid w:val="00322941"/>
    <w:rPr>
      <w:rFonts w:ascii="Times New Roman" w:hAnsi="Times New Roman"/>
      <w:sz w:val="24"/>
      <w:szCs w:val="24"/>
    </w:rPr>
  </w:style>
  <w:style w:type="character" w:styleId="UnresolvedMention">
    <w:name w:val="Unresolved Mention"/>
    <w:basedOn w:val="DefaultParagraphFont"/>
    <w:uiPriority w:val="99"/>
    <w:semiHidden/>
    <w:unhideWhenUsed/>
    <w:rsid w:val="00322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270">
      <w:bodyDiv w:val="1"/>
      <w:marLeft w:val="0"/>
      <w:marRight w:val="0"/>
      <w:marTop w:val="0"/>
      <w:marBottom w:val="0"/>
      <w:divBdr>
        <w:top w:val="none" w:sz="0" w:space="0" w:color="auto"/>
        <w:left w:val="none" w:sz="0" w:space="0" w:color="auto"/>
        <w:bottom w:val="none" w:sz="0" w:space="0" w:color="auto"/>
        <w:right w:val="none" w:sz="0" w:space="0" w:color="auto"/>
      </w:divBdr>
    </w:div>
    <w:div w:id="9797485">
      <w:bodyDiv w:val="1"/>
      <w:marLeft w:val="0"/>
      <w:marRight w:val="0"/>
      <w:marTop w:val="0"/>
      <w:marBottom w:val="0"/>
      <w:divBdr>
        <w:top w:val="none" w:sz="0" w:space="0" w:color="auto"/>
        <w:left w:val="none" w:sz="0" w:space="0" w:color="auto"/>
        <w:bottom w:val="none" w:sz="0" w:space="0" w:color="auto"/>
        <w:right w:val="none" w:sz="0" w:space="0" w:color="auto"/>
      </w:divBdr>
    </w:div>
    <w:div w:id="23867800">
      <w:bodyDiv w:val="1"/>
      <w:marLeft w:val="0"/>
      <w:marRight w:val="0"/>
      <w:marTop w:val="0"/>
      <w:marBottom w:val="0"/>
      <w:divBdr>
        <w:top w:val="none" w:sz="0" w:space="0" w:color="auto"/>
        <w:left w:val="none" w:sz="0" w:space="0" w:color="auto"/>
        <w:bottom w:val="none" w:sz="0" w:space="0" w:color="auto"/>
        <w:right w:val="none" w:sz="0" w:space="0" w:color="auto"/>
      </w:divBdr>
    </w:div>
    <w:div w:id="28534415">
      <w:bodyDiv w:val="1"/>
      <w:marLeft w:val="0"/>
      <w:marRight w:val="0"/>
      <w:marTop w:val="0"/>
      <w:marBottom w:val="0"/>
      <w:divBdr>
        <w:top w:val="none" w:sz="0" w:space="0" w:color="auto"/>
        <w:left w:val="none" w:sz="0" w:space="0" w:color="auto"/>
        <w:bottom w:val="none" w:sz="0" w:space="0" w:color="auto"/>
        <w:right w:val="none" w:sz="0" w:space="0" w:color="auto"/>
      </w:divBdr>
    </w:div>
    <w:div w:id="32267125">
      <w:bodyDiv w:val="1"/>
      <w:marLeft w:val="0"/>
      <w:marRight w:val="0"/>
      <w:marTop w:val="0"/>
      <w:marBottom w:val="0"/>
      <w:divBdr>
        <w:top w:val="none" w:sz="0" w:space="0" w:color="auto"/>
        <w:left w:val="none" w:sz="0" w:space="0" w:color="auto"/>
        <w:bottom w:val="none" w:sz="0" w:space="0" w:color="auto"/>
        <w:right w:val="none" w:sz="0" w:space="0" w:color="auto"/>
      </w:divBdr>
    </w:div>
    <w:div w:id="43064604">
      <w:bodyDiv w:val="1"/>
      <w:marLeft w:val="0"/>
      <w:marRight w:val="0"/>
      <w:marTop w:val="0"/>
      <w:marBottom w:val="0"/>
      <w:divBdr>
        <w:top w:val="none" w:sz="0" w:space="0" w:color="auto"/>
        <w:left w:val="none" w:sz="0" w:space="0" w:color="auto"/>
        <w:bottom w:val="none" w:sz="0" w:space="0" w:color="auto"/>
        <w:right w:val="none" w:sz="0" w:space="0" w:color="auto"/>
      </w:divBdr>
    </w:div>
    <w:div w:id="44186091">
      <w:bodyDiv w:val="1"/>
      <w:marLeft w:val="0"/>
      <w:marRight w:val="0"/>
      <w:marTop w:val="0"/>
      <w:marBottom w:val="0"/>
      <w:divBdr>
        <w:top w:val="none" w:sz="0" w:space="0" w:color="auto"/>
        <w:left w:val="none" w:sz="0" w:space="0" w:color="auto"/>
        <w:bottom w:val="none" w:sz="0" w:space="0" w:color="auto"/>
        <w:right w:val="none" w:sz="0" w:space="0" w:color="auto"/>
      </w:divBdr>
    </w:div>
    <w:div w:id="53166789">
      <w:bodyDiv w:val="1"/>
      <w:marLeft w:val="0"/>
      <w:marRight w:val="0"/>
      <w:marTop w:val="0"/>
      <w:marBottom w:val="0"/>
      <w:divBdr>
        <w:top w:val="none" w:sz="0" w:space="0" w:color="auto"/>
        <w:left w:val="none" w:sz="0" w:space="0" w:color="auto"/>
        <w:bottom w:val="none" w:sz="0" w:space="0" w:color="auto"/>
        <w:right w:val="none" w:sz="0" w:space="0" w:color="auto"/>
      </w:divBdr>
    </w:div>
    <w:div w:id="60449110">
      <w:bodyDiv w:val="1"/>
      <w:marLeft w:val="0"/>
      <w:marRight w:val="0"/>
      <w:marTop w:val="0"/>
      <w:marBottom w:val="0"/>
      <w:divBdr>
        <w:top w:val="none" w:sz="0" w:space="0" w:color="auto"/>
        <w:left w:val="none" w:sz="0" w:space="0" w:color="auto"/>
        <w:bottom w:val="none" w:sz="0" w:space="0" w:color="auto"/>
        <w:right w:val="none" w:sz="0" w:space="0" w:color="auto"/>
      </w:divBdr>
    </w:div>
    <w:div w:id="60833535">
      <w:bodyDiv w:val="1"/>
      <w:marLeft w:val="0"/>
      <w:marRight w:val="0"/>
      <w:marTop w:val="0"/>
      <w:marBottom w:val="0"/>
      <w:divBdr>
        <w:top w:val="none" w:sz="0" w:space="0" w:color="auto"/>
        <w:left w:val="none" w:sz="0" w:space="0" w:color="auto"/>
        <w:bottom w:val="none" w:sz="0" w:space="0" w:color="auto"/>
        <w:right w:val="none" w:sz="0" w:space="0" w:color="auto"/>
      </w:divBdr>
    </w:div>
    <w:div w:id="62142231">
      <w:bodyDiv w:val="1"/>
      <w:marLeft w:val="0"/>
      <w:marRight w:val="0"/>
      <w:marTop w:val="0"/>
      <w:marBottom w:val="0"/>
      <w:divBdr>
        <w:top w:val="none" w:sz="0" w:space="0" w:color="auto"/>
        <w:left w:val="none" w:sz="0" w:space="0" w:color="auto"/>
        <w:bottom w:val="none" w:sz="0" w:space="0" w:color="auto"/>
        <w:right w:val="none" w:sz="0" w:space="0" w:color="auto"/>
      </w:divBdr>
    </w:div>
    <w:div w:id="79524483">
      <w:bodyDiv w:val="1"/>
      <w:marLeft w:val="0"/>
      <w:marRight w:val="0"/>
      <w:marTop w:val="0"/>
      <w:marBottom w:val="0"/>
      <w:divBdr>
        <w:top w:val="none" w:sz="0" w:space="0" w:color="auto"/>
        <w:left w:val="none" w:sz="0" w:space="0" w:color="auto"/>
        <w:bottom w:val="none" w:sz="0" w:space="0" w:color="auto"/>
        <w:right w:val="none" w:sz="0" w:space="0" w:color="auto"/>
      </w:divBdr>
    </w:div>
    <w:div w:id="87194702">
      <w:bodyDiv w:val="1"/>
      <w:marLeft w:val="0"/>
      <w:marRight w:val="0"/>
      <w:marTop w:val="0"/>
      <w:marBottom w:val="0"/>
      <w:divBdr>
        <w:top w:val="none" w:sz="0" w:space="0" w:color="auto"/>
        <w:left w:val="none" w:sz="0" w:space="0" w:color="auto"/>
        <w:bottom w:val="none" w:sz="0" w:space="0" w:color="auto"/>
        <w:right w:val="none" w:sz="0" w:space="0" w:color="auto"/>
      </w:divBdr>
    </w:div>
    <w:div w:id="88164927">
      <w:bodyDiv w:val="1"/>
      <w:marLeft w:val="0"/>
      <w:marRight w:val="0"/>
      <w:marTop w:val="0"/>
      <w:marBottom w:val="0"/>
      <w:divBdr>
        <w:top w:val="none" w:sz="0" w:space="0" w:color="auto"/>
        <w:left w:val="none" w:sz="0" w:space="0" w:color="auto"/>
        <w:bottom w:val="none" w:sz="0" w:space="0" w:color="auto"/>
        <w:right w:val="none" w:sz="0" w:space="0" w:color="auto"/>
      </w:divBdr>
    </w:div>
    <w:div w:id="89589294">
      <w:bodyDiv w:val="1"/>
      <w:marLeft w:val="0"/>
      <w:marRight w:val="0"/>
      <w:marTop w:val="0"/>
      <w:marBottom w:val="0"/>
      <w:divBdr>
        <w:top w:val="none" w:sz="0" w:space="0" w:color="auto"/>
        <w:left w:val="none" w:sz="0" w:space="0" w:color="auto"/>
        <w:bottom w:val="none" w:sz="0" w:space="0" w:color="auto"/>
        <w:right w:val="none" w:sz="0" w:space="0" w:color="auto"/>
      </w:divBdr>
    </w:div>
    <w:div w:id="92095623">
      <w:bodyDiv w:val="1"/>
      <w:marLeft w:val="0"/>
      <w:marRight w:val="0"/>
      <w:marTop w:val="0"/>
      <w:marBottom w:val="0"/>
      <w:divBdr>
        <w:top w:val="none" w:sz="0" w:space="0" w:color="auto"/>
        <w:left w:val="none" w:sz="0" w:space="0" w:color="auto"/>
        <w:bottom w:val="none" w:sz="0" w:space="0" w:color="auto"/>
        <w:right w:val="none" w:sz="0" w:space="0" w:color="auto"/>
      </w:divBdr>
    </w:div>
    <w:div w:id="117258786">
      <w:bodyDiv w:val="1"/>
      <w:marLeft w:val="0"/>
      <w:marRight w:val="0"/>
      <w:marTop w:val="0"/>
      <w:marBottom w:val="0"/>
      <w:divBdr>
        <w:top w:val="none" w:sz="0" w:space="0" w:color="auto"/>
        <w:left w:val="none" w:sz="0" w:space="0" w:color="auto"/>
        <w:bottom w:val="none" w:sz="0" w:space="0" w:color="auto"/>
        <w:right w:val="none" w:sz="0" w:space="0" w:color="auto"/>
      </w:divBdr>
    </w:div>
    <w:div w:id="128476323">
      <w:bodyDiv w:val="1"/>
      <w:marLeft w:val="0"/>
      <w:marRight w:val="0"/>
      <w:marTop w:val="0"/>
      <w:marBottom w:val="0"/>
      <w:divBdr>
        <w:top w:val="none" w:sz="0" w:space="0" w:color="auto"/>
        <w:left w:val="none" w:sz="0" w:space="0" w:color="auto"/>
        <w:bottom w:val="none" w:sz="0" w:space="0" w:color="auto"/>
        <w:right w:val="none" w:sz="0" w:space="0" w:color="auto"/>
      </w:divBdr>
    </w:div>
    <w:div w:id="140779284">
      <w:bodyDiv w:val="1"/>
      <w:marLeft w:val="0"/>
      <w:marRight w:val="0"/>
      <w:marTop w:val="0"/>
      <w:marBottom w:val="0"/>
      <w:divBdr>
        <w:top w:val="none" w:sz="0" w:space="0" w:color="auto"/>
        <w:left w:val="none" w:sz="0" w:space="0" w:color="auto"/>
        <w:bottom w:val="none" w:sz="0" w:space="0" w:color="auto"/>
        <w:right w:val="none" w:sz="0" w:space="0" w:color="auto"/>
      </w:divBdr>
    </w:div>
    <w:div w:id="141891353">
      <w:bodyDiv w:val="1"/>
      <w:marLeft w:val="0"/>
      <w:marRight w:val="0"/>
      <w:marTop w:val="0"/>
      <w:marBottom w:val="0"/>
      <w:divBdr>
        <w:top w:val="none" w:sz="0" w:space="0" w:color="auto"/>
        <w:left w:val="none" w:sz="0" w:space="0" w:color="auto"/>
        <w:bottom w:val="none" w:sz="0" w:space="0" w:color="auto"/>
        <w:right w:val="none" w:sz="0" w:space="0" w:color="auto"/>
      </w:divBdr>
    </w:div>
    <w:div w:id="156581488">
      <w:bodyDiv w:val="1"/>
      <w:marLeft w:val="0"/>
      <w:marRight w:val="0"/>
      <w:marTop w:val="0"/>
      <w:marBottom w:val="0"/>
      <w:divBdr>
        <w:top w:val="none" w:sz="0" w:space="0" w:color="auto"/>
        <w:left w:val="none" w:sz="0" w:space="0" w:color="auto"/>
        <w:bottom w:val="none" w:sz="0" w:space="0" w:color="auto"/>
        <w:right w:val="none" w:sz="0" w:space="0" w:color="auto"/>
      </w:divBdr>
    </w:div>
    <w:div w:id="159976211">
      <w:bodyDiv w:val="1"/>
      <w:marLeft w:val="0"/>
      <w:marRight w:val="0"/>
      <w:marTop w:val="0"/>
      <w:marBottom w:val="0"/>
      <w:divBdr>
        <w:top w:val="none" w:sz="0" w:space="0" w:color="auto"/>
        <w:left w:val="none" w:sz="0" w:space="0" w:color="auto"/>
        <w:bottom w:val="none" w:sz="0" w:space="0" w:color="auto"/>
        <w:right w:val="none" w:sz="0" w:space="0" w:color="auto"/>
      </w:divBdr>
    </w:div>
    <w:div w:id="160631672">
      <w:bodyDiv w:val="1"/>
      <w:marLeft w:val="0"/>
      <w:marRight w:val="0"/>
      <w:marTop w:val="0"/>
      <w:marBottom w:val="0"/>
      <w:divBdr>
        <w:top w:val="none" w:sz="0" w:space="0" w:color="auto"/>
        <w:left w:val="none" w:sz="0" w:space="0" w:color="auto"/>
        <w:bottom w:val="none" w:sz="0" w:space="0" w:color="auto"/>
        <w:right w:val="none" w:sz="0" w:space="0" w:color="auto"/>
      </w:divBdr>
    </w:div>
    <w:div w:id="170486104">
      <w:bodyDiv w:val="1"/>
      <w:marLeft w:val="0"/>
      <w:marRight w:val="0"/>
      <w:marTop w:val="0"/>
      <w:marBottom w:val="0"/>
      <w:divBdr>
        <w:top w:val="none" w:sz="0" w:space="0" w:color="auto"/>
        <w:left w:val="none" w:sz="0" w:space="0" w:color="auto"/>
        <w:bottom w:val="none" w:sz="0" w:space="0" w:color="auto"/>
        <w:right w:val="none" w:sz="0" w:space="0" w:color="auto"/>
      </w:divBdr>
    </w:div>
    <w:div w:id="178738908">
      <w:bodyDiv w:val="1"/>
      <w:marLeft w:val="0"/>
      <w:marRight w:val="0"/>
      <w:marTop w:val="0"/>
      <w:marBottom w:val="0"/>
      <w:divBdr>
        <w:top w:val="none" w:sz="0" w:space="0" w:color="auto"/>
        <w:left w:val="none" w:sz="0" w:space="0" w:color="auto"/>
        <w:bottom w:val="none" w:sz="0" w:space="0" w:color="auto"/>
        <w:right w:val="none" w:sz="0" w:space="0" w:color="auto"/>
      </w:divBdr>
    </w:div>
    <w:div w:id="182477288">
      <w:bodyDiv w:val="1"/>
      <w:marLeft w:val="0"/>
      <w:marRight w:val="0"/>
      <w:marTop w:val="0"/>
      <w:marBottom w:val="0"/>
      <w:divBdr>
        <w:top w:val="none" w:sz="0" w:space="0" w:color="auto"/>
        <w:left w:val="none" w:sz="0" w:space="0" w:color="auto"/>
        <w:bottom w:val="none" w:sz="0" w:space="0" w:color="auto"/>
        <w:right w:val="none" w:sz="0" w:space="0" w:color="auto"/>
      </w:divBdr>
    </w:div>
    <w:div w:id="183133941">
      <w:bodyDiv w:val="1"/>
      <w:marLeft w:val="0"/>
      <w:marRight w:val="0"/>
      <w:marTop w:val="0"/>
      <w:marBottom w:val="0"/>
      <w:divBdr>
        <w:top w:val="none" w:sz="0" w:space="0" w:color="auto"/>
        <w:left w:val="none" w:sz="0" w:space="0" w:color="auto"/>
        <w:bottom w:val="none" w:sz="0" w:space="0" w:color="auto"/>
        <w:right w:val="none" w:sz="0" w:space="0" w:color="auto"/>
      </w:divBdr>
    </w:div>
    <w:div w:id="184055470">
      <w:bodyDiv w:val="1"/>
      <w:marLeft w:val="0"/>
      <w:marRight w:val="0"/>
      <w:marTop w:val="0"/>
      <w:marBottom w:val="0"/>
      <w:divBdr>
        <w:top w:val="none" w:sz="0" w:space="0" w:color="auto"/>
        <w:left w:val="none" w:sz="0" w:space="0" w:color="auto"/>
        <w:bottom w:val="none" w:sz="0" w:space="0" w:color="auto"/>
        <w:right w:val="none" w:sz="0" w:space="0" w:color="auto"/>
      </w:divBdr>
    </w:div>
    <w:div w:id="186524212">
      <w:bodyDiv w:val="1"/>
      <w:marLeft w:val="0"/>
      <w:marRight w:val="0"/>
      <w:marTop w:val="0"/>
      <w:marBottom w:val="0"/>
      <w:divBdr>
        <w:top w:val="none" w:sz="0" w:space="0" w:color="auto"/>
        <w:left w:val="none" w:sz="0" w:space="0" w:color="auto"/>
        <w:bottom w:val="none" w:sz="0" w:space="0" w:color="auto"/>
        <w:right w:val="none" w:sz="0" w:space="0" w:color="auto"/>
      </w:divBdr>
    </w:div>
    <w:div w:id="186867589">
      <w:bodyDiv w:val="1"/>
      <w:marLeft w:val="0"/>
      <w:marRight w:val="0"/>
      <w:marTop w:val="0"/>
      <w:marBottom w:val="0"/>
      <w:divBdr>
        <w:top w:val="none" w:sz="0" w:space="0" w:color="auto"/>
        <w:left w:val="none" w:sz="0" w:space="0" w:color="auto"/>
        <w:bottom w:val="none" w:sz="0" w:space="0" w:color="auto"/>
        <w:right w:val="none" w:sz="0" w:space="0" w:color="auto"/>
      </w:divBdr>
    </w:div>
    <w:div w:id="207569083">
      <w:bodyDiv w:val="1"/>
      <w:marLeft w:val="0"/>
      <w:marRight w:val="0"/>
      <w:marTop w:val="0"/>
      <w:marBottom w:val="0"/>
      <w:divBdr>
        <w:top w:val="none" w:sz="0" w:space="0" w:color="auto"/>
        <w:left w:val="none" w:sz="0" w:space="0" w:color="auto"/>
        <w:bottom w:val="none" w:sz="0" w:space="0" w:color="auto"/>
        <w:right w:val="none" w:sz="0" w:space="0" w:color="auto"/>
      </w:divBdr>
    </w:div>
    <w:div w:id="215511311">
      <w:bodyDiv w:val="1"/>
      <w:marLeft w:val="0"/>
      <w:marRight w:val="0"/>
      <w:marTop w:val="0"/>
      <w:marBottom w:val="0"/>
      <w:divBdr>
        <w:top w:val="none" w:sz="0" w:space="0" w:color="auto"/>
        <w:left w:val="none" w:sz="0" w:space="0" w:color="auto"/>
        <w:bottom w:val="none" w:sz="0" w:space="0" w:color="auto"/>
        <w:right w:val="none" w:sz="0" w:space="0" w:color="auto"/>
      </w:divBdr>
    </w:div>
    <w:div w:id="217788431">
      <w:bodyDiv w:val="1"/>
      <w:marLeft w:val="0"/>
      <w:marRight w:val="0"/>
      <w:marTop w:val="0"/>
      <w:marBottom w:val="0"/>
      <w:divBdr>
        <w:top w:val="none" w:sz="0" w:space="0" w:color="auto"/>
        <w:left w:val="none" w:sz="0" w:space="0" w:color="auto"/>
        <w:bottom w:val="none" w:sz="0" w:space="0" w:color="auto"/>
        <w:right w:val="none" w:sz="0" w:space="0" w:color="auto"/>
      </w:divBdr>
    </w:div>
    <w:div w:id="220674379">
      <w:bodyDiv w:val="1"/>
      <w:marLeft w:val="0"/>
      <w:marRight w:val="0"/>
      <w:marTop w:val="0"/>
      <w:marBottom w:val="0"/>
      <w:divBdr>
        <w:top w:val="none" w:sz="0" w:space="0" w:color="auto"/>
        <w:left w:val="none" w:sz="0" w:space="0" w:color="auto"/>
        <w:bottom w:val="none" w:sz="0" w:space="0" w:color="auto"/>
        <w:right w:val="none" w:sz="0" w:space="0" w:color="auto"/>
      </w:divBdr>
    </w:div>
    <w:div w:id="222563251">
      <w:bodyDiv w:val="1"/>
      <w:marLeft w:val="0"/>
      <w:marRight w:val="0"/>
      <w:marTop w:val="0"/>
      <w:marBottom w:val="0"/>
      <w:divBdr>
        <w:top w:val="none" w:sz="0" w:space="0" w:color="auto"/>
        <w:left w:val="none" w:sz="0" w:space="0" w:color="auto"/>
        <w:bottom w:val="none" w:sz="0" w:space="0" w:color="auto"/>
        <w:right w:val="none" w:sz="0" w:space="0" w:color="auto"/>
      </w:divBdr>
    </w:div>
    <w:div w:id="231352124">
      <w:bodyDiv w:val="1"/>
      <w:marLeft w:val="0"/>
      <w:marRight w:val="0"/>
      <w:marTop w:val="0"/>
      <w:marBottom w:val="0"/>
      <w:divBdr>
        <w:top w:val="none" w:sz="0" w:space="0" w:color="auto"/>
        <w:left w:val="none" w:sz="0" w:space="0" w:color="auto"/>
        <w:bottom w:val="none" w:sz="0" w:space="0" w:color="auto"/>
        <w:right w:val="none" w:sz="0" w:space="0" w:color="auto"/>
      </w:divBdr>
      <w:divsChild>
        <w:div w:id="1501967954">
          <w:marLeft w:val="0"/>
          <w:marRight w:val="0"/>
          <w:marTop w:val="0"/>
          <w:marBottom w:val="0"/>
          <w:divBdr>
            <w:top w:val="none" w:sz="0" w:space="0" w:color="auto"/>
            <w:left w:val="none" w:sz="0" w:space="0" w:color="auto"/>
            <w:bottom w:val="none" w:sz="0" w:space="0" w:color="auto"/>
            <w:right w:val="none" w:sz="0" w:space="0" w:color="auto"/>
          </w:divBdr>
        </w:div>
      </w:divsChild>
    </w:div>
    <w:div w:id="234628831">
      <w:bodyDiv w:val="1"/>
      <w:marLeft w:val="0"/>
      <w:marRight w:val="0"/>
      <w:marTop w:val="0"/>
      <w:marBottom w:val="0"/>
      <w:divBdr>
        <w:top w:val="none" w:sz="0" w:space="0" w:color="auto"/>
        <w:left w:val="none" w:sz="0" w:space="0" w:color="auto"/>
        <w:bottom w:val="none" w:sz="0" w:space="0" w:color="auto"/>
        <w:right w:val="none" w:sz="0" w:space="0" w:color="auto"/>
      </w:divBdr>
    </w:div>
    <w:div w:id="236402399">
      <w:bodyDiv w:val="1"/>
      <w:marLeft w:val="0"/>
      <w:marRight w:val="0"/>
      <w:marTop w:val="0"/>
      <w:marBottom w:val="0"/>
      <w:divBdr>
        <w:top w:val="none" w:sz="0" w:space="0" w:color="auto"/>
        <w:left w:val="none" w:sz="0" w:space="0" w:color="auto"/>
        <w:bottom w:val="none" w:sz="0" w:space="0" w:color="auto"/>
        <w:right w:val="none" w:sz="0" w:space="0" w:color="auto"/>
      </w:divBdr>
    </w:div>
    <w:div w:id="237059384">
      <w:bodyDiv w:val="1"/>
      <w:marLeft w:val="0"/>
      <w:marRight w:val="0"/>
      <w:marTop w:val="0"/>
      <w:marBottom w:val="0"/>
      <w:divBdr>
        <w:top w:val="none" w:sz="0" w:space="0" w:color="auto"/>
        <w:left w:val="none" w:sz="0" w:space="0" w:color="auto"/>
        <w:bottom w:val="none" w:sz="0" w:space="0" w:color="auto"/>
        <w:right w:val="none" w:sz="0" w:space="0" w:color="auto"/>
      </w:divBdr>
    </w:div>
    <w:div w:id="263804891">
      <w:bodyDiv w:val="1"/>
      <w:marLeft w:val="0"/>
      <w:marRight w:val="0"/>
      <w:marTop w:val="0"/>
      <w:marBottom w:val="0"/>
      <w:divBdr>
        <w:top w:val="none" w:sz="0" w:space="0" w:color="auto"/>
        <w:left w:val="none" w:sz="0" w:space="0" w:color="auto"/>
        <w:bottom w:val="none" w:sz="0" w:space="0" w:color="auto"/>
        <w:right w:val="none" w:sz="0" w:space="0" w:color="auto"/>
      </w:divBdr>
    </w:div>
    <w:div w:id="265311737">
      <w:bodyDiv w:val="1"/>
      <w:marLeft w:val="0"/>
      <w:marRight w:val="0"/>
      <w:marTop w:val="0"/>
      <w:marBottom w:val="0"/>
      <w:divBdr>
        <w:top w:val="none" w:sz="0" w:space="0" w:color="auto"/>
        <w:left w:val="none" w:sz="0" w:space="0" w:color="auto"/>
        <w:bottom w:val="none" w:sz="0" w:space="0" w:color="auto"/>
        <w:right w:val="none" w:sz="0" w:space="0" w:color="auto"/>
      </w:divBdr>
    </w:div>
    <w:div w:id="269817839">
      <w:bodyDiv w:val="1"/>
      <w:marLeft w:val="0"/>
      <w:marRight w:val="0"/>
      <w:marTop w:val="0"/>
      <w:marBottom w:val="0"/>
      <w:divBdr>
        <w:top w:val="none" w:sz="0" w:space="0" w:color="auto"/>
        <w:left w:val="none" w:sz="0" w:space="0" w:color="auto"/>
        <w:bottom w:val="none" w:sz="0" w:space="0" w:color="auto"/>
        <w:right w:val="none" w:sz="0" w:space="0" w:color="auto"/>
      </w:divBdr>
    </w:div>
    <w:div w:id="276258410">
      <w:bodyDiv w:val="1"/>
      <w:marLeft w:val="0"/>
      <w:marRight w:val="0"/>
      <w:marTop w:val="0"/>
      <w:marBottom w:val="0"/>
      <w:divBdr>
        <w:top w:val="none" w:sz="0" w:space="0" w:color="auto"/>
        <w:left w:val="none" w:sz="0" w:space="0" w:color="auto"/>
        <w:bottom w:val="none" w:sz="0" w:space="0" w:color="auto"/>
        <w:right w:val="none" w:sz="0" w:space="0" w:color="auto"/>
      </w:divBdr>
    </w:div>
    <w:div w:id="276646657">
      <w:bodyDiv w:val="1"/>
      <w:marLeft w:val="0"/>
      <w:marRight w:val="0"/>
      <w:marTop w:val="0"/>
      <w:marBottom w:val="0"/>
      <w:divBdr>
        <w:top w:val="none" w:sz="0" w:space="0" w:color="auto"/>
        <w:left w:val="none" w:sz="0" w:space="0" w:color="auto"/>
        <w:bottom w:val="none" w:sz="0" w:space="0" w:color="auto"/>
        <w:right w:val="none" w:sz="0" w:space="0" w:color="auto"/>
      </w:divBdr>
    </w:div>
    <w:div w:id="286208387">
      <w:bodyDiv w:val="1"/>
      <w:marLeft w:val="0"/>
      <w:marRight w:val="0"/>
      <w:marTop w:val="0"/>
      <w:marBottom w:val="0"/>
      <w:divBdr>
        <w:top w:val="none" w:sz="0" w:space="0" w:color="auto"/>
        <w:left w:val="none" w:sz="0" w:space="0" w:color="auto"/>
        <w:bottom w:val="none" w:sz="0" w:space="0" w:color="auto"/>
        <w:right w:val="none" w:sz="0" w:space="0" w:color="auto"/>
      </w:divBdr>
    </w:div>
    <w:div w:id="289436409">
      <w:bodyDiv w:val="1"/>
      <w:marLeft w:val="0"/>
      <w:marRight w:val="0"/>
      <w:marTop w:val="0"/>
      <w:marBottom w:val="0"/>
      <w:divBdr>
        <w:top w:val="none" w:sz="0" w:space="0" w:color="auto"/>
        <w:left w:val="none" w:sz="0" w:space="0" w:color="auto"/>
        <w:bottom w:val="none" w:sz="0" w:space="0" w:color="auto"/>
        <w:right w:val="none" w:sz="0" w:space="0" w:color="auto"/>
      </w:divBdr>
    </w:div>
    <w:div w:id="296616268">
      <w:bodyDiv w:val="1"/>
      <w:marLeft w:val="0"/>
      <w:marRight w:val="0"/>
      <w:marTop w:val="0"/>
      <w:marBottom w:val="0"/>
      <w:divBdr>
        <w:top w:val="none" w:sz="0" w:space="0" w:color="auto"/>
        <w:left w:val="none" w:sz="0" w:space="0" w:color="auto"/>
        <w:bottom w:val="none" w:sz="0" w:space="0" w:color="auto"/>
        <w:right w:val="none" w:sz="0" w:space="0" w:color="auto"/>
      </w:divBdr>
    </w:div>
    <w:div w:id="307246680">
      <w:bodyDiv w:val="1"/>
      <w:marLeft w:val="0"/>
      <w:marRight w:val="0"/>
      <w:marTop w:val="0"/>
      <w:marBottom w:val="0"/>
      <w:divBdr>
        <w:top w:val="none" w:sz="0" w:space="0" w:color="auto"/>
        <w:left w:val="none" w:sz="0" w:space="0" w:color="auto"/>
        <w:bottom w:val="none" w:sz="0" w:space="0" w:color="auto"/>
        <w:right w:val="none" w:sz="0" w:space="0" w:color="auto"/>
      </w:divBdr>
    </w:div>
    <w:div w:id="307787801">
      <w:bodyDiv w:val="1"/>
      <w:marLeft w:val="0"/>
      <w:marRight w:val="0"/>
      <w:marTop w:val="0"/>
      <w:marBottom w:val="0"/>
      <w:divBdr>
        <w:top w:val="none" w:sz="0" w:space="0" w:color="auto"/>
        <w:left w:val="none" w:sz="0" w:space="0" w:color="auto"/>
        <w:bottom w:val="none" w:sz="0" w:space="0" w:color="auto"/>
        <w:right w:val="none" w:sz="0" w:space="0" w:color="auto"/>
      </w:divBdr>
    </w:div>
    <w:div w:id="309209343">
      <w:bodyDiv w:val="1"/>
      <w:marLeft w:val="0"/>
      <w:marRight w:val="0"/>
      <w:marTop w:val="0"/>
      <w:marBottom w:val="0"/>
      <w:divBdr>
        <w:top w:val="none" w:sz="0" w:space="0" w:color="auto"/>
        <w:left w:val="none" w:sz="0" w:space="0" w:color="auto"/>
        <w:bottom w:val="none" w:sz="0" w:space="0" w:color="auto"/>
        <w:right w:val="none" w:sz="0" w:space="0" w:color="auto"/>
      </w:divBdr>
    </w:div>
    <w:div w:id="313531917">
      <w:bodyDiv w:val="1"/>
      <w:marLeft w:val="0"/>
      <w:marRight w:val="0"/>
      <w:marTop w:val="0"/>
      <w:marBottom w:val="0"/>
      <w:divBdr>
        <w:top w:val="none" w:sz="0" w:space="0" w:color="auto"/>
        <w:left w:val="none" w:sz="0" w:space="0" w:color="auto"/>
        <w:bottom w:val="none" w:sz="0" w:space="0" w:color="auto"/>
        <w:right w:val="none" w:sz="0" w:space="0" w:color="auto"/>
      </w:divBdr>
    </w:div>
    <w:div w:id="321348739">
      <w:bodyDiv w:val="1"/>
      <w:marLeft w:val="0"/>
      <w:marRight w:val="0"/>
      <w:marTop w:val="0"/>
      <w:marBottom w:val="0"/>
      <w:divBdr>
        <w:top w:val="none" w:sz="0" w:space="0" w:color="auto"/>
        <w:left w:val="none" w:sz="0" w:space="0" w:color="auto"/>
        <w:bottom w:val="none" w:sz="0" w:space="0" w:color="auto"/>
        <w:right w:val="none" w:sz="0" w:space="0" w:color="auto"/>
      </w:divBdr>
    </w:div>
    <w:div w:id="329454273">
      <w:bodyDiv w:val="1"/>
      <w:marLeft w:val="0"/>
      <w:marRight w:val="0"/>
      <w:marTop w:val="0"/>
      <w:marBottom w:val="0"/>
      <w:divBdr>
        <w:top w:val="none" w:sz="0" w:space="0" w:color="auto"/>
        <w:left w:val="none" w:sz="0" w:space="0" w:color="auto"/>
        <w:bottom w:val="none" w:sz="0" w:space="0" w:color="auto"/>
        <w:right w:val="none" w:sz="0" w:space="0" w:color="auto"/>
      </w:divBdr>
    </w:div>
    <w:div w:id="349526268">
      <w:bodyDiv w:val="1"/>
      <w:marLeft w:val="0"/>
      <w:marRight w:val="0"/>
      <w:marTop w:val="0"/>
      <w:marBottom w:val="0"/>
      <w:divBdr>
        <w:top w:val="none" w:sz="0" w:space="0" w:color="auto"/>
        <w:left w:val="none" w:sz="0" w:space="0" w:color="auto"/>
        <w:bottom w:val="none" w:sz="0" w:space="0" w:color="auto"/>
        <w:right w:val="none" w:sz="0" w:space="0" w:color="auto"/>
      </w:divBdr>
    </w:div>
    <w:div w:id="360470821">
      <w:bodyDiv w:val="1"/>
      <w:marLeft w:val="0"/>
      <w:marRight w:val="0"/>
      <w:marTop w:val="0"/>
      <w:marBottom w:val="0"/>
      <w:divBdr>
        <w:top w:val="none" w:sz="0" w:space="0" w:color="auto"/>
        <w:left w:val="none" w:sz="0" w:space="0" w:color="auto"/>
        <w:bottom w:val="none" w:sz="0" w:space="0" w:color="auto"/>
        <w:right w:val="none" w:sz="0" w:space="0" w:color="auto"/>
      </w:divBdr>
      <w:divsChild>
        <w:div w:id="362748040">
          <w:marLeft w:val="0"/>
          <w:marRight w:val="0"/>
          <w:marTop w:val="0"/>
          <w:marBottom w:val="0"/>
          <w:divBdr>
            <w:top w:val="none" w:sz="0" w:space="0" w:color="auto"/>
            <w:left w:val="none" w:sz="0" w:space="0" w:color="auto"/>
            <w:bottom w:val="none" w:sz="0" w:space="0" w:color="auto"/>
            <w:right w:val="none" w:sz="0" w:space="0" w:color="auto"/>
          </w:divBdr>
          <w:divsChild>
            <w:div w:id="2079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3414">
      <w:bodyDiv w:val="1"/>
      <w:marLeft w:val="0"/>
      <w:marRight w:val="0"/>
      <w:marTop w:val="0"/>
      <w:marBottom w:val="0"/>
      <w:divBdr>
        <w:top w:val="none" w:sz="0" w:space="0" w:color="auto"/>
        <w:left w:val="none" w:sz="0" w:space="0" w:color="auto"/>
        <w:bottom w:val="none" w:sz="0" w:space="0" w:color="auto"/>
        <w:right w:val="none" w:sz="0" w:space="0" w:color="auto"/>
      </w:divBdr>
    </w:div>
    <w:div w:id="373039640">
      <w:bodyDiv w:val="1"/>
      <w:marLeft w:val="0"/>
      <w:marRight w:val="0"/>
      <w:marTop w:val="0"/>
      <w:marBottom w:val="0"/>
      <w:divBdr>
        <w:top w:val="none" w:sz="0" w:space="0" w:color="auto"/>
        <w:left w:val="none" w:sz="0" w:space="0" w:color="auto"/>
        <w:bottom w:val="none" w:sz="0" w:space="0" w:color="auto"/>
        <w:right w:val="none" w:sz="0" w:space="0" w:color="auto"/>
      </w:divBdr>
    </w:div>
    <w:div w:id="375475901">
      <w:bodyDiv w:val="1"/>
      <w:marLeft w:val="0"/>
      <w:marRight w:val="0"/>
      <w:marTop w:val="0"/>
      <w:marBottom w:val="0"/>
      <w:divBdr>
        <w:top w:val="none" w:sz="0" w:space="0" w:color="auto"/>
        <w:left w:val="none" w:sz="0" w:space="0" w:color="auto"/>
        <w:bottom w:val="none" w:sz="0" w:space="0" w:color="auto"/>
        <w:right w:val="none" w:sz="0" w:space="0" w:color="auto"/>
      </w:divBdr>
    </w:div>
    <w:div w:id="426578020">
      <w:bodyDiv w:val="1"/>
      <w:marLeft w:val="0"/>
      <w:marRight w:val="0"/>
      <w:marTop w:val="0"/>
      <w:marBottom w:val="0"/>
      <w:divBdr>
        <w:top w:val="none" w:sz="0" w:space="0" w:color="auto"/>
        <w:left w:val="none" w:sz="0" w:space="0" w:color="auto"/>
        <w:bottom w:val="none" w:sz="0" w:space="0" w:color="auto"/>
        <w:right w:val="none" w:sz="0" w:space="0" w:color="auto"/>
      </w:divBdr>
    </w:div>
    <w:div w:id="435902797">
      <w:bodyDiv w:val="1"/>
      <w:marLeft w:val="0"/>
      <w:marRight w:val="0"/>
      <w:marTop w:val="0"/>
      <w:marBottom w:val="0"/>
      <w:divBdr>
        <w:top w:val="none" w:sz="0" w:space="0" w:color="auto"/>
        <w:left w:val="none" w:sz="0" w:space="0" w:color="auto"/>
        <w:bottom w:val="none" w:sz="0" w:space="0" w:color="auto"/>
        <w:right w:val="none" w:sz="0" w:space="0" w:color="auto"/>
      </w:divBdr>
    </w:div>
    <w:div w:id="440346561">
      <w:bodyDiv w:val="1"/>
      <w:marLeft w:val="0"/>
      <w:marRight w:val="0"/>
      <w:marTop w:val="0"/>
      <w:marBottom w:val="0"/>
      <w:divBdr>
        <w:top w:val="none" w:sz="0" w:space="0" w:color="auto"/>
        <w:left w:val="none" w:sz="0" w:space="0" w:color="auto"/>
        <w:bottom w:val="none" w:sz="0" w:space="0" w:color="auto"/>
        <w:right w:val="none" w:sz="0" w:space="0" w:color="auto"/>
      </w:divBdr>
    </w:div>
    <w:div w:id="449279695">
      <w:bodyDiv w:val="1"/>
      <w:marLeft w:val="0"/>
      <w:marRight w:val="0"/>
      <w:marTop w:val="0"/>
      <w:marBottom w:val="0"/>
      <w:divBdr>
        <w:top w:val="none" w:sz="0" w:space="0" w:color="auto"/>
        <w:left w:val="none" w:sz="0" w:space="0" w:color="auto"/>
        <w:bottom w:val="none" w:sz="0" w:space="0" w:color="auto"/>
        <w:right w:val="none" w:sz="0" w:space="0" w:color="auto"/>
      </w:divBdr>
    </w:div>
    <w:div w:id="457459687">
      <w:bodyDiv w:val="1"/>
      <w:marLeft w:val="0"/>
      <w:marRight w:val="0"/>
      <w:marTop w:val="0"/>
      <w:marBottom w:val="0"/>
      <w:divBdr>
        <w:top w:val="none" w:sz="0" w:space="0" w:color="auto"/>
        <w:left w:val="none" w:sz="0" w:space="0" w:color="auto"/>
        <w:bottom w:val="none" w:sz="0" w:space="0" w:color="auto"/>
        <w:right w:val="none" w:sz="0" w:space="0" w:color="auto"/>
      </w:divBdr>
    </w:div>
    <w:div w:id="461849177">
      <w:bodyDiv w:val="1"/>
      <w:marLeft w:val="0"/>
      <w:marRight w:val="0"/>
      <w:marTop w:val="0"/>
      <w:marBottom w:val="0"/>
      <w:divBdr>
        <w:top w:val="none" w:sz="0" w:space="0" w:color="auto"/>
        <w:left w:val="none" w:sz="0" w:space="0" w:color="auto"/>
        <w:bottom w:val="none" w:sz="0" w:space="0" w:color="auto"/>
        <w:right w:val="none" w:sz="0" w:space="0" w:color="auto"/>
      </w:divBdr>
    </w:div>
    <w:div w:id="468666702">
      <w:bodyDiv w:val="1"/>
      <w:marLeft w:val="0"/>
      <w:marRight w:val="0"/>
      <w:marTop w:val="0"/>
      <w:marBottom w:val="0"/>
      <w:divBdr>
        <w:top w:val="none" w:sz="0" w:space="0" w:color="auto"/>
        <w:left w:val="none" w:sz="0" w:space="0" w:color="auto"/>
        <w:bottom w:val="none" w:sz="0" w:space="0" w:color="auto"/>
        <w:right w:val="none" w:sz="0" w:space="0" w:color="auto"/>
      </w:divBdr>
    </w:div>
    <w:div w:id="468983172">
      <w:bodyDiv w:val="1"/>
      <w:marLeft w:val="0"/>
      <w:marRight w:val="0"/>
      <w:marTop w:val="0"/>
      <w:marBottom w:val="0"/>
      <w:divBdr>
        <w:top w:val="none" w:sz="0" w:space="0" w:color="auto"/>
        <w:left w:val="none" w:sz="0" w:space="0" w:color="auto"/>
        <w:bottom w:val="none" w:sz="0" w:space="0" w:color="auto"/>
        <w:right w:val="none" w:sz="0" w:space="0" w:color="auto"/>
      </w:divBdr>
    </w:div>
    <w:div w:id="470370764">
      <w:bodyDiv w:val="1"/>
      <w:marLeft w:val="0"/>
      <w:marRight w:val="0"/>
      <w:marTop w:val="0"/>
      <w:marBottom w:val="0"/>
      <w:divBdr>
        <w:top w:val="none" w:sz="0" w:space="0" w:color="auto"/>
        <w:left w:val="none" w:sz="0" w:space="0" w:color="auto"/>
        <w:bottom w:val="none" w:sz="0" w:space="0" w:color="auto"/>
        <w:right w:val="none" w:sz="0" w:space="0" w:color="auto"/>
      </w:divBdr>
    </w:div>
    <w:div w:id="470708551">
      <w:bodyDiv w:val="1"/>
      <w:marLeft w:val="0"/>
      <w:marRight w:val="0"/>
      <w:marTop w:val="0"/>
      <w:marBottom w:val="0"/>
      <w:divBdr>
        <w:top w:val="none" w:sz="0" w:space="0" w:color="auto"/>
        <w:left w:val="none" w:sz="0" w:space="0" w:color="auto"/>
        <w:bottom w:val="none" w:sz="0" w:space="0" w:color="auto"/>
        <w:right w:val="none" w:sz="0" w:space="0" w:color="auto"/>
      </w:divBdr>
    </w:div>
    <w:div w:id="476727152">
      <w:bodyDiv w:val="1"/>
      <w:marLeft w:val="0"/>
      <w:marRight w:val="0"/>
      <w:marTop w:val="0"/>
      <w:marBottom w:val="0"/>
      <w:divBdr>
        <w:top w:val="none" w:sz="0" w:space="0" w:color="auto"/>
        <w:left w:val="none" w:sz="0" w:space="0" w:color="auto"/>
        <w:bottom w:val="none" w:sz="0" w:space="0" w:color="auto"/>
        <w:right w:val="none" w:sz="0" w:space="0" w:color="auto"/>
      </w:divBdr>
    </w:div>
    <w:div w:id="477959878">
      <w:bodyDiv w:val="1"/>
      <w:marLeft w:val="0"/>
      <w:marRight w:val="0"/>
      <w:marTop w:val="0"/>
      <w:marBottom w:val="0"/>
      <w:divBdr>
        <w:top w:val="none" w:sz="0" w:space="0" w:color="auto"/>
        <w:left w:val="none" w:sz="0" w:space="0" w:color="auto"/>
        <w:bottom w:val="none" w:sz="0" w:space="0" w:color="auto"/>
        <w:right w:val="none" w:sz="0" w:space="0" w:color="auto"/>
      </w:divBdr>
    </w:div>
    <w:div w:id="480539252">
      <w:bodyDiv w:val="1"/>
      <w:marLeft w:val="0"/>
      <w:marRight w:val="0"/>
      <w:marTop w:val="0"/>
      <w:marBottom w:val="0"/>
      <w:divBdr>
        <w:top w:val="none" w:sz="0" w:space="0" w:color="auto"/>
        <w:left w:val="none" w:sz="0" w:space="0" w:color="auto"/>
        <w:bottom w:val="none" w:sz="0" w:space="0" w:color="auto"/>
        <w:right w:val="none" w:sz="0" w:space="0" w:color="auto"/>
      </w:divBdr>
    </w:div>
    <w:div w:id="487553723">
      <w:bodyDiv w:val="1"/>
      <w:marLeft w:val="0"/>
      <w:marRight w:val="0"/>
      <w:marTop w:val="0"/>
      <w:marBottom w:val="0"/>
      <w:divBdr>
        <w:top w:val="none" w:sz="0" w:space="0" w:color="auto"/>
        <w:left w:val="none" w:sz="0" w:space="0" w:color="auto"/>
        <w:bottom w:val="none" w:sz="0" w:space="0" w:color="auto"/>
        <w:right w:val="none" w:sz="0" w:space="0" w:color="auto"/>
      </w:divBdr>
    </w:div>
    <w:div w:id="495461657">
      <w:bodyDiv w:val="1"/>
      <w:marLeft w:val="0"/>
      <w:marRight w:val="0"/>
      <w:marTop w:val="0"/>
      <w:marBottom w:val="0"/>
      <w:divBdr>
        <w:top w:val="none" w:sz="0" w:space="0" w:color="auto"/>
        <w:left w:val="none" w:sz="0" w:space="0" w:color="auto"/>
        <w:bottom w:val="none" w:sz="0" w:space="0" w:color="auto"/>
        <w:right w:val="none" w:sz="0" w:space="0" w:color="auto"/>
      </w:divBdr>
    </w:div>
    <w:div w:id="503473731">
      <w:bodyDiv w:val="1"/>
      <w:marLeft w:val="0"/>
      <w:marRight w:val="0"/>
      <w:marTop w:val="0"/>
      <w:marBottom w:val="0"/>
      <w:divBdr>
        <w:top w:val="none" w:sz="0" w:space="0" w:color="auto"/>
        <w:left w:val="none" w:sz="0" w:space="0" w:color="auto"/>
        <w:bottom w:val="none" w:sz="0" w:space="0" w:color="auto"/>
        <w:right w:val="none" w:sz="0" w:space="0" w:color="auto"/>
      </w:divBdr>
    </w:div>
    <w:div w:id="509756964">
      <w:bodyDiv w:val="1"/>
      <w:marLeft w:val="0"/>
      <w:marRight w:val="0"/>
      <w:marTop w:val="0"/>
      <w:marBottom w:val="0"/>
      <w:divBdr>
        <w:top w:val="none" w:sz="0" w:space="0" w:color="auto"/>
        <w:left w:val="none" w:sz="0" w:space="0" w:color="auto"/>
        <w:bottom w:val="none" w:sz="0" w:space="0" w:color="auto"/>
        <w:right w:val="none" w:sz="0" w:space="0" w:color="auto"/>
      </w:divBdr>
    </w:div>
    <w:div w:id="512038884">
      <w:bodyDiv w:val="1"/>
      <w:marLeft w:val="0"/>
      <w:marRight w:val="0"/>
      <w:marTop w:val="0"/>
      <w:marBottom w:val="0"/>
      <w:divBdr>
        <w:top w:val="none" w:sz="0" w:space="0" w:color="auto"/>
        <w:left w:val="none" w:sz="0" w:space="0" w:color="auto"/>
        <w:bottom w:val="none" w:sz="0" w:space="0" w:color="auto"/>
        <w:right w:val="none" w:sz="0" w:space="0" w:color="auto"/>
      </w:divBdr>
    </w:div>
    <w:div w:id="512719235">
      <w:bodyDiv w:val="1"/>
      <w:marLeft w:val="0"/>
      <w:marRight w:val="0"/>
      <w:marTop w:val="0"/>
      <w:marBottom w:val="0"/>
      <w:divBdr>
        <w:top w:val="none" w:sz="0" w:space="0" w:color="auto"/>
        <w:left w:val="none" w:sz="0" w:space="0" w:color="auto"/>
        <w:bottom w:val="none" w:sz="0" w:space="0" w:color="auto"/>
        <w:right w:val="none" w:sz="0" w:space="0" w:color="auto"/>
      </w:divBdr>
    </w:div>
    <w:div w:id="518743226">
      <w:bodyDiv w:val="1"/>
      <w:marLeft w:val="0"/>
      <w:marRight w:val="0"/>
      <w:marTop w:val="0"/>
      <w:marBottom w:val="0"/>
      <w:divBdr>
        <w:top w:val="none" w:sz="0" w:space="0" w:color="auto"/>
        <w:left w:val="none" w:sz="0" w:space="0" w:color="auto"/>
        <w:bottom w:val="none" w:sz="0" w:space="0" w:color="auto"/>
        <w:right w:val="none" w:sz="0" w:space="0" w:color="auto"/>
      </w:divBdr>
    </w:div>
    <w:div w:id="520970274">
      <w:bodyDiv w:val="1"/>
      <w:marLeft w:val="0"/>
      <w:marRight w:val="0"/>
      <w:marTop w:val="0"/>
      <w:marBottom w:val="0"/>
      <w:divBdr>
        <w:top w:val="none" w:sz="0" w:space="0" w:color="auto"/>
        <w:left w:val="none" w:sz="0" w:space="0" w:color="auto"/>
        <w:bottom w:val="none" w:sz="0" w:space="0" w:color="auto"/>
        <w:right w:val="none" w:sz="0" w:space="0" w:color="auto"/>
      </w:divBdr>
    </w:div>
    <w:div w:id="522015944">
      <w:bodyDiv w:val="1"/>
      <w:marLeft w:val="0"/>
      <w:marRight w:val="0"/>
      <w:marTop w:val="0"/>
      <w:marBottom w:val="0"/>
      <w:divBdr>
        <w:top w:val="none" w:sz="0" w:space="0" w:color="auto"/>
        <w:left w:val="none" w:sz="0" w:space="0" w:color="auto"/>
        <w:bottom w:val="none" w:sz="0" w:space="0" w:color="auto"/>
        <w:right w:val="none" w:sz="0" w:space="0" w:color="auto"/>
      </w:divBdr>
    </w:div>
    <w:div w:id="535386055">
      <w:bodyDiv w:val="1"/>
      <w:marLeft w:val="0"/>
      <w:marRight w:val="0"/>
      <w:marTop w:val="0"/>
      <w:marBottom w:val="0"/>
      <w:divBdr>
        <w:top w:val="none" w:sz="0" w:space="0" w:color="auto"/>
        <w:left w:val="none" w:sz="0" w:space="0" w:color="auto"/>
        <w:bottom w:val="none" w:sz="0" w:space="0" w:color="auto"/>
        <w:right w:val="none" w:sz="0" w:space="0" w:color="auto"/>
      </w:divBdr>
    </w:div>
    <w:div w:id="535696423">
      <w:bodyDiv w:val="1"/>
      <w:marLeft w:val="0"/>
      <w:marRight w:val="0"/>
      <w:marTop w:val="0"/>
      <w:marBottom w:val="0"/>
      <w:divBdr>
        <w:top w:val="none" w:sz="0" w:space="0" w:color="auto"/>
        <w:left w:val="none" w:sz="0" w:space="0" w:color="auto"/>
        <w:bottom w:val="none" w:sz="0" w:space="0" w:color="auto"/>
        <w:right w:val="none" w:sz="0" w:space="0" w:color="auto"/>
      </w:divBdr>
    </w:div>
    <w:div w:id="537399595">
      <w:bodyDiv w:val="1"/>
      <w:marLeft w:val="0"/>
      <w:marRight w:val="0"/>
      <w:marTop w:val="0"/>
      <w:marBottom w:val="0"/>
      <w:divBdr>
        <w:top w:val="none" w:sz="0" w:space="0" w:color="auto"/>
        <w:left w:val="none" w:sz="0" w:space="0" w:color="auto"/>
        <w:bottom w:val="none" w:sz="0" w:space="0" w:color="auto"/>
        <w:right w:val="none" w:sz="0" w:space="0" w:color="auto"/>
      </w:divBdr>
    </w:div>
    <w:div w:id="546575867">
      <w:bodyDiv w:val="1"/>
      <w:marLeft w:val="0"/>
      <w:marRight w:val="0"/>
      <w:marTop w:val="0"/>
      <w:marBottom w:val="0"/>
      <w:divBdr>
        <w:top w:val="none" w:sz="0" w:space="0" w:color="auto"/>
        <w:left w:val="none" w:sz="0" w:space="0" w:color="auto"/>
        <w:bottom w:val="none" w:sz="0" w:space="0" w:color="auto"/>
        <w:right w:val="none" w:sz="0" w:space="0" w:color="auto"/>
      </w:divBdr>
    </w:div>
    <w:div w:id="553272951">
      <w:bodyDiv w:val="1"/>
      <w:marLeft w:val="0"/>
      <w:marRight w:val="0"/>
      <w:marTop w:val="0"/>
      <w:marBottom w:val="0"/>
      <w:divBdr>
        <w:top w:val="none" w:sz="0" w:space="0" w:color="auto"/>
        <w:left w:val="none" w:sz="0" w:space="0" w:color="auto"/>
        <w:bottom w:val="none" w:sz="0" w:space="0" w:color="auto"/>
        <w:right w:val="none" w:sz="0" w:space="0" w:color="auto"/>
      </w:divBdr>
    </w:div>
    <w:div w:id="556166390">
      <w:bodyDiv w:val="1"/>
      <w:marLeft w:val="0"/>
      <w:marRight w:val="0"/>
      <w:marTop w:val="0"/>
      <w:marBottom w:val="0"/>
      <w:divBdr>
        <w:top w:val="none" w:sz="0" w:space="0" w:color="auto"/>
        <w:left w:val="none" w:sz="0" w:space="0" w:color="auto"/>
        <w:bottom w:val="none" w:sz="0" w:space="0" w:color="auto"/>
        <w:right w:val="none" w:sz="0" w:space="0" w:color="auto"/>
      </w:divBdr>
    </w:div>
    <w:div w:id="561140839">
      <w:bodyDiv w:val="1"/>
      <w:marLeft w:val="0"/>
      <w:marRight w:val="0"/>
      <w:marTop w:val="0"/>
      <w:marBottom w:val="0"/>
      <w:divBdr>
        <w:top w:val="none" w:sz="0" w:space="0" w:color="auto"/>
        <w:left w:val="none" w:sz="0" w:space="0" w:color="auto"/>
        <w:bottom w:val="none" w:sz="0" w:space="0" w:color="auto"/>
        <w:right w:val="none" w:sz="0" w:space="0" w:color="auto"/>
      </w:divBdr>
    </w:div>
    <w:div w:id="571083592">
      <w:bodyDiv w:val="1"/>
      <w:marLeft w:val="0"/>
      <w:marRight w:val="0"/>
      <w:marTop w:val="0"/>
      <w:marBottom w:val="0"/>
      <w:divBdr>
        <w:top w:val="none" w:sz="0" w:space="0" w:color="auto"/>
        <w:left w:val="none" w:sz="0" w:space="0" w:color="auto"/>
        <w:bottom w:val="none" w:sz="0" w:space="0" w:color="auto"/>
        <w:right w:val="none" w:sz="0" w:space="0" w:color="auto"/>
      </w:divBdr>
    </w:div>
    <w:div w:id="580213764">
      <w:bodyDiv w:val="1"/>
      <w:marLeft w:val="0"/>
      <w:marRight w:val="0"/>
      <w:marTop w:val="0"/>
      <w:marBottom w:val="0"/>
      <w:divBdr>
        <w:top w:val="none" w:sz="0" w:space="0" w:color="auto"/>
        <w:left w:val="none" w:sz="0" w:space="0" w:color="auto"/>
        <w:bottom w:val="none" w:sz="0" w:space="0" w:color="auto"/>
        <w:right w:val="none" w:sz="0" w:space="0" w:color="auto"/>
      </w:divBdr>
    </w:div>
    <w:div w:id="581720239">
      <w:bodyDiv w:val="1"/>
      <w:marLeft w:val="0"/>
      <w:marRight w:val="0"/>
      <w:marTop w:val="0"/>
      <w:marBottom w:val="0"/>
      <w:divBdr>
        <w:top w:val="none" w:sz="0" w:space="0" w:color="auto"/>
        <w:left w:val="none" w:sz="0" w:space="0" w:color="auto"/>
        <w:bottom w:val="none" w:sz="0" w:space="0" w:color="auto"/>
        <w:right w:val="none" w:sz="0" w:space="0" w:color="auto"/>
      </w:divBdr>
    </w:div>
    <w:div w:id="582952591">
      <w:bodyDiv w:val="1"/>
      <w:marLeft w:val="0"/>
      <w:marRight w:val="0"/>
      <w:marTop w:val="0"/>
      <w:marBottom w:val="0"/>
      <w:divBdr>
        <w:top w:val="none" w:sz="0" w:space="0" w:color="auto"/>
        <w:left w:val="none" w:sz="0" w:space="0" w:color="auto"/>
        <w:bottom w:val="none" w:sz="0" w:space="0" w:color="auto"/>
        <w:right w:val="none" w:sz="0" w:space="0" w:color="auto"/>
      </w:divBdr>
    </w:div>
    <w:div w:id="589389037">
      <w:bodyDiv w:val="1"/>
      <w:marLeft w:val="0"/>
      <w:marRight w:val="0"/>
      <w:marTop w:val="0"/>
      <w:marBottom w:val="0"/>
      <w:divBdr>
        <w:top w:val="none" w:sz="0" w:space="0" w:color="auto"/>
        <w:left w:val="none" w:sz="0" w:space="0" w:color="auto"/>
        <w:bottom w:val="none" w:sz="0" w:space="0" w:color="auto"/>
        <w:right w:val="none" w:sz="0" w:space="0" w:color="auto"/>
      </w:divBdr>
    </w:div>
    <w:div w:id="590311270">
      <w:bodyDiv w:val="1"/>
      <w:marLeft w:val="0"/>
      <w:marRight w:val="0"/>
      <w:marTop w:val="0"/>
      <w:marBottom w:val="0"/>
      <w:divBdr>
        <w:top w:val="none" w:sz="0" w:space="0" w:color="auto"/>
        <w:left w:val="none" w:sz="0" w:space="0" w:color="auto"/>
        <w:bottom w:val="none" w:sz="0" w:space="0" w:color="auto"/>
        <w:right w:val="none" w:sz="0" w:space="0" w:color="auto"/>
      </w:divBdr>
      <w:divsChild>
        <w:div w:id="493449802">
          <w:marLeft w:val="0"/>
          <w:marRight w:val="0"/>
          <w:marTop w:val="0"/>
          <w:marBottom w:val="0"/>
          <w:divBdr>
            <w:top w:val="none" w:sz="0" w:space="0" w:color="auto"/>
            <w:left w:val="none" w:sz="0" w:space="0" w:color="auto"/>
            <w:bottom w:val="none" w:sz="0" w:space="0" w:color="auto"/>
            <w:right w:val="none" w:sz="0" w:space="0" w:color="auto"/>
          </w:divBdr>
          <w:divsChild>
            <w:div w:id="5662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6757">
      <w:bodyDiv w:val="1"/>
      <w:marLeft w:val="0"/>
      <w:marRight w:val="0"/>
      <w:marTop w:val="0"/>
      <w:marBottom w:val="0"/>
      <w:divBdr>
        <w:top w:val="none" w:sz="0" w:space="0" w:color="auto"/>
        <w:left w:val="none" w:sz="0" w:space="0" w:color="auto"/>
        <w:bottom w:val="none" w:sz="0" w:space="0" w:color="auto"/>
        <w:right w:val="none" w:sz="0" w:space="0" w:color="auto"/>
      </w:divBdr>
    </w:div>
    <w:div w:id="612438867">
      <w:bodyDiv w:val="1"/>
      <w:marLeft w:val="0"/>
      <w:marRight w:val="0"/>
      <w:marTop w:val="0"/>
      <w:marBottom w:val="0"/>
      <w:divBdr>
        <w:top w:val="none" w:sz="0" w:space="0" w:color="auto"/>
        <w:left w:val="none" w:sz="0" w:space="0" w:color="auto"/>
        <w:bottom w:val="none" w:sz="0" w:space="0" w:color="auto"/>
        <w:right w:val="none" w:sz="0" w:space="0" w:color="auto"/>
      </w:divBdr>
    </w:div>
    <w:div w:id="617104414">
      <w:bodyDiv w:val="1"/>
      <w:marLeft w:val="0"/>
      <w:marRight w:val="0"/>
      <w:marTop w:val="0"/>
      <w:marBottom w:val="0"/>
      <w:divBdr>
        <w:top w:val="none" w:sz="0" w:space="0" w:color="auto"/>
        <w:left w:val="none" w:sz="0" w:space="0" w:color="auto"/>
        <w:bottom w:val="none" w:sz="0" w:space="0" w:color="auto"/>
        <w:right w:val="none" w:sz="0" w:space="0" w:color="auto"/>
      </w:divBdr>
    </w:div>
    <w:div w:id="631404987">
      <w:bodyDiv w:val="1"/>
      <w:marLeft w:val="0"/>
      <w:marRight w:val="0"/>
      <w:marTop w:val="0"/>
      <w:marBottom w:val="0"/>
      <w:divBdr>
        <w:top w:val="none" w:sz="0" w:space="0" w:color="auto"/>
        <w:left w:val="none" w:sz="0" w:space="0" w:color="auto"/>
        <w:bottom w:val="none" w:sz="0" w:space="0" w:color="auto"/>
        <w:right w:val="none" w:sz="0" w:space="0" w:color="auto"/>
      </w:divBdr>
    </w:div>
    <w:div w:id="637298401">
      <w:bodyDiv w:val="1"/>
      <w:marLeft w:val="0"/>
      <w:marRight w:val="0"/>
      <w:marTop w:val="0"/>
      <w:marBottom w:val="0"/>
      <w:divBdr>
        <w:top w:val="none" w:sz="0" w:space="0" w:color="auto"/>
        <w:left w:val="none" w:sz="0" w:space="0" w:color="auto"/>
        <w:bottom w:val="none" w:sz="0" w:space="0" w:color="auto"/>
        <w:right w:val="none" w:sz="0" w:space="0" w:color="auto"/>
      </w:divBdr>
    </w:div>
    <w:div w:id="642781796">
      <w:bodyDiv w:val="1"/>
      <w:marLeft w:val="0"/>
      <w:marRight w:val="0"/>
      <w:marTop w:val="0"/>
      <w:marBottom w:val="0"/>
      <w:divBdr>
        <w:top w:val="none" w:sz="0" w:space="0" w:color="auto"/>
        <w:left w:val="none" w:sz="0" w:space="0" w:color="auto"/>
        <w:bottom w:val="none" w:sz="0" w:space="0" w:color="auto"/>
        <w:right w:val="none" w:sz="0" w:space="0" w:color="auto"/>
      </w:divBdr>
    </w:div>
    <w:div w:id="649870155">
      <w:bodyDiv w:val="1"/>
      <w:marLeft w:val="0"/>
      <w:marRight w:val="0"/>
      <w:marTop w:val="0"/>
      <w:marBottom w:val="0"/>
      <w:divBdr>
        <w:top w:val="none" w:sz="0" w:space="0" w:color="auto"/>
        <w:left w:val="none" w:sz="0" w:space="0" w:color="auto"/>
        <w:bottom w:val="none" w:sz="0" w:space="0" w:color="auto"/>
        <w:right w:val="none" w:sz="0" w:space="0" w:color="auto"/>
      </w:divBdr>
    </w:div>
    <w:div w:id="666908306">
      <w:bodyDiv w:val="1"/>
      <w:marLeft w:val="0"/>
      <w:marRight w:val="0"/>
      <w:marTop w:val="0"/>
      <w:marBottom w:val="0"/>
      <w:divBdr>
        <w:top w:val="none" w:sz="0" w:space="0" w:color="auto"/>
        <w:left w:val="none" w:sz="0" w:space="0" w:color="auto"/>
        <w:bottom w:val="none" w:sz="0" w:space="0" w:color="auto"/>
        <w:right w:val="none" w:sz="0" w:space="0" w:color="auto"/>
      </w:divBdr>
    </w:div>
    <w:div w:id="669986391">
      <w:bodyDiv w:val="1"/>
      <w:marLeft w:val="0"/>
      <w:marRight w:val="0"/>
      <w:marTop w:val="0"/>
      <w:marBottom w:val="0"/>
      <w:divBdr>
        <w:top w:val="none" w:sz="0" w:space="0" w:color="auto"/>
        <w:left w:val="none" w:sz="0" w:space="0" w:color="auto"/>
        <w:bottom w:val="none" w:sz="0" w:space="0" w:color="auto"/>
        <w:right w:val="none" w:sz="0" w:space="0" w:color="auto"/>
      </w:divBdr>
    </w:div>
    <w:div w:id="685441934">
      <w:bodyDiv w:val="1"/>
      <w:marLeft w:val="0"/>
      <w:marRight w:val="0"/>
      <w:marTop w:val="0"/>
      <w:marBottom w:val="0"/>
      <w:divBdr>
        <w:top w:val="none" w:sz="0" w:space="0" w:color="auto"/>
        <w:left w:val="none" w:sz="0" w:space="0" w:color="auto"/>
        <w:bottom w:val="none" w:sz="0" w:space="0" w:color="auto"/>
        <w:right w:val="none" w:sz="0" w:space="0" w:color="auto"/>
      </w:divBdr>
    </w:div>
    <w:div w:id="701513592">
      <w:bodyDiv w:val="1"/>
      <w:marLeft w:val="0"/>
      <w:marRight w:val="0"/>
      <w:marTop w:val="0"/>
      <w:marBottom w:val="0"/>
      <w:divBdr>
        <w:top w:val="none" w:sz="0" w:space="0" w:color="auto"/>
        <w:left w:val="none" w:sz="0" w:space="0" w:color="auto"/>
        <w:bottom w:val="none" w:sz="0" w:space="0" w:color="auto"/>
        <w:right w:val="none" w:sz="0" w:space="0" w:color="auto"/>
      </w:divBdr>
    </w:div>
    <w:div w:id="701591916">
      <w:bodyDiv w:val="1"/>
      <w:marLeft w:val="0"/>
      <w:marRight w:val="0"/>
      <w:marTop w:val="0"/>
      <w:marBottom w:val="0"/>
      <w:divBdr>
        <w:top w:val="none" w:sz="0" w:space="0" w:color="auto"/>
        <w:left w:val="none" w:sz="0" w:space="0" w:color="auto"/>
        <w:bottom w:val="none" w:sz="0" w:space="0" w:color="auto"/>
        <w:right w:val="none" w:sz="0" w:space="0" w:color="auto"/>
      </w:divBdr>
    </w:div>
    <w:div w:id="703754360">
      <w:bodyDiv w:val="1"/>
      <w:marLeft w:val="0"/>
      <w:marRight w:val="0"/>
      <w:marTop w:val="0"/>
      <w:marBottom w:val="0"/>
      <w:divBdr>
        <w:top w:val="none" w:sz="0" w:space="0" w:color="auto"/>
        <w:left w:val="none" w:sz="0" w:space="0" w:color="auto"/>
        <w:bottom w:val="none" w:sz="0" w:space="0" w:color="auto"/>
        <w:right w:val="none" w:sz="0" w:space="0" w:color="auto"/>
      </w:divBdr>
    </w:div>
    <w:div w:id="708185936">
      <w:bodyDiv w:val="1"/>
      <w:marLeft w:val="0"/>
      <w:marRight w:val="0"/>
      <w:marTop w:val="0"/>
      <w:marBottom w:val="0"/>
      <w:divBdr>
        <w:top w:val="none" w:sz="0" w:space="0" w:color="auto"/>
        <w:left w:val="none" w:sz="0" w:space="0" w:color="auto"/>
        <w:bottom w:val="none" w:sz="0" w:space="0" w:color="auto"/>
        <w:right w:val="none" w:sz="0" w:space="0" w:color="auto"/>
      </w:divBdr>
    </w:div>
    <w:div w:id="717827616">
      <w:bodyDiv w:val="1"/>
      <w:marLeft w:val="0"/>
      <w:marRight w:val="0"/>
      <w:marTop w:val="0"/>
      <w:marBottom w:val="0"/>
      <w:divBdr>
        <w:top w:val="none" w:sz="0" w:space="0" w:color="auto"/>
        <w:left w:val="none" w:sz="0" w:space="0" w:color="auto"/>
        <w:bottom w:val="none" w:sz="0" w:space="0" w:color="auto"/>
        <w:right w:val="none" w:sz="0" w:space="0" w:color="auto"/>
      </w:divBdr>
    </w:div>
    <w:div w:id="726100849">
      <w:bodyDiv w:val="1"/>
      <w:marLeft w:val="0"/>
      <w:marRight w:val="0"/>
      <w:marTop w:val="0"/>
      <w:marBottom w:val="0"/>
      <w:divBdr>
        <w:top w:val="none" w:sz="0" w:space="0" w:color="auto"/>
        <w:left w:val="none" w:sz="0" w:space="0" w:color="auto"/>
        <w:bottom w:val="none" w:sz="0" w:space="0" w:color="auto"/>
        <w:right w:val="none" w:sz="0" w:space="0" w:color="auto"/>
      </w:divBdr>
    </w:div>
    <w:div w:id="728769770">
      <w:bodyDiv w:val="1"/>
      <w:marLeft w:val="0"/>
      <w:marRight w:val="0"/>
      <w:marTop w:val="0"/>
      <w:marBottom w:val="0"/>
      <w:divBdr>
        <w:top w:val="none" w:sz="0" w:space="0" w:color="auto"/>
        <w:left w:val="none" w:sz="0" w:space="0" w:color="auto"/>
        <w:bottom w:val="none" w:sz="0" w:space="0" w:color="auto"/>
        <w:right w:val="none" w:sz="0" w:space="0" w:color="auto"/>
      </w:divBdr>
    </w:div>
    <w:div w:id="729966223">
      <w:bodyDiv w:val="1"/>
      <w:marLeft w:val="0"/>
      <w:marRight w:val="0"/>
      <w:marTop w:val="0"/>
      <w:marBottom w:val="0"/>
      <w:divBdr>
        <w:top w:val="none" w:sz="0" w:space="0" w:color="auto"/>
        <w:left w:val="none" w:sz="0" w:space="0" w:color="auto"/>
        <w:bottom w:val="none" w:sz="0" w:space="0" w:color="auto"/>
        <w:right w:val="none" w:sz="0" w:space="0" w:color="auto"/>
      </w:divBdr>
    </w:div>
    <w:div w:id="732388329">
      <w:bodyDiv w:val="1"/>
      <w:marLeft w:val="0"/>
      <w:marRight w:val="0"/>
      <w:marTop w:val="0"/>
      <w:marBottom w:val="0"/>
      <w:divBdr>
        <w:top w:val="none" w:sz="0" w:space="0" w:color="auto"/>
        <w:left w:val="none" w:sz="0" w:space="0" w:color="auto"/>
        <w:bottom w:val="none" w:sz="0" w:space="0" w:color="auto"/>
        <w:right w:val="none" w:sz="0" w:space="0" w:color="auto"/>
      </w:divBdr>
    </w:div>
    <w:div w:id="733773730">
      <w:bodyDiv w:val="1"/>
      <w:marLeft w:val="0"/>
      <w:marRight w:val="0"/>
      <w:marTop w:val="0"/>
      <w:marBottom w:val="0"/>
      <w:divBdr>
        <w:top w:val="none" w:sz="0" w:space="0" w:color="auto"/>
        <w:left w:val="none" w:sz="0" w:space="0" w:color="auto"/>
        <w:bottom w:val="none" w:sz="0" w:space="0" w:color="auto"/>
        <w:right w:val="none" w:sz="0" w:space="0" w:color="auto"/>
      </w:divBdr>
    </w:div>
    <w:div w:id="738164563">
      <w:bodyDiv w:val="1"/>
      <w:marLeft w:val="0"/>
      <w:marRight w:val="0"/>
      <w:marTop w:val="0"/>
      <w:marBottom w:val="0"/>
      <w:divBdr>
        <w:top w:val="none" w:sz="0" w:space="0" w:color="auto"/>
        <w:left w:val="none" w:sz="0" w:space="0" w:color="auto"/>
        <w:bottom w:val="none" w:sz="0" w:space="0" w:color="auto"/>
        <w:right w:val="none" w:sz="0" w:space="0" w:color="auto"/>
      </w:divBdr>
    </w:div>
    <w:div w:id="761149355">
      <w:bodyDiv w:val="1"/>
      <w:marLeft w:val="0"/>
      <w:marRight w:val="0"/>
      <w:marTop w:val="0"/>
      <w:marBottom w:val="0"/>
      <w:divBdr>
        <w:top w:val="none" w:sz="0" w:space="0" w:color="auto"/>
        <w:left w:val="none" w:sz="0" w:space="0" w:color="auto"/>
        <w:bottom w:val="none" w:sz="0" w:space="0" w:color="auto"/>
        <w:right w:val="none" w:sz="0" w:space="0" w:color="auto"/>
      </w:divBdr>
    </w:div>
    <w:div w:id="763304195">
      <w:bodyDiv w:val="1"/>
      <w:marLeft w:val="0"/>
      <w:marRight w:val="0"/>
      <w:marTop w:val="0"/>
      <w:marBottom w:val="0"/>
      <w:divBdr>
        <w:top w:val="none" w:sz="0" w:space="0" w:color="auto"/>
        <w:left w:val="none" w:sz="0" w:space="0" w:color="auto"/>
        <w:bottom w:val="none" w:sz="0" w:space="0" w:color="auto"/>
        <w:right w:val="none" w:sz="0" w:space="0" w:color="auto"/>
      </w:divBdr>
    </w:div>
    <w:div w:id="768819506">
      <w:bodyDiv w:val="1"/>
      <w:marLeft w:val="0"/>
      <w:marRight w:val="0"/>
      <w:marTop w:val="0"/>
      <w:marBottom w:val="0"/>
      <w:divBdr>
        <w:top w:val="none" w:sz="0" w:space="0" w:color="auto"/>
        <w:left w:val="none" w:sz="0" w:space="0" w:color="auto"/>
        <w:bottom w:val="none" w:sz="0" w:space="0" w:color="auto"/>
        <w:right w:val="none" w:sz="0" w:space="0" w:color="auto"/>
      </w:divBdr>
    </w:div>
    <w:div w:id="828399550">
      <w:bodyDiv w:val="1"/>
      <w:marLeft w:val="0"/>
      <w:marRight w:val="0"/>
      <w:marTop w:val="0"/>
      <w:marBottom w:val="0"/>
      <w:divBdr>
        <w:top w:val="none" w:sz="0" w:space="0" w:color="auto"/>
        <w:left w:val="none" w:sz="0" w:space="0" w:color="auto"/>
        <w:bottom w:val="none" w:sz="0" w:space="0" w:color="auto"/>
        <w:right w:val="none" w:sz="0" w:space="0" w:color="auto"/>
      </w:divBdr>
    </w:div>
    <w:div w:id="842550762">
      <w:bodyDiv w:val="1"/>
      <w:marLeft w:val="0"/>
      <w:marRight w:val="0"/>
      <w:marTop w:val="0"/>
      <w:marBottom w:val="0"/>
      <w:divBdr>
        <w:top w:val="none" w:sz="0" w:space="0" w:color="auto"/>
        <w:left w:val="none" w:sz="0" w:space="0" w:color="auto"/>
        <w:bottom w:val="none" w:sz="0" w:space="0" w:color="auto"/>
        <w:right w:val="none" w:sz="0" w:space="0" w:color="auto"/>
      </w:divBdr>
    </w:div>
    <w:div w:id="849636803">
      <w:bodyDiv w:val="1"/>
      <w:marLeft w:val="0"/>
      <w:marRight w:val="0"/>
      <w:marTop w:val="0"/>
      <w:marBottom w:val="0"/>
      <w:divBdr>
        <w:top w:val="none" w:sz="0" w:space="0" w:color="auto"/>
        <w:left w:val="none" w:sz="0" w:space="0" w:color="auto"/>
        <w:bottom w:val="none" w:sz="0" w:space="0" w:color="auto"/>
        <w:right w:val="none" w:sz="0" w:space="0" w:color="auto"/>
      </w:divBdr>
    </w:div>
    <w:div w:id="859785037">
      <w:bodyDiv w:val="1"/>
      <w:marLeft w:val="0"/>
      <w:marRight w:val="0"/>
      <w:marTop w:val="0"/>
      <w:marBottom w:val="0"/>
      <w:divBdr>
        <w:top w:val="none" w:sz="0" w:space="0" w:color="auto"/>
        <w:left w:val="none" w:sz="0" w:space="0" w:color="auto"/>
        <w:bottom w:val="none" w:sz="0" w:space="0" w:color="auto"/>
        <w:right w:val="none" w:sz="0" w:space="0" w:color="auto"/>
      </w:divBdr>
    </w:div>
    <w:div w:id="902913856">
      <w:bodyDiv w:val="1"/>
      <w:marLeft w:val="0"/>
      <w:marRight w:val="0"/>
      <w:marTop w:val="0"/>
      <w:marBottom w:val="0"/>
      <w:divBdr>
        <w:top w:val="none" w:sz="0" w:space="0" w:color="auto"/>
        <w:left w:val="none" w:sz="0" w:space="0" w:color="auto"/>
        <w:bottom w:val="none" w:sz="0" w:space="0" w:color="auto"/>
        <w:right w:val="none" w:sz="0" w:space="0" w:color="auto"/>
      </w:divBdr>
    </w:div>
    <w:div w:id="918178533">
      <w:bodyDiv w:val="1"/>
      <w:marLeft w:val="0"/>
      <w:marRight w:val="0"/>
      <w:marTop w:val="0"/>
      <w:marBottom w:val="0"/>
      <w:divBdr>
        <w:top w:val="none" w:sz="0" w:space="0" w:color="auto"/>
        <w:left w:val="none" w:sz="0" w:space="0" w:color="auto"/>
        <w:bottom w:val="none" w:sz="0" w:space="0" w:color="auto"/>
        <w:right w:val="none" w:sz="0" w:space="0" w:color="auto"/>
      </w:divBdr>
    </w:div>
    <w:div w:id="922880207">
      <w:bodyDiv w:val="1"/>
      <w:marLeft w:val="0"/>
      <w:marRight w:val="0"/>
      <w:marTop w:val="0"/>
      <w:marBottom w:val="0"/>
      <w:divBdr>
        <w:top w:val="none" w:sz="0" w:space="0" w:color="auto"/>
        <w:left w:val="none" w:sz="0" w:space="0" w:color="auto"/>
        <w:bottom w:val="none" w:sz="0" w:space="0" w:color="auto"/>
        <w:right w:val="none" w:sz="0" w:space="0" w:color="auto"/>
      </w:divBdr>
    </w:div>
    <w:div w:id="925260474">
      <w:bodyDiv w:val="1"/>
      <w:marLeft w:val="0"/>
      <w:marRight w:val="0"/>
      <w:marTop w:val="0"/>
      <w:marBottom w:val="0"/>
      <w:divBdr>
        <w:top w:val="none" w:sz="0" w:space="0" w:color="auto"/>
        <w:left w:val="none" w:sz="0" w:space="0" w:color="auto"/>
        <w:bottom w:val="none" w:sz="0" w:space="0" w:color="auto"/>
        <w:right w:val="none" w:sz="0" w:space="0" w:color="auto"/>
      </w:divBdr>
    </w:div>
    <w:div w:id="932666461">
      <w:bodyDiv w:val="1"/>
      <w:marLeft w:val="0"/>
      <w:marRight w:val="0"/>
      <w:marTop w:val="0"/>
      <w:marBottom w:val="0"/>
      <w:divBdr>
        <w:top w:val="none" w:sz="0" w:space="0" w:color="auto"/>
        <w:left w:val="none" w:sz="0" w:space="0" w:color="auto"/>
        <w:bottom w:val="none" w:sz="0" w:space="0" w:color="auto"/>
        <w:right w:val="none" w:sz="0" w:space="0" w:color="auto"/>
      </w:divBdr>
    </w:div>
    <w:div w:id="933784011">
      <w:bodyDiv w:val="1"/>
      <w:marLeft w:val="0"/>
      <w:marRight w:val="0"/>
      <w:marTop w:val="0"/>
      <w:marBottom w:val="0"/>
      <w:divBdr>
        <w:top w:val="none" w:sz="0" w:space="0" w:color="auto"/>
        <w:left w:val="none" w:sz="0" w:space="0" w:color="auto"/>
        <w:bottom w:val="none" w:sz="0" w:space="0" w:color="auto"/>
        <w:right w:val="none" w:sz="0" w:space="0" w:color="auto"/>
      </w:divBdr>
    </w:div>
    <w:div w:id="947349476">
      <w:bodyDiv w:val="1"/>
      <w:marLeft w:val="0"/>
      <w:marRight w:val="0"/>
      <w:marTop w:val="0"/>
      <w:marBottom w:val="0"/>
      <w:divBdr>
        <w:top w:val="none" w:sz="0" w:space="0" w:color="auto"/>
        <w:left w:val="none" w:sz="0" w:space="0" w:color="auto"/>
        <w:bottom w:val="none" w:sz="0" w:space="0" w:color="auto"/>
        <w:right w:val="none" w:sz="0" w:space="0" w:color="auto"/>
      </w:divBdr>
    </w:div>
    <w:div w:id="972519784">
      <w:bodyDiv w:val="1"/>
      <w:marLeft w:val="0"/>
      <w:marRight w:val="0"/>
      <w:marTop w:val="0"/>
      <w:marBottom w:val="0"/>
      <w:divBdr>
        <w:top w:val="none" w:sz="0" w:space="0" w:color="auto"/>
        <w:left w:val="none" w:sz="0" w:space="0" w:color="auto"/>
        <w:bottom w:val="none" w:sz="0" w:space="0" w:color="auto"/>
        <w:right w:val="none" w:sz="0" w:space="0" w:color="auto"/>
      </w:divBdr>
    </w:div>
    <w:div w:id="992753483">
      <w:bodyDiv w:val="1"/>
      <w:marLeft w:val="0"/>
      <w:marRight w:val="0"/>
      <w:marTop w:val="0"/>
      <w:marBottom w:val="0"/>
      <w:divBdr>
        <w:top w:val="none" w:sz="0" w:space="0" w:color="auto"/>
        <w:left w:val="none" w:sz="0" w:space="0" w:color="auto"/>
        <w:bottom w:val="none" w:sz="0" w:space="0" w:color="auto"/>
        <w:right w:val="none" w:sz="0" w:space="0" w:color="auto"/>
      </w:divBdr>
    </w:div>
    <w:div w:id="1009066286">
      <w:bodyDiv w:val="1"/>
      <w:marLeft w:val="0"/>
      <w:marRight w:val="0"/>
      <w:marTop w:val="0"/>
      <w:marBottom w:val="0"/>
      <w:divBdr>
        <w:top w:val="none" w:sz="0" w:space="0" w:color="auto"/>
        <w:left w:val="none" w:sz="0" w:space="0" w:color="auto"/>
        <w:bottom w:val="none" w:sz="0" w:space="0" w:color="auto"/>
        <w:right w:val="none" w:sz="0" w:space="0" w:color="auto"/>
      </w:divBdr>
    </w:div>
    <w:div w:id="1019506207">
      <w:bodyDiv w:val="1"/>
      <w:marLeft w:val="0"/>
      <w:marRight w:val="0"/>
      <w:marTop w:val="0"/>
      <w:marBottom w:val="0"/>
      <w:divBdr>
        <w:top w:val="none" w:sz="0" w:space="0" w:color="auto"/>
        <w:left w:val="none" w:sz="0" w:space="0" w:color="auto"/>
        <w:bottom w:val="none" w:sz="0" w:space="0" w:color="auto"/>
        <w:right w:val="none" w:sz="0" w:space="0" w:color="auto"/>
      </w:divBdr>
    </w:div>
    <w:div w:id="1036463194">
      <w:bodyDiv w:val="1"/>
      <w:marLeft w:val="0"/>
      <w:marRight w:val="0"/>
      <w:marTop w:val="0"/>
      <w:marBottom w:val="0"/>
      <w:divBdr>
        <w:top w:val="none" w:sz="0" w:space="0" w:color="auto"/>
        <w:left w:val="none" w:sz="0" w:space="0" w:color="auto"/>
        <w:bottom w:val="none" w:sz="0" w:space="0" w:color="auto"/>
        <w:right w:val="none" w:sz="0" w:space="0" w:color="auto"/>
      </w:divBdr>
    </w:div>
    <w:div w:id="1045761226">
      <w:bodyDiv w:val="1"/>
      <w:marLeft w:val="0"/>
      <w:marRight w:val="0"/>
      <w:marTop w:val="0"/>
      <w:marBottom w:val="0"/>
      <w:divBdr>
        <w:top w:val="none" w:sz="0" w:space="0" w:color="auto"/>
        <w:left w:val="none" w:sz="0" w:space="0" w:color="auto"/>
        <w:bottom w:val="none" w:sz="0" w:space="0" w:color="auto"/>
        <w:right w:val="none" w:sz="0" w:space="0" w:color="auto"/>
      </w:divBdr>
    </w:div>
    <w:div w:id="1054697845">
      <w:bodyDiv w:val="1"/>
      <w:marLeft w:val="0"/>
      <w:marRight w:val="0"/>
      <w:marTop w:val="0"/>
      <w:marBottom w:val="0"/>
      <w:divBdr>
        <w:top w:val="none" w:sz="0" w:space="0" w:color="auto"/>
        <w:left w:val="none" w:sz="0" w:space="0" w:color="auto"/>
        <w:bottom w:val="none" w:sz="0" w:space="0" w:color="auto"/>
        <w:right w:val="none" w:sz="0" w:space="0" w:color="auto"/>
      </w:divBdr>
    </w:div>
    <w:div w:id="1056009250">
      <w:bodyDiv w:val="1"/>
      <w:marLeft w:val="0"/>
      <w:marRight w:val="0"/>
      <w:marTop w:val="0"/>
      <w:marBottom w:val="0"/>
      <w:divBdr>
        <w:top w:val="none" w:sz="0" w:space="0" w:color="auto"/>
        <w:left w:val="none" w:sz="0" w:space="0" w:color="auto"/>
        <w:bottom w:val="none" w:sz="0" w:space="0" w:color="auto"/>
        <w:right w:val="none" w:sz="0" w:space="0" w:color="auto"/>
      </w:divBdr>
    </w:div>
    <w:div w:id="1061320738">
      <w:bodyDiv w:val="1"/>
      <w:marLeft w:val="0"/>
      <w:marRight w:val="0"/>
      <w:marTop w:val="0"/>
      <w:marBottom w:val="0"/>
      <w:divBdr>
        <w:top w:val="none" w:sz="0" w:space="0" w:color="auto"/>
        <w:left w:val="none" w:sz="0" w:space="0" w:color="auto"/>
        <w:bottom w:val="none" w:sz="0" w:space="0" w:color="auto"/>
        <w:right w:val="none" w:sz="0" w:space="0" w:color="auto"/>
      </w:divBdr>
    </w:div>
    <w:div w:id="1063061445">
      <w:bodyDiv w:val="1"/>
      <w:marLeft w:val="0"/>
      <w:marRight w:val="0"/>
      <w:marTop w:val="0"/>
      <w:marBottom w:val="0"/>
      <w:divBdr>
        <w:top w:val="none" w:sz="0" w:space="0" w:color="auto"/>
        <w:left w:val="none" w:sz="0" w:space="0" w:color="auto"/>
        <w:bottom w:val="none" w:sz="0" w:space="0" w:color="auto"/>
        <w:right w:val="none" w:sz="0" w:space="0" w:color="auto"/>
      </w:divBdr>
    </w:div>
    <w:div w:id="1068770902">
      <w:bodyDiv w:val="1"/>
      <w:marLeft w:val="0"/>
      <w:marRight w:val="0"/>
      <w:marTop w:val="0"/>
      <w:marBottom w:val="0"/>
      <w:divBdr>
        <w:top w:val="none" w:sz="0" w:space="0" w:color="auto"/>
        <w:left w:val="none" w:sz="0" w:space="0" w:color="auto"/>
        <w:bottom w:val="none" w:sz="0" w:space="0" w:color="auto"/>
        <w:right w:val="none" w:sz="0" w:space="0" w:color="auto"/>
      </w:divBdr>
    </w:div>
    <w:div w:id="1076585907">
      <w:bodyDiv w:val="1"/>
      <w:marLeft w:val="0"/>
      <w:marRight w:val="0"/>
      <w:marTop w:val="0"/>
      <w:marBottom w:val="0"/>
      <w:divBdr>
        <w:top w:val="none" w:sz="0" w:space="0" w:color="auto"/>
        <w:left w:val="none" w:sz="0" w:space="0" w:color="auto"/>
        <w:bottom w:val="none" w:sz="0" w:space="0" w:color="auto"/>
        <w:right w:val="none" w:sz="0" w:space="0" w:color="auto"/>
      </w:divBdr>
    </w:div>
    <w:div w:id="1097216486">
      <w:bodyDiv w:val="1"/>
      <w:marLeft w:val="0"/>
      <w:marRight w:val="0"/>
      <w:marTop w:val="0"/>
      <w:marBottom w:val="0"/>
      <w:divBdr>
        <w:top w:val="none" w:sz="0" w:space="0" w:color="auto"/>
        <w:left w:val="none" w:sz="0" w:space="0" w:color="auto"/>
        <w:bottom w:val="none" w:sz="0" w:space="0" w:color="auto"/>
        <w:right w:val="none" w:sz="0" w:space="0" w:color="auto"/>
      </w:divBdr>
    </w:div>
    <w:div w:id="1100681782">
      <w:bodyDiv w:val="1"/>
      <w:marLeft w:val="0"/>
      <w:marRight w:val="0"/>
      <w:marTop w:val="0"/>
      <w:marBottom w:val="0"/>
      <w:divBdr>
        <w:top w:val="none" w:sz="0" w:space="0" w:color="auto"/>
        <w:left w:val="none" w:sz="0" w:space="0" w:color="auto"/>
        <w:bottom w:val="none" w:sz="0" w:space="0" w:color="auto"/>
        <w:right w:val="none" w:sz="0" w:space="0" w:color="auto"/>
      </w:divBdr>
    </w:div>
    <w:div w:id="1101223813">
      <w:bodyDiv w:val="1"/>
      <w:marLeft w:val="0"/>
      <w:marRight w:val="0"/>
      <w:marTop w:val="0"/>
      <w:marBottom w:val="0"/>
      <w:divBdr>
        <w:top w:val="none" w:sz="0" w:space="0" w:color="auto"/>
        <w:left w:val="none" w:sz="0" w:space="0" w:color="auto"/>
        <w:bottom w:val="none" w:sz="0" w:space="0" w:color="auto"/>
        <w:right w:val="none" w:sz="0" w:space="0" w:color="auto"/>
      </w:divBdr>
    </w:div>
    <w:div w:id="1112094743">
      <w:bodyDiv w:val="1"/>
      <w:marLeft w:val="0"/>
      <w:marRight w:val="0"/>
      <w:marTop w:val="0"/>
      <w:marBottom w:val="0"/>
      <w:divBdr>
        <w:top w:val="none" w:sz="0" w:space="0" w:color="auto"/>
        <w:left w:val="none" w:sz="0" w:space="0" w:color="auto"/>
        <w:bottom w:val="none" w:sz="0" w:space="0" w:color="auto"/>
        <w:right w:val="none" w:sz="0" w:space="0" w:color="auto"/>
      </w:divBdr>
    </w:div>
    <w:div w:id="1113985927">
      <w:bodyDiv w:val="1"/>
      <w:marLeft w:val="0"/>
      <w:marRight w:val="0"/>
      <w:marTop w:val="0"/>
      <w:marBottom w:val="0"/>
      <w:divBdr>
        <w:top w:val="none" w:sz="0" w:space="0" w:color="auto"/>
        <w:left w:val="none" w:sz="0" w:space="0" w:color="auto"/>
        <w:bottom w:val="none" w:sz="0" w:space="0" w:color="auto"/>
        <w:right w:val="none" w:sz="0" w:space="0" w:color="auto"/>
      </w:divBdr>
    </w:div>
    <w:div w:id="1131363732">
      <w:bodyDiv w:val="1"/>
      <w:marLeft w:val="0"/>
      <w:marRight w:val="0"/>
      <w:marTop w:val="0"/>
      <w:marBottom w:val="0"/>
      <w:divBdr>
        <w:top w:val="none" w:sz="0" w:space="0" w:color="auto"/>
        <w:left w:val="none" w:sz="0" w:space="0" w:color="auto"/>
        <w:bottom w:val="none" w:sz="0" w:space="0" w:color="auto"/>
        <w:right w:val="none" w:sz="0" w:space="0" w:color="auto"/>
      </w:divBdr>
    </w:div>
    <w:div w:id="1143159006">
      <w:bodyDiv w:val="1"/>
      <w:marLeft w:val="0"/>
      <w:marRight w:val="0"/>
      <w:marTop w:val="0"/>
      <w:marBottom w:val="0"/>
      <w:divBdr>
        <w:top w:val="none" w:sz="0" w:space="0" w:color="auto"/>
        <w:left w:val="none" w:sz="0" w:space="0" w:color="auto"/>
        <w:bottom w:val="none" w:sz="0" w:space="0" w:color="auto"/>
        <w:right w:val="none" w:sz="0" w:space="0" w:color="auto"/>
      </w:divBdr>
    </w:div>
    <w:div w:id="1153251788">
      <w:bodyDiv w:val="1"/>
      <w:marLeft w:val="0"/>
      <w:marRight w:val="0"/>
      <w:marTop w:val="0"/>
      <w:marBottom w:val="0"/>
      <w:divBdr>
        <w:top w:val="none" w:sz="0" w:space="0" w:color="auto"/>
        <w:left w:val="none" w:sz="0" w:space="0" w:color="auto"/>
        <w:bottom w:val="none" w:sz="0" w:space="0" w:color="auto"/>
        <w:right w:val="none" w:sz="0" w:space="0" w:color="auto"/>
      </w:divBdr>
    </w:div>
    <w:div w:id="1158812093">
      <w:bodyDiv w:val="1"/>
      <w:marLeft w:val="0"/>
      <w:marRight w:val="0"/>
      <w:marTop w:val="0"/>
      <w:marBottom w:val="0"/>
      <w:divBdr>
        <w:top w:val="none" w:sz="0" w:space="0" w:color="auto"/>
        <w:left w:val="none" w:sz="0" w:space="0" w:color="auto"/>
        <w:bottom w:val="none" w:sz="0" w:space="0" w:color="auto"/>
        <w:right w:val="none" w:sz="0" w:space="0" w:color="auto"/>
      </w:divBdr>
    </w:div>
    <w:div w:id="1164127848">
      <w:bodyDiv w:val="1"/>
      <w:marLeft w:val="0"/>
      <w:marRight w:val="0"/>
      <w:marTop w:val="0"/>
      <w:marBottom w:val="0"/>
      <w:divBdr>
        <w:top w:val="none" w:sz="0" w:space="0" w:color="auto"/>
        <w:left w:val="none" w:sz="0" w:space="0" w:color="auto"/>
        <w:bottom w:val="none" w:sz="0" w:space="0" w:color="auto"/>
        <w:right w:val="none" w:sz="0" w:space="0" w:color="auto"/>
      </w:divBdr>
    </w:div>
    <w:div w:id="1169635725">
      <w:bodyDiv w:val="1"/>
      <w:marLeft w:val="0"/>
      <w:marRight w:val="0"/>
      <w:marTop w:val="0"/>
      <w:marBottom w:val="0"/>
      <w:divBdr>
        <w:top w:val="none" w:sz="0" w:space="0" w:color="auto"/>
        <w:left w:val="none" w:sz="0" w:space="0" w:color="auto"/>
        <w:bottom w:val="none" w:sz="0" w:space="0" w:color="auto"/>
        <w:right w:val="none" w:sz="0" w:space="0" w:color="auto"/>
      </w:divBdr>
    </w:div>
    <w:div w:id="1174029591">
      <w:bodyDiv w:val="1"/>
      <w:marLeft w:val="0"/>
      <w:marRight w:val="0"/>
      <w:marTop w:val="0"/>
      <w:marBottom w:val="0"/>
      <w:divBdr>
        <w:top w:val="none" w:sz="0" w:space="0" w:color="auto"/>
        <w:left w:val="none" w:sz="0" w:space="0" w:color="auto"/>
        <w:bottom w:val="none" w:sz="0" w:space="0" w:color="auto"/>
        <w:right w:val="none" w:sz="0" w:space="0" w:color="auto"/>
      </w:divBdr>
    </w:div>
    <w:div w:id="1174109119">
      <w:bodyDiv w:val="1"/>
      <w:marLeft w:val="0"/>
      <w:marRight w:val="0"/>
      <w:marTop w:val="0"/>
      <w:marBottom w:val="0"/>
      <w:divBdr>
        <w:top w:val="none" w:sz="0" w:space="0" w:color="auto"/>
        <w:left w:val="none" w:sz="0" w:space="0" w:color="auto"/>
        <w:bottom w:val="none" w:sz="0" w:space="0" w:color="auto"/>
        <w:right w:val="none" w:sz="0" w:space="0" w:color="auto"/>
      </w:divBdr>
    </w:div>
    <w:div w:id="1183596339">
      <w:bodyDiv w:val="1"/>
      <w:marLeft w:val="0"/>
      <w:marRight w:val="0"/>
      <w:marTop w:val="0"/>
      <w:marBottom w:val="0"/>
      <w:divBdr>
        <w:top w:val="none" w:sz="0" w:space="0" w:color="auto"/>
        <w:left w:val="none" w:sz="0" w:space="0" w:color="auto"/>
        <w:bottom w:val="none" w:sz="0" w:space="0" w:color="auto"/>
        <w:right w:val="none" w:sz="0" w:space="0" w:color="auto"/>
      </w:divBdr>
    </w:div>
    <w:div w:id="1184586721">
      <w:bodyDiv w:val="1"/>
      <w:marLeft w:val="0"/>
      <w:marRight w:val="0"/>
      <w:marTop w:val="0"/>
      <w:marBottom w:val="0"/>
      <w:divBdr>
        <w:top w:val="none" w:sz="0" w:space="0" w:color="auto"/>
        <w:left w:val="none" w:sz="0" w:space="0" w:color="auto"/>
        <w:bottom w:val="none" w:sz="0" w:space="0" w:color="auto"/>
        <w:right w:val="none" w:sz="0" w:space="0" w:color="auto"/>
      </w:divBdr>
    </w:div>
    <w:div w:id="1185287935">
      <w:bodyDiv w:val="1"/>
      <w:marLeft w:val="0"/>
      <w:marRight w:val="0"/>
      <w:marTop w:val="0"/>
      <w:marBottom w:val="0"/>
      <w:divBdr>
        <w:top w:val="none" w:sz="0" w:space="0" w:color="auto"/>
        <w:left w:val="none" w:sz="0" w:space="0" w:color="auto"/>
        <w:bottom w:val="none" w:sz="0" w:space="0" w:color="auto"/>
        <w:right w:val="none" w:sz="0" w:space="0" w:color="auto"/>
      </w:divBdr>
    </w:div>
    <w:div w:id="1198852800">
      <w:bodyDiv w:val="1"/>
      <w:marLeft w:val="0"/>
      <w:marRight w:val="0"/>
      <w:marTop w:val="0"/>
      <w:marBottom w:val="0"/>
      <w:divBdr>
        <w:top w:val="none" w:sz="0" w:space="0" w:color="auto"/>
        <w:left w:val="none" w:sz="0" w:space="0" w:color="auto"/>
        <w:bottom w:val="none" w:sz="0" w:space="0" w:color="auto"/>
        <w:right w:val="none" w:sz="0" w:space="0" w:color="auto"/>
      </w:divBdr>
    </w:div>
    <w:div w:id="1200624873">
      <w:bodyDiv w:val="1"/>
      <w:marLeft w:val="0"/>
      <w:marRight w:val="0"/>
      <w:marTop w:val="0"/>
      <w:marBottom w:val="0"/>
      <w:divBdr>
        <w:top w:val="none" w:sz="0" w:space="0" w:color="auto"/>
        <w:left w:val="none" w:sz="0" w:space="0" w:color="auto"/>
        <w:bottom w:val="none" w:sz="0" w:space="0" w:color="auto"/>
        <w:right w:val="none" w:sz="0" w:space="0" w:color="auto"/>
      </w:divBdr>
    </w:div>
    <w:div w:id="1213077288">
      <w:bodyDiv w:val="1"/>
      <w:marLeft w:val="0"/>
      <w:marRight w:val="0"/>
      <w:marTop w:val="0"/>
      <w:marBottom w:val="0"/>
      <w:divBdr>
        <w:top w:val="none" w:sz="0" w:space="0" w:color="auto"/>
        <w:left w:val="none" w:sz="0" w:space="0" w:color="auto"/>
        <w:bottom w:val="none" w:sz="0" w:space="0" w:color="auto"/>
        <w:right w:val="none" w:sz="0" w:space="0" w:color="auto"/>
      </w:divBdr>
    </w:div>
    <w:div w:id="1221281476">
      <w:bodyDiv w:val="1"/>
      <w:marLeft w:val="0"/>
      <w:marRight w:val="0"/>
      <w:marTop w:val="0"/>
      <w:marBottom w:val="0"/>
      <w:divBdr>
        <w:top w:val="none" w:sz="0" w:space="0" w:color="auto"/>
        <w:left w:val="none" w:sz="0" w:space="0" w:color="auto"/>
        <w:bottom w:val="none" w:sz="0" w:space="0" w:color="auto"/>
        <w:right w:val="none" w:sz="0" w:space="0" w:color="auto"/>
      </w:divBdr>
      <w:divsChild>
        <w:div w:id="255479831">
          <w:marLeft w:val="0"/>
          <w:marRight w:val="0"/>
          <w:marTop w:val="0"/>
          <w:marBottom w:val="0"/>
          <w:divBdr>
            <w:top w:val="none" w:sz="0" w:space="0" w:color="auto"/>
            <w:left w:val="none" w:sz="0" w:space="0" w:color="auto"/>
            <w:bottom w:val="none" w:sz="0" w:space="0" w:color="auto"/>
            <w:right w:val="none" w:sz="0" w:space="0" w:color="auto"/>
          </w:divBdr>
        </w:div>
      </w:divsChild>
    </w:div>
    <w:div w:id="1232034299">
      <w:bodyDiv w:val="1"/>
      <w:marLeft w:val="0"/>
      <w:marRight w:val="0"/>
      <w:marTop w:val="0"/>
      <w:marBottom w:val="0"/>
      <w:divBdr>
        <w:top w:val="none" w:sz="0" w:space="0" w:color="auto"/>
        <w:left w:val="none" w:sz="0" w:space="0" w:color="auto"/>
        <w:bottom w:val="none" w:sz="0" w:space="0" w:color="auto"/>
        <w:right w:val="none" w:sz="0" w:space="0" w:color="auto"/>
      </w:divBdr>
    </w:div>
    <w:div w:id="1243947717">
      <w:bodyDiv w:val="1"/>
      <w:marLeft w:val="0"/>
      <w:marRight w:val="0"/>
      <w:marTop w:val="0"/>
      <w:marBottom w:val="0"/>
      <w:divBdr>
        <w:top w:val="none" w:sz="0" w:space="0" w:color="auto"/>
        <w:left w:val="none" w:sz="0" w:space="0" w:color="auto"/>
        <w:bottom w:val="none" w:sz="0" w:space="0" w:color="auto"/>
        <w:right w:val="none" w:sz="0" w:space="0" w:color="auto"/>
      </w:divBdr>
    </w:div>
    <w:div w:id="1254705060">
      <w:bodyDiv w:val="1"/>
      <w:marLeft w:val="0"/>
      <w:marRight w:val="0"/>
      <w:marTop w:val="0"/>
      <w:marBottom w:val="0"/>
      <w:divBdr>
        <w:top w:val="none" w:sz="0" w:space="0" w:color="auto"/>
        <w:left w:val="none" w:sz="0" w:space="0" w:color="auto"/>
        <w:bottom w:val="none" w:sz="0" w:space="0" w:color="auto"/>
        <w:right w:val="none" w:sz="0" w:space="0" w:color="auto"/>
      </w:divBdr>
    </w:div>
    <w:div w:id="1259873733">
      <w:bodyDiv w:val="1"/>
      <w:marLeft w:val="0"/>
      <w:marRight w:val="0"/>
      <w:marTop w:val="0"/>
      <w:marBottom w:val="0"/>
      <w:divBdr>
        <w:top w:val="none" w:sz="0" w:space="0" w:color="auto"/>
        <w:left w:val="none" w:sz="0" w:space="0" w:color="auto"/>
        <w:bottom w:val="none" w:sz="0" w:space="0" w:color="auto"/>
        <w:right w:val="none" w:sz="0" w:space="0" w:color="auto"/>
      </w:divBdr>
    </w:div>
    <w:div w:id="1260990212">
      <w:bodyDiv w:val="1"/>
      <w:marLeft w:val="0"/>
      <w:marRight w:val="0"/>
      <w:marTop w:val="0"/>
      <w:marBottom w:val="0"/>
      <w:divBdr>
        <w:top w:val="none" w:sz="0" w:space="0" w:color="auto"/>
        <w:left w:val="none" w:sz="0" w:space="0" w:color="auto"/>
        <w:bottom w:val="none" w:sz="0" w:space="0" w:color="auto"/>
        <w:right w:val="none" w:sz="0" w:space="0" w:color="auto"/>
      </w:divBdr>
    </w:div>
    <w:div w:id="1276519396">
      <w:bodyDiv w:val="1"/>
      <w:marLeft w:val="0"/>
      <w:marRight w:val="0"/>
      <w:marTop w:val="0"/>
      <w:marBottom w:val="0"/>
      <w:divBdr>
        <w:top w:val="none" w:sz="0" w:space="0" w:color="auto"/>
        <w:left w:val="none" w:sz="0" w:space="0" w:color="auto"/>
        <w:bottom w:val="none" w:sz="0" w:space="0" w:color="auto"/>
        <w:right w:val="none" w:sz="0" w:space="0" w:color="auto"/>
      </w:divBdr>
    </w:div>
    <w:div w:id="1278682396">
      <w:bodyDiv w:val="1"/>
      <w:marLeft w:val="0"/>
      <w:marRight w:val="0"/>
      <w:marTop w:val="0"/>
      <w:marBottom w:val="0"/>
      <w:divBdr>
        <w:top w:val="none" w:sz="0" w:space="0" w:color="auto"/>
        <w:left w:val="none" w:sz="0" w:space="0" w:color="auto"/>
        <w:bottom w:val="none" w:sz="0" w:space="0" w:color="auto"/>
        <w:right w:val="none" w:sz="0" w:space="0" w:color="auto"/>
      </w:divBdr>
    </w:div>
    <w:div w:id="1290280122">
      <w:bodyDiv w:val="1"/>
      <w:marLeft w:val="0"/>
      <w:marRight w:val="0"/>
      <w:marTop w:val="0"/>
      <w:marBottom w:val="0"/>
      <w:divBdr>
        <w:top w:val="none" w:sz="0" w:space="0" w:color="auto"/>
        <w:left w:val="none" w:sz="0" w:space="0" w:color="auto"/>
        <w:bottom w:val="none" w:sz="0" w:space="0" w:color="auto"/>
        <w:right w:val="none" w:sz="0" w:space="0" w:color="auto"/>
      </w:divBdr>
    </w:div>
    <w:div w:id="1308165093">
      <w:bodyDiv w:val="1"/>
      <w:marLeft w:val="0"/>
      <w:marRight w:val="0"/>
      <w:marTop w:val="0"/>
      <w:marBottom w:val="0"/>
      <w:divBdr>
        <w:top w:val="none" w:sz="0" w:space="0" w:color="auto"/>
        <w:left w:val="none" w:sz="0" w:space="0" w:color="auto"/>
        <w:bottom w:val="none" w:sz="0" w:space="0" w:color="auto"/>
        <w:right w:val="none" w:sz="0" w:space="0" w:color="auto"/>
      </w:divBdr>
    </w:div>
    <w:div w:id="1314414219">
      <w:bodyDiv w:val="1"/>
      <w:marLeft w:val="0"/>
      <w:marRight w:val="0"/>
      <w:marTop w:val="0"/>
      <w:marBottom w:val="0"/>
      <w:divBdr>
        <w:top w:val="none" w:sz="0" w:space="0" w:color="auto"/>
        <w:left w:val="none" w:sz="0" w:space="0" w:color="auto"/>
        <w:bottom w:val="none" w:sz="0" w:space="0" w:color="auto"/>
        <w:right w:val="none" w:sz="0" w:space="0" w:color="auto"/>
      </w:divBdr>
    </w:div>
    <w:div w:id="1330988237">
      <w:bodyDiv w:val="1"/>
      <w:marLeft w:val="0"/>
      <w:marRight w:val="0"/>
      <w:marTop w:val="0"/>
      <w:marBottom w:val="0"/>
      <w:divBdr>
        <w:top w:val="none" w:sz="0" w:space="0" w:color="auto"/>
        <w:left w:val="none" w:sz="0" w:space="0" w:color="auto"/>
        <w:bottom w:val="none" w:sz="0" w:space="0" w:color="auto"/>
        <w:right w:val="none" w:sz="0" w:space="0" w:color="auto"/>
      </w:divBdr>
    </w:div>
    <w:div w:id="1337464341">
      <w:bodyDiv w:val="1"/>
      <w:marLeft w:val="0"/>
      <w:marRight w:val="0"/>
      <w:marTop w:val="0"/>
      <w:marBottom w:val="0"/>
      <w:divBdr>
        <w:top w:val="none" w:sz="0" w:space="0" w:color="auto"/>
        <w:left w:val="none" w:sz="0" w:space="0" w:color="auto"/>
        <w:bottom w:val="none" w:sz="0" w:space="0" w:color="auto"/>
        <w:right w:val="none" w:sz="0" w:space="0" w:color="auto"/>
      </w:divBdr>
    </w:div>
    <w:div w:id="1340891674">
      <w:bodyDiv w:val="1"/>
      <w:marLeft w:val="0"/>
      <w:marRight w:val="0"/>
      <w:marTop w:val="0"/>
      <w:marBottom w:val="0"/>
      <w:divBdr>
        <w:top w:val="none" w:sz="0" w:space="0" w:color="auto"/>
        <w:left w:val="none" w:sz="0" w:space="0" w:color="auto"/>
        <w:bottom w:val="none" w:sz="0" w:space="0" w:color="auto"/>
        <w:right w:val="none" w:sz="0" w:space="0" w:color="auto"/>
      </w:divBdr>
    </w:div>
    <w:div w:id="1343437166">
      <w:bodyDiv w:val="1"/>
      <w:marLeft w:val="0"/>
      <w:marRight w:val="0"/>
      <w:marTop w:val="0"/>
      <w:marBottom w:val="0"/>
      <w:divBdr>
        <w:top w:val="none" w:sz="0" w:space="0" w:color="auto"/>
        <w:left w:val="none" w:sz="0" w:space="0" w:color="auto"/>
        <w:bottom w:val="none" w:sz="0" w:space="0" w:color="auto"/>
        <w:right w:val="none" w:sz="0" w:space="0" w:color="auto"/>
      </w:divBdr>
    </w:div>
    <w:div w:id="1346399438">
      <w:bodyDiv w:val="1"/>
      <w:marLeft w:val="0"/>
      <w:marRight w:val="0"/>
      <w:marTop w:val="0"/>
      <w:marBottom w:val="0"/>
      <w:divBdr>
        <w:top w:val="none" w:sz="0" w:space="0" w:color="auto"/>
        <w:left w:val="none" w:sz="0" w:space="0" w:color="auto"/>
        <w:bottom w:val="none" w:sz="0" w:space="0" w:color="auto"/>
        <w:right w:val="none" w:sz="0" w:space="0" w:color="auto"/>
      </w:divBdr>
    </w:div>
    <w:div w:id="1374231743">
      <w:bodyDiv w:val="1"/>
      <w:marLeft w:val="0"/>
      <w:marRight w:val="0"/>
      <w:marTop w:val="0"/>
      <w:marBottom w:val="0"/>
      <w:divBdr>
        <w:top w:val="none" w:sz="0" w:space="0" w:color="auto"/>
        <w:left w:val="none" w:sz="0" w:space="0" w:color="auto"/>
        <w:bottom w:val="none" w:sz="0" w:space="0" w:color="auto"/>
        <w:right w:val="none" w:sz="0" w:space="0" w:color="auto"/>
      </w:divBdr>
    </w:div>
    <w:div w:id="1386297819">
      <w:bodyDiv w:val="1"/>
      <w:marLeft w:val="0"/>
      <w:marRight w:val="0"/>
      <w:marTop w:val="0"/>
      <w:marBottom w:val="0"/>
      <w:divBdr>
        <w:top w:val="none" w:sz="0" w:space="0" w:color="auto"/>
        <w:left w:val="none" w:sz="0" w:space="0" w:color="auto"/>
        <w:bottom w:val="none" w:sz="0" w:space="0" w:color="auto"/>
        <w:right w:val="none" w:sz="0" w:space="0" w:color="auto"/>
      </w:divBdr>
    </w:div>
    <w:div w:id="1394352283">
      <w:bodyDiv w:val="1"/>
      <w:marLeft w:val="0"/>
      <w:marRight w:val="0"/>
      <w:marTop w:val="0"/>
      <w:marBottom w:val="0"/>
      <w:divBdr>
        <w:top w:val="none" w:sz="0" w:space="0" w:color="auto"/>
        <w:left w:val="none" w:sz="0" w:space="0" w:color="auto"/>
        <w:bottom w:val="none" w:sz="0" w:space="0" w:color="auto"/>
        <w:right w:val="none" w:sz="0" w:space="0" w:color="auto"/>
      </w:divBdr>
    </w:div>
    <w:div w:id="1396129580">
      <w:bodyDiv w:val="1"/>
      <w:marLeft w:val="0"/>
      <w:marRight w:val="0"/>
      <w:marTop w:val="0"/>
      <w:marBottom w:val="0"/>
      <w:divBdr>
        <w:top w:val="none" w:sz="0" w:space="0" w:color="auto"/>
        <w:left w:val="none" w:sz="0" w:space="0" w:color="auto"/>
        <w:bottom w:val="none" w:sz="0" w:space="0" w:color="auto"/>
        <w:right w:val="none" w:sz="0" w:space="0" w:color="auto"/>
      </w:divBdr>
    </w:div>
    <w:div w:id="1437213171">
      <w:bodyDiv w:val="1"/>
      <w:marLeft w:val="0"/>
      <w:marRight w:val="0"/>
      <w:marTop w:val="0"/>
      <w:marBottom w:val="0"/>
      <w:divBdr>
        <w:top w:val="none" w:sz="0" w:space="0" w:color="auto"/>
        <w:left w:val="none" w:sz="0" w:space="0" w:color="auto"/>
        <w:bottom w:val="none" w:sz="0" w:space="0" w:color="auto"/>
        <w:right w:val="none" w:sz="0" w:space="0" w:color="auto"/>
      </w:divBdr>
    </w:div>
    <w:div w:id="1437215483">
      <w:bodyDiv w:val="1"/>
      <w:marLeft w:val="0"/>
      <w:marRight w:val="0"/>
      <w:marTop w:val="0"/>
      <w:marBottom w:val="0"/>
      <w:divBdr>
        <w:top w:val="none" w:sz="0" w:space="0" w:color="auto"/>
        <w:left w:val="none" w:sz="0" w:space="0" w:color="auto"/>
        <w:bottom w:val="none" w:sz="0" w:space="0" w:color="auto"/>
        <w:right w:val="none" w:sz="0" w:space="0" w:color="auto"/>
      </w:divBdr>
    </w:div>
    <w:div w:id="1451124910">
      <w:bodyDiv w:val="1"/>
      <w:marLeft w:val="0"/>
      <w:marRight w:val="0"/>
      <w:marTop w:val="0"/>
      <w:marBottom w:val="0"/>
      <w:divBdr>
        <w:top w:val="none" w:sz="0" w:space="0" w:color="auto"/>
        <w:left w:val="none" w:sz="0" w:space="0" w:color="auto"/>
        <w:bottom w:val="none" w:sz="0" w:space="0" w:color="auto"/>
        <w:right w:val="none" w:sz="0" w:space="0" w:color="auto"/>
      </w:divBdr>
    </w:div>
    <w:div w:id="1463616384">
      <w:bodyDiv w:val="1"/>
      <w:marLeft w:val="0"/>
      <w:marRight w:val="0"/>
      <w:marTop w:val="0"/>
      <w:marBottom w:val="0"/>
      <w:divBdr>
        <w:top w:val="none" w:sz="0" w:space="0" w:color="auto"/>
        <w:left w:val="none" w:sz="0" w:space="0" w:color="auto"/>
        <w:bottom w:val="none" w:sz="0" w:space="0" w:color="auto"/>
        <w:right w:val="none" w:sz="0" w:space="0" w:color="auto"/>
      </w:divBdr>
    </w:div>
    <w:div w:id="1474519938">
      <w:bodyDiv w:val="1"/>
      <w:marLeft w:val="0"/>
      <w:marRight w:val="0"/>
      <w:marTop w:val="0"/>
      <w:marBottom w:val="0"/>
      <w:divBdr>
        <w:top w:val="none" w:sz="0" w:space="0" w:color="auto"/>
        <w:left w:val="none" w:sz="0" w:space="0" w:color="auto"/>
        <w:bottom w:val="none" w:sz="0" w:space="0" w:color="auto"/>
        <w:right w:val="none" w:sz="0" w:space="0" w:color="auto"/>
      </w:divBdr>
    </w:div>
    <w:div w:id="1476987514">
      <w:bodyDiv w:val="1"/>
      <w:marLeft w:val="0"/>
      <w:marRight w:val="0"/>
      <w:marTop w:val="0"/>
      <w:marBottom w:val="0"/>
      <w:divBdr>
        <w:top w:val="none" w:sz="0" w:space="0" w:color="auto"/>
        <w:left w:val="none" w:sz="0" w:space="0" w:color="auto"/>
        <w:bottom w:val="none" w:sz="0" w:space="0" w:color="auto"/>
        <w:right w:val="none" w:sz="0" w:space="0" w:color="auto"/>
      </w:divBdr>
    </w:div>
    <w:div w:id="1482574258">
      <w:bodyDiv w:val="1"/>
      <w:marLeft w:val="0"/>
      <w:marRight w:val="0"/>
      <w:marTop w:val="0"/>
      <w:marBottom w:val="0"/>
      <w:divBdr>
        <w:top w:val="none" w:sz="0" w:space="0" w:color="auto"/>
        <w:left w:val="none" w:sz="0" w:space="0" w:color="auto"/>
        <w:bottom w:val="none" w:sz="0" w:space="0" w:color="auto"/>
        <w:right w:val="none" w:sz="0" w:space="0" w:color="auto"/>
      </w:divBdr>
    </w:div>
    <w:div w:id="1484273662">
      <w:bodyDiv w:val="1"/>
      <w:marLeft w:val="0"/>
      <w:marRight w:val="0"/>
      <w:marTop w:val="0"/>
      <w:marBottom w:val="0"/>
      <w:divBdr>
        <w:top w:val="none" w:sz="0" w:space="0" w:color="auto"/>
        <w:left w:val="none" w:sz="0" w:space="0" w:color="auto"/>
        <w:bottom w:val="none" w:sz="0" w:space="0" w:color="auto"/>
        <w:right w:val="none" w:sz="0" w:space="0" w:color="auto"/>
      </w:divBdr>
    </w:div>
    <w:div w:id="1492601210">
      <w:bodyDiv w:val="1"/>
      <w:marLeft w:val="0"/>
      <w:marRight w:val="0"/>
      <w:marTop w:val="0"/>
      <w:marBottom w:val="0"/>
      <w:divBdr>
        <w:top w:val="none" w:sz="0" w:space="0" w:color="auto"/>
        <w:left w:val="none" w:sz="0" w:space="0" w:color="auto"/>
        <w:bottom w:val="none" w:sz="0" w:space="0" w:color="auto"/>
        <w:right w:val="none" w:sz="0" w:space="0" w:color="auto"/>
      </w:divBdr>
    </w:div>
    <w:div w:id="1493642980">
      <w:bodyDiv w:val="1"/>
      <w:marLeft w:val="0"/>
      <w:marRight w:val="0"/>
      <w:marTop w:val="0"/>
      <w:marBottom w:val="0"/>
      <w:divBdr>
        <w:top w:val="none" w:sz="0" w:space="0" w:color="auto"/>
        <w:left w:val="none" w:sz="0" w:space="0" w:color="auto"/>
        <w:bottom w:val="none" w:sz="0" w:space="0" w:color="auto"/>
        <w:right w:val="none" w:sz="0" w:space="0" w:color="auto"/>
      </w:divBdr>
    </w:div>
    <w:div w:id="1499660633">
      <w:bodyDiv w:val="1"/>
      <w:marLeft w:val="0"/>
      <w:marRight w:val="0"/>
      <w:marTop w:val="0"/>
      <w:marBottom w:val="0"/>
      <w:divBdr>
        <w:top w:val="none" w:sz="0" w:space="0" w:color="auto"/>
        <w:left w:val="none" w:sz="0" w:space="0" w:color="auto"/>
        <w:bottom w:val="none" w:sz="0" w:space="0" w:color="auto"/>
        <w:right w:val="none" w:sz="0" w:space="0" w:color="auto"/>
      </w:divBdr>
    </w:div>
    <w:div w:id="1506432039">
      <w:bodyDiv w:val="1"/>
      <w:marLeft w:val="0"/>
      <w:marRight w:val="0"/>
      <w:marTop w:val="0"/>
      <w:marBottom w:val="0"/>
      <w:divBdr>
        <w:top w:val="none" w:sz="0" w:space="0" w:color="auto"/>
        <w:left w:val="none" w:sz="0" w:space="0" w:color="auto"/>
        <w:bottom w:val="none" w:sz="0" w:space="0" w:color="auto"/>
        <w:right w:val="none" w:sz="0" w:space="0" w:color="auto"/>
      </w:divBdr>
    </w:div>
    <w:div w:id="1507480809">
      <w:bodyDiv w:val="1"/>
      <w:marLeft w:val="0"/>
      <w:marRight w:val="0"/>
      <w:marTop w:val="0"/>
      <w:marBottom w:val="0"/>
      <w:divBdr>
        <w:top w:val="none" w:sz="0" w:space="0" w:color="auto"/>
        <w:left w:val="none" w:sz="0" w:space="0" w:color="auto"/>
        <w:bottom w:val="none" w:sz="0" w:space="0" w:color="auto"/>
        <w:right w:val="none" w:sz="0" w:space="0" w:color="auto"/>
      </w:divBdr>
    </w:div>
    <w:div w:id="1518042119">
      <w:bodyDiv w:val="1"/>
      <w:marLeft w:val="0"/>
      <w:marRight w:val="0"/>
      <w:marTop w:val="0"/>
      <w:marBottom w:val="0"/>
      <w:divBdr>
        <w:top w:val="none" w:sz="0" w:space="0" w:color="auto"/>
        <w:left w:val="none" w:sz="0" w:space="0" w:color="auto"/>
        <w:bottom w:val="none" w:sz="0" w:space="0" w:color="auto"/>
        <w:right w:val="none" w:sz="0" w:space="0" w:color="auto"/>
      </w:divBdr>
    </w:div>
    <w:div w:id="1524899903">
      <w:bodyDiv w:val="1"/>
      <w:marLeft w:val="0"/>
      <w:marRight w:val="0"/>
      <w:marTop w:val="0"/>
      <w:marBottom w:val="0"/>
      <w:divBdr>
        <w:top w:val="none" w:sz="0" w:space="0" w:color="auto"/>
        <w:left w:val="none" w:sz="0" w:space="0" w:color="auto"/>
        <w:bottom w:val="none" w:sz="0" w:space="0" w:color="auto"/>
        <w:right w:val="none" w:sz="0" w:space="0" w:color="auto"/>
      </w:divBdr>
    </w:div>
    <w:div w:id="1547524108">
      <w:bodyDiv w:val="1"/>
      <w:marLeft w:val="0"/>
      <w:marRight w:val="0"/>
      <w:marTop w:val="0"/>
      <w:marBottom w:val="0"/>
      <w:divBdr>
        <w:top w:val="none" w:sz="0" w:space="0" w:color="auto"/>
        <w:left w:val="none" w:sz="0" w:space="0" w:color="auto"/>
        <w:bottom w:val="none" w:sz="0" w:space="0" w:color="auto"/>
        <w:right w:val="none" w:sz="0" w:space="0" w:color="auto"/>
      </w:divBdr>
    </w:div>
    <w:div w:id="1556431889">
      <w:bodyDiv w:val="1"/>
      <w:marLeft w:val="0"/>
      <w:marRight w:val="0"/>
      <w:marTop w:val="0"/>
      <w:marBottom w:val="0"/>
      <w:divBdr>
        <w:top w:val="none" w:sz="0" w:space="0" w:color="auto"/>
        <w:left w:val="none" w:sz="0" w:space="0" w:color="auto"/>
        <w:bottom w:val="none" w:sz="0" w:space="0" w:color="auto"/>
        <w:right w:val="none" w:sz="0" w:space="0" w:color="auto"/>
      </w:divBdr>
    </w:div>
    <w:div w:id="1557087759">
      <w:bodyDiv w:val="1"/>
      <w:marLeft w:val="0"/>
      <w:marRight w:val="0"/>
      <w:marTop w:val="0"/>
      <w:marBottom w:val="0"/>
      <w:divBdr>
        <w:top w:val="none" w:sz="0" w:space="0" w:color="auto"/>
        <w:left w:val="none" w:sz="0" w:space="0" w:color="auto"/>
        <w:bottom w:val="none" w:sz="0" w:space="0" w:color="auto"/>
        <w:right w:val="none" w:sz="0" w:space="0" w:color="auto"/>
      </w:divBdr>
    </w:div>
    <w:div w:id="1570531240">
      <w:bodyDiv w:val="1"/>
      <w:marLeft w:val="0"/>
      <w:marRight w:val="0"/>
      <w:marTop w:val="0"/>
      <w:marBottom w:val="0"/>
      <w:divBdr>
        <w:top w:val="none" w:sz="0" w:space="0" w:color="auto"/>
        <w:left w:val="none" w:sz="0" w:space="0" w:color="auto"/>
        <w:bottom w:val="none" w:sz="0" w:space="0" w:color="auto"/>
        <w:right w:val="none" w:sz="0" w:space="0" w:color="auto"/>
      </w:divBdr>
    </w:div>
    <w:div w:id="1581938270">
      <w:bodyDiv w:val="1"/>
      <w:marLeft w:val="0"/>
      <w:marRight w:val="0"/>
      <w:marTop w:val="0"/>
      <w:marBottom w:val="0"/>
      <w:divBdr>
        <w:top w:val="none" w:sz="0" w:space="0" w:color="auto"/>
        <w:left w:val="none" w:sz="0" w:space="0" w:color="auto"/>
        <w:bottom w:val="none" w:sz="0" w:space="0" w:color="auto"/>
        <w:right w:val="none" w:sz="0" w:space="0" w:color="auto"/>
      </w:divBdr>
    </w:div>
    <w:div w:id="1584142221">
      <w:bodyDiv w:val="1"/>
      <w:marLeft w:val="0"/>
      <w:marRight w:val="0"/>
      <w:marTop w:val="0"/>
      <w:marBottom w:val="0"/>
      <w:divBdr>
        <w:top w:val="none" w:sz="0" w:space="0" w:color="auto"/>
        <w:left w:val="none" w:sz="0" w:space="0" w:color="auto"/>
        <w:bottom w:val="none" w:sz="0" w:space="0" w:color="auto"/>
        <w:right w:val="none" w:sz="0" w:space="0" w:color="auto"/>
      </w:divBdr>
    </w:div>
    <w:div w:id="1593274915">
      <w:bodyDiv w:val="1"/>
      <w:marLeft w:val="0"/>
      <w:marRight w:val="0"/>
      <w:marTop w:val="0"/>
      <w:marBottom w:val="0"/>
      <w:divBdr>
        <w:top w:val="none" w:sz="0" w:space="0" w:color="auto"/>
        <w:left w:val="none" w:sz="0" w:space="0" w:color="auto"/>
        <w:bottom w:val="none" w:sz="0" w:space="0" w:color="auto"/>
        <w:right w:val="none" w:sz="0" w:space="0" w:color="auto"/>
      </w:divBdr>
    </w:div>
    <w:div w:id="1600865212">
      <w:bodyDiv w:val="1"/>
      <w:marLeft w:val="0"/>
      <w:marRight w:val="0"/>
      <w:marTop w:val="0"/>
      <w:marBottom w:val="0"/>
      <w:divBdr>
        <w:top w:val="none" w:sz="0" w:space="0" w:color="auto"/>
        <w:left w:val="none" w:sz="0" w:space="0" w:color="auto"/>
        <w:bottom w:val="none" w:sz="0" w:space="0" w:color="auto"/>
        <w:right w:val="none" w:sz="0" w:space="0" w:color="auto"/>
      </w:divBdr>
    </w:div>
    <w:div w:id="1602377631">
      <w:bodyDiv w:val="1"/>
      <w:marLeft w:val="0"/>
      <w:marRight w:val="0"/>
      <w:marTop w:val="0"/>
      <w:marBottom w:val="0"/>
      <w:divBdr>
        <w:top w:val="none" w:sz="0" w:space="0" w:color="auto"/>
        <w:left w:val="none" w:sz="0" w:space="0" w:color="auto"/>
        <w:bottom w:val="none" w:sz="0" w:space="0" w:color="auto"/>
        <w:right w:val="none" w:sz="0" w:space="0" w:color="auto"/>
      </w:divBdr>
    </w:div>
    <w:div w:id="1621495074">
      <w:bodyDiv w:val="1"/>
      <w:marLeft w:val="0"/>
      <w:marRight w:val="0"/>
      <w:marTop w:val="0"/>
      <w:marBottom w:val="0"/>
      <w:divBdr>
        <w:top w:val="none" w:sz="0" w:space="0" w:color="auto"/>
        <w:left w:val="none" w:sz="0" w:space="0" w:color="auto"/>
        <w:bottom w:val="none" w:sz="0" w:space="0" w:color="auto"/>
        <w:right w:val="none" w:sz="0" w:space="0" w:color="auto"/>
      </w:divBdr>
    </w:div>
    <w:div w:id="1647394377">
      <w:bodyDiv w:val="1"/>
      <w:marLeft w:val="0"/>
      <w:marRight w:val="0"/>
      <w:marTop w:val="0"/>
      <w:marBottom w:val="0"/>
      <w:divBdr>
        <w:top w:val="none" w:sz="0" w:space="0" w:color="auto"/>
        <w:left w:val="none" w:sz="0" w:space="0" w:color="auto"/>
        <w:bottom w:val="none" w:sz="0" w:space="0" w:color="auto"/>
        <w:right w:val="none" w:sz="0" w:space="0" w:color="auto"/>
      </w:divBdr>
    </w:div>
    <w:div w:id="1651059942">
      <w:bodyDiv w:val="1"/>
      <w:marLeft w:val="0"/>
      <w:marRight w:val="0"/>
      <w:marTop w:val="0"/>
      <w:marBottom w:val="0"/>
      <w:divBdr>
        <w:top w:val="none" w:sz="0" w:space="0" w:color="auto"/>
        <w:left w:val="none" w:sz="0" w:space="0" w:color="auto"/>
        <w:bottom w:val="none" w:sz="0" w:space="0" w:color="auto"/>
        <w:right w:val="none" w:sz="0" w:space="0" w:color="auto"/>
      </w:divBdr>
      <w:divsChild>
        <w:div w:id="1125000774">
          <w:marLeft w:val="0"/>
          <w:marRight w:val="0"/>
          <w:marTop w:val="0"/>
          <w:marBottom w:val="0"/>
          <w:divBdr>
            <w:top w:val="none" w:sz="0" w:space="0" w:color="auto"/>
            <w:left w:val="none" w:sz="0" w:space="0" w:color="auto"/>
            <w:bottom w:val="none" w:sz="0" w:space="0" w:color="auto"/>
            <w:right w:val="none" w:sz="0" w:space="0" w:color="auto"/>
          </w:divBdr>
          <w:divsChild>
            <w:div w:id="3893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4015">
      <w:bodyDiv w:val="1"/>
      <w:marLeft w:val="0"/>
      <w:marRight w:val="0"/>
      <w:marTop w:val="0"/>
      <w:marBottom w:val="0"/>
      <w:divBdr>
        <w:top w:val="none" w:sz="0" w:space="0" w:color="auto"/>
        <w:left w:val="none" w:sz="0" w:space="0" w:color="auto"/>
        <w:bottom w:val="none" w:sz="0" w:space="0" w:color="auto"/>
        <w:right w:val="none" w:sz="0" w:space="0" w:color="auto"/>
      </w:divBdr>
    </w:div>
    <w:div w:id="1653831460">
      <w:bodyDiv w:val="1"/>
      <w:marLeft w:val="0"/>
      <w:marRight w:val="0"/>
      <w:marTop w:val="0"/>
      <w:marBottom w:val="0"/>
      <w:divBdr>
        <w:top w:val="none" w:sz="0" w:space="0" w:color="auto"/>
        <w:left w:val="none" w:sz="0" w:space="0" w:color="auto"/>
        <w:bottom w:val="none" w:sz="0" w:space="0" w:color="auto"/>
        <w:right w:val="none" w:sz="0" w:space="0" w:color="auto"/>
      </w:divBdr>
    </w:div>
    <w:div w:id="1665932923">
      <w:bodyDiv w:val="1"/>
      <w:marLeft w:val="0"/>
      <w:marRight w:val="0"/>
      <w:marTop w:val="0"/>
      <w:marBottom w:val="0"/>
      <w:divBdr>
        <w:top w:val="none" w:sz="0" w:space="0" w:color="auto"/>
        <w:left w:val="none" w:sz="0" w:space="0" w:color="auto"/>
        <w:bottom w:val="none" w:sz="0" w:space="0" w:color="auto"/>
        <w:right w:val="none" w:sz="0" w:space="0" w:color="auto"/>
      </w:divBdr>
    </w:div>
    <w:div w:id="1674261443">
      <w:bodyDiv w:val="1"/>
      <w:marLeft w:val="0"/>
      <w:marRight w:val="0"/>
      <w:marTop w:val="0"/>
      <w:marBottom w:val="0"/>
      <w:divBdr>
        <w:top w:val="none" w:sz="0" w:space="0" w:color="auto"/>
        <w:left w:val="none" w:sz="0" w:space="0" w:color="auto"/>
        <w:bottom w:val="none" w:sz="0" w:space="0" w:color="auto"/>
        <w:right w:val="none" w:sz="0" w:space="0" w:color="auto"/>
      </w:divBdr>
    </w:div>
    <w:div w:id="1683782214">
      <w:bodyDiv w:val="1"/>
      <w:marLeft w:val="0"/>
      <w:marRight w:val="0"/>
      <w:marTop w:val="0"/>
      <w:marBottom w:val="0"/>
      <w:divBdr>
        <w:top w:val="none" w:sz="0" w:space="0" w:color="auto"/>
        <w:left w:val="none" w:sz="0" w:space="0" w:color="auto"/>
        <w:bottom w:val="none" w:sz="0" w:space="0" w:color="auto"/>
        <w:right w:val="none" w:sz="0" w:space="0" w:color="auto"/>
      </w:divBdr>
    </w:div>
    <w:div w:id="1685552135">
      <w:bodyDiv w:val="1"/>
      <w:marLeft w:val="0"/>
      <w:marRight w:val="0"/>
      <w:marTop w:val="0"/>
      <w:marBottom w:val="0"/>
      <w:divBdr>
        <w:top w:val="none" w:sz="0" w:space="0" w:color="auto"/>
        <w:left w:val="none" w:sz="0" w:space="0" w:color="auto"/>
        <w:bottom w:val="none" w:sz="0" w:space="0" w:color="auto"/>
        <w:right w:val="none" w:sz="0" w:space="0" w:color="auto"/>
      </w:divBdr>
    </w:div>
    <w:div w:id="1699962820">
      <w:bodyDiv w:val="1"/>
      <w:marLeft w:val="0"/>
      <w:marRight w:val="0"/>
      <w:marTop w:val="0"/>
      <w:marBottom w:val="0"/>
      <w:divBdr>
        <w:top w:val="none" w:sz="0" w:space="0" w:color="auto"/>
        <w:left w:val="none" w:sz="0" w:space="0" w:color="auto"/>
        <w:bottom w:val="none" w:sz="0" w:space="0" w:color="auto"/>
        <w:right w:val="none" w:sz="0" w:space="0" w:color="auto"/>
      </w:divBdr>
    </w:div>
    <w:div w:id="1706709682">
      <w:bodyDiv w:val="1"/>
      <w:marLeft w:val="0"/>
      <w:marRight w:val="0"/>
      <w:marTop w:val="0"/>
      <w:marBottom w:val="0"/>
      <w:divBdr>
        <w:top w:val="none" w:sz="0" w:space="0" w:color="auto"/>
        <w:left w:val="none" w:sz="0" w:space="0" w:color="auto"/>
        <w:bottom w:val="none" w:sz="0" w:space="0" w:color="auto"/>
        <w:right w:val="none" w:sz="0" w:space="0" w:color="auto"/>
      </w:divBdr>
    </w:div>
    <w:div w:id="1726218510">
      <w:bodyDiv w:val="1"/>
      <w:marLeft w:val="0"/>
      <w:marRight w:val="0"/>
      <w:marTop w:val="0"/>
      <w:marBottom w:val="0"/>
      <w:divBdr>
        <w:top w:val="none" w:sz="0" w:space="0" w:color="auto"/>
        <w:left w:val="none" w:sz="0" w:space="0" w:color="auto"/>
        <w:bottom w:val="none" w:sz="0" w:space="0" w:color="auto"/>
        <w:right w:val="none" w:sz="0" w:space="0" w:color="auto"/>
      </w:divBdr>
      <w:divsChild>
        <w:div w:id="1019353676">
          <w:marLeft w:val="0"/>
          <w:marRight w:val="0"/>
          <w:marTop w:val="0"/>
          <w:marBottom w:val="0"/>
          <w:divBdr>
            <w:top w:val="none" w:sz="0" w:space="0" w:color="auto"/>
            <w:left w:val="none" w:sz="0" w:space="0" w:color="auto"/>
            <w:bottom w:val="none" w:sz="0" w:space="0" w:color="auto"/>
            <w:right w:val="none" w:sz="0" w:space="0" w:color="auto"/>
          </w:divBdr>
          <w:divsChild>
            <w:div w:id="13462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9067">
      <w:bodyDiv w:val="1"/>
      <w:marLeft w:val="0"/>
      <w:marRight w:val="0"/>
      <w:marTop w:val="0"/>
      <w:marBottom w:val="0"/>
      <w:divBdr>
        <w:top w:val="none" w:sz="0" w:space="0" w:color="auto"/>
        <w:left w:val="none" w:sz="0" w:space="0" w:color="auto"/>
        <w:bottom w:val="none" w:sz="0" w:space="0" w:color="auto"/>
        <w:right w:val="none" w:sz="0" w:space="0" w:color="auto"/>
      </w:divBdr>
    </w:div>
    <w:div w:id="1733310809">
      <w:bodyDiv w:val="1"/>
      <w:marLeft w:val="0"/>
      <w:marRight w:val="0"/>
      <w:marTop w:val="0"/>
      <w:marBottom w:val="0"/>
      <w:divBdr>
        <w:top w:val="none" w:sz="0" w:space="0" w:color="auto"/>
        <w:left w:val="none" w:sz="0" w:space="0" w:color="auto"/>
        <w:bottom w:val="none" w:sz="0" w:space="0" w:color="auto"/>
        <w:right w:val="none" w:sz="0" w:space="0" w:color="auto"/>
      </w:divBdr>
    </w:div>
    <w:div w:id="1737773823">
      <w:bodyDiv w:val="1"/>
      <w:marLeft w:val="0"/>
      <w:marRight w:val="0"/>
      <w:marTop w:val="0"/>
      <w:marBottom w:val="0"/>
      <w:divBdr>
        <w:top w:val="none" w:sz="0" w:space="0" w:color="auto"/>
        <w:left w:val="none" w:sz="0" w:space="0" w:color="auto"/>
        <w:bottom w:val="none" w:sz="0" w:space="0" w:color="auto"/>
        <w:right w:val="none" w:sz="0" w:space="0" w:color="auto"/>
      </w:divBdr>
    </w:div>
    <w:div w:id="1746107707">
      <w:bodyDiv w:val="1"/>
      <w:marLeft w:val="0"/>
      <w:marRight w:val="0"/>
      <w:marTop w:val="0"/>
      <w:marBottom w:val="0"/>
      <w:divBdr>
        <w:top w:val="none" w:sz="0" w:space="0" w:color="auto"/>
        <w:left w:val="none" w:sz="0" w:space="0" w:color="auto"/>
        <w:bottom w:val="none" w:sz="0" w:space="0" w:color="auto"/>
        <w:right w:val="none" w:sz="0" w:space="0" w:color="auto"/>
      </w:divBdr>
    </w:div>
    <w:div w:id="1758599420">
      <w:bodyDiv w:val="1"/>
      <w:marLeft w:val="0"/>
      <w:marRight w:val="0"/>
      <w:marTop w:val="0"/>
      <w:marBottom w:val="0"/>
      <w:divBdr>
        <w:top w:val="none" w:sz="0" w:space="0" w:color="auto"/>
        <w:left w:val="none" w:sz="0" w:space="0" w:color="auto"/>
        <w:bottom w:val="none" w:sz="0" w:space="0" w:color="auto"/>
        <w:right w:val="none" w:sz="0" w:space="0" w:color="auto"/>
      </w:divBdr>
    </w:div>
    <w:div w:id="1768381949">
      <w:bodyDiv w:val="1"/>
      <w:marLeft w:val="0"/>
      <w:marRight w:val="0"/>
      <w:marTop w:val="0"/>
      <w:marBottom w:val="0"/>
      <w:divBdr>
        <w:top w:val="none" w:sz="0" w:space="0" w:color="auto"/>
        <w:left w:val="none" w:sz="0" w:space="0" w:color="auto"/>
        <w:bottom w:val="none" w:sz="0" w:space="0" w:color="auto"/>
        <w:right w:val="none" w:sz="0" w:space="0" w:color="auto"/>
      </w:divBdr>
    </w:div>
    <w:div w:id="1800757206">
      <w:bodyDiv w:val="1"/>
      <w:marLeft w:val="0"/>
      <w:marRight w:val="0"/>
      <w:marTop w:val="0"/>
      <w:marBottom w:val="0"/>
      <w:divBdr>
        <w:top w:val="none" w:sz="0" w:space="0" w:color="auto"/>
        <w:left w:val="none" w:sz="0" w:space="0" w:color="auto"/>
        <w:bottom w:val="none" w:sz="0" w:space="0" w:color="auto"/>
        <w:right w:val="none" w:sz="0" w:space="0" w:color="auto"/>
      </w:divBdr>
    </w:div>
    <w:div w:id="1805271270">
      <w:bodyDiv w:val="1"/>
      <w:marLeft w:val="0"/>
      <w:marRight w:val="0"/>
      <w:marTop w:val="0"/>
      <w:marBottom w:val="0"/>
      <w:divBdr>
        <w:top w:val="none" w:sz="0" w:space="0" w:color="auto"/>
        <w:left w:val="none" w:sz="0" w:space="0" w:color="auto"/>
        <w:bottom w:val="none" w:sz="0" w:space="0" w:color="auto"/>
        <w:right w:val="none" w:sz="0" w:space="0" w:color="auto"/>
      </w:divBdr>
    </w:div>
    <w:div w:id="1808469403">
      <w:bodyDiv w:val="1"/>
      <w:marLeft w:val="0"/>
      <w:marRight w:val="0"/>
      <w:marTop w:val="0"/>
      <w:marBottom w:val="0"/>
      <w:divBdr>
        <w:top w:val="none" w:sz="0" w:space="0" w:color="auto"/>
        <w:left w:val="none" w:sz="0" w:space="0" w:color="auto"/>
        <w:bottom w:val="none" w:sz="0" w:space="0" w:color="auto"/>
        <w:right w:val="none" w:sz="0" w:space="0" w:color="auto"/>
      </w:divBdr>
    </w:div>
    <w:div w:id="1819345868">
      <w:bodyDiv w:val="1"/>
      <w:marLeft w:val="0"/>
      <w:marRight w:val="0"/>
      <w:marTop w:val="0"/>
      <w:marBottom w:val="0"/>
      <w:divBdr>
        <w:top w:val="none" w:sz="0" w:space="0" w:color="auto"/>
        <w:left w:val="none" w:sz="0" w:space="0" w:color="auto"/>
        <w:bottom w:val="none" w:sz="0" w:space="0" w:color="auto"/>
        <w:right w:val="none" w:sz="0" w:space="0" w:color="auto"/>
      </w:divBdr>
    </w:div>
    <w:div w:id="1822425764">
      <w:bodyDiv w:val="1"/>
      <w:marLeft w:val="0"/>
      <w:marRight w:val="0"/>
      <w:marTop w:val="0"/>
      <w:marBottom w:val="0"/>
      <w:divBdr>
        <w:top w:val="none" w:sz="0" w:space="0" w:color="auto"/>
        <w:left w:val="none" w:sz="0" w:space="0" w:color="auto"/>
        <w:bottom w:val="none" w:sz="0" w:space="0" w:color="auto"/>
        <w:right w:val="none" w:sz="0" w:space="0" w:color="auto"/>
      </w:divBdr>
    </w:div>
    <w:div w:id="1829593442">
      <w:bodyDiv w:val="1"/>
      <w:marLeft w:val="0"/>
      <w:marRight w:val="0"/>
      <w:marTop w:val="0"/>
      <w:marBottom w:val="0"/>
      <w:divBdr>
        <w:top w:val="none" w:sz="0" w:space="0" w:color="auto"/>
        <w:left w:val="none" w:sz="0" w:space="0" w:color="auto"/>
        <w:bottom w:val="none" w:sz="0" w:space="0" w:color="auto"/>
        <w:right w:val="none" w:sz="0" w:space="0" w:color="auto"/>
      </w:divBdr>
    </w:div>
    <w:div w:id="1830365238">
      <w:bodyDiv w:val="1"/>
      <w:marLeft w:val="0"/>
      <w:marRight w:val="0"/>
      <w:marTop w:val="0"/>
      <w:marBottom w:val="0"/>
      <w:divBdr>
        <w:top w:val="none" w:sz="0" w:space="0" w:color="auto"/>
        <w:left w:val="none" w:sz="0" w:space="0" w:color="auto"/>
        <w:bottom w:val="none" w:sz="0" w:space="0" w:color="auto"/>
        <w:right w:val="none" w:sz="0" w:space="0" w:color="auto"/>
      </w:divBdr>
    </w:div>
    <w:div w:id="1850943628">
      <w:bodyDiv w:val="1"/>
      <w:marLeft w:val="0"/>
      <w:marRight w:val="0"/>
      <w:marTop w:val="0"/>
      <w:marBottom w:val="0"/>
      <w:divBdr>
        <w:top w:val="none" w:sz="0" w:space="0" w:color="auto"/>
        <w:left w:val="none" w:sz="0" w:space="0" w:color="auto"/>
        <w:bottom w:val="none" w:sz="0" w:space="0" w:color="auto"/>
        <w:right w:val="none" w:sz="0" w:space="0" w:color="auto"/>
      </w:divBdr>
    </w:div>
    <w:div w:id="1859419686">
      <w:bodyDiv w:val="1"/>
      <w:marLeft w:val="0"/>
      <w:marRight w:val="0"/>
      <w:marTop w:val="0"/>
      <w:marBottom w:val="0"/>
      <w:divBdr>
        <w:top w:val="none" w:sz="0" w:space="0" w:color="auto"/>
        <w:left w:val="none" w:sz="0" w:space="0" w:color="auto"/>
        <w:bottom w:val="none" w:sz="0" w:space="0" w:color="auto"/>
        <w:right w:val="none" w:sz="0" w:space="0" w:color="auto"/>
      </w:divBdr>
      <w:divsChild>
        <w:div w:id="1715109870">
          <w:marLeft w:val="0"/>
          <w:marRight w:val="0"/>
          <w:marTop w:val="0"/>
          <w:marBottom w:val="0"/>
          <w:divBdr>
            <w:top w:val="none" w:sz="0" w:space="0" w:color="auto"/>
            <w:left w:val="none" w:sz="0" w:space="0" w:color="auto"/>
            <w:bottom w:val="none" w:sz="0" w:space="0" w:color="auto"/>
            <w:right w:val="none" w:sz="0" w:space="0" w:color="auto"/>
          </w:divBdr>
          <w:divsChild>
            <w:div w:id="9129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64536">
      <w:bodyDiv w:val="1"/>
      <w:marLeft w:val="0"/>
      <w:marRight w:val="0"/>
      <w:marTop w:val="0"/>
      <w:marBottom w:val="0"/>
      <w:divBdr>
        <w:top w:val="none" w:sz="0" w:space="0" w:color="auto"/>
        <w:left w:val="none" w:sz="0" w:space="0" w:color="auto"/>
        <w:bottom w:val="none" w:sz="0" w:space="0" w:color="auto"/>
        <w:right w:val="none" w:sz="0" w:space="0" w:color="auto"/>
      </w:divBdr>
    </w:div>
    <w:div w:id="1893224645">
      <w:bodyDiv w:val="1"/>
      <w:marLeft w:val="0"/>
      <w:marRight w:val="0"/>
      <w:marTop w:val="0"/>
      <w:marBottom w:val="0"/>
      <w:divBdr>
        <w:top w:val="none" w:sz="0" w:space="0" w:color="auto"/>
        <w:left w:val="none" w:sz="0" w:space="0" w:color="auto"/>
        <w:bottom w:val="none" w:sz="0" w:space="0" w:color="auto"/>
        <w:right w:val="none" w:sz="0" w:space="0" w:color="auto"/>
      </w:divBdr>
    </w:div>
    <w:div w:id="1920016629">
      <w:bodyDiv w:val="1"/>
      <w:marLeft w:val="0"/>
      <w:marRight w:val="0"/>
      <w:marTop w:val="0"/>
      <w:marBottom w:val="0"/>
      <w:divBdr>
        <w:top w:val="none" w:sz="0" w:space="0" w:color="auto"/>
        <w:left w:val="none" w:sz="0" w:space="0" w:color="auto"/>
        <w:bottom w:val="none" w:sz="0" w:space="0" w:color="auto"/>
        <w:right w:val="none" w:sz="0" w:space="0" w:color="auto"/>
      </w:divBdr>
    </w:div>
    <w:div w:id="1920217025">
      <w:bodyDiv w:val="1"/>
      <w:marLeft w:val="0"/>
      <w:marRight w:val="0"/>
      <w:marTop w:val="0"/>
      <w:marBottom w:val="0"/>
      <w:divBdr>
        <w:top w:val="none" w:sz="0" w:space="0" w:color="auto"/>
        <w:left w:val="none" w:sz="0" w:space="0" w:color="auto"/>
        <w:bottom w:val="none" w:sz="0" w:space="0" w:color="auto"/>
        <w:right w:val="none" w:sz="0" w:space="0" w:color="auto"/>
      </w:divBdr>
    </w:div>
    <w:div w:id="1924490721">
      <w:bodyDiv w:val="1"/>
      <w:marLeft w:val="0"/>
      <w:marRight w:val="0"/>
      <w:marTop w:val="0"/>
      <w:marBottom w:val="0"/>
      <w:divBdr>
        <w:top w:val="none" w:sz="0" w:space="0" w:color="auto"/>
        <w:left w:val="none" w:sz="0" w:space="0" w:color="auto"/>
        <w:bottom w:val="none" w:sz="0" w:space="0" w:color="auto"/>
        <w:right w:val="none" w:sz="0" w:space="0" w:color="auto"/>
      </w:divBdr>
    </w:div>
    <w:div w:id="1933513489">
      <w:bodyDiv w:val="1"/>
      <w:marLeft w:val="0"/>
      <w:marRight w:val="0"/>
      <w:marTop w:val="0"/>
      <w:marBottom w:val="0"/>
      <w:divBdr>
        <w:top w:val="none" w:sz="0" w:space="0" w:color="auto"/>
        <w:left w:val="none" w:sz="0" w:space="0" w:color="auto"/>
        <w:bottom w:val="none" w:sz="0" w:space="0" w:color="auto"/>
        <w:right w:val="none" w:sz="0" w:space="0" w:color="auto"/>
      </w:divBdr>
    </w:div>
    <w:div w:id="1935357902">
      <w:bodyDiv w:val="1"/>
      <w:marLeft w:val="0"/>
      <w:marRight w:val="0"/>
      <w:marTop w:val="0"/>
      <w:marBottom w:val="0"/>
      <w:divBdr>
        <w:top w:val="none" w:sz="0" w:space="0" w:color="auto"/>
        <w:left w:val="none" w:sz="0" w:space="0" w:color="auto"/>
        <w:bottom w:val="none" w:sz="0" w:space="0" w:color="auto"/>
        <w:right w:val="none" w:sz="0" w:space="0" w:color="auto"/>
      </w:divBdr>
    </w:div>
    <w:div w:id="1936593456">
      <w:bodyDiv w:val="1"/>
      <w:marLeft w:val="0"/>
      <w:marRight w:val="0"/>
      <w:marTop w:val="0"/>
      <w:marBottom w:val="0"/>
      <w:divBdr>
        <w:top w:val="none" w:sz="0" w:space="0" w:color="auto"/>
        <w:left w:val="none" w:sz="0" w:space="0" w:color="auto"/>
        <w:bottom w:val="none" w:sz="0" w:space="0" w:color="auto"/>
        <w:right w:val="none" w:sz="0" w:space="0" w:color="auto"/>
      </w:divBdr>
    </w:div>
    <w:div w:id="1942637668">
      <w:bodyDiv w:val="1"/>
      <w:marLeft w:val="0"/>
      <w:marRight w:val="0"/>
      <w:marTop w:val="0"/>
      <w:marBottom w:val="0"/>
      <w:divBdr>
        <w:top w:val="none" w:sz="0" w:space="0" w:color="auto"/>
        <w:left w:val="none" w:sz="0" w:space="0" w:color="auto"/>
        <w:bottom w:val="none" w:sz="0" w:space="0" w:color="auto"/>
        <w:right w:val="none" w:sz="0" w:space="0" w:color="auto"/>
      </w:divBdr>
    </w:div>
    <w:div w:id="1953784221">
      <w:bodyDiv w:val="1"/>
      <w:marLeft w:val="0"/>
      <w:marRight w:val="0"/>
      <w:marTop w:val="0"/>
      <w:marBottom w:val="0"/>
      <w:divBdr>
        <w:top w:val="none" w:sz="0" w:space="0" w:color="auto"/>
        <w:left w:val="none" w:sz="0" w:space="0" w:color="auto"/>
        <w:bottom w:val="none" w:sz="0" w:space="0" w:color="auto"/>
        <w:right w:val="none" w:sz="0" w:space="0" w:color="auto"/>
      </w:divBdr>
      <w:divsChild>
        <w:div w:id="1357190276">
          <w:marLeft w:val="0"/>
          <w:marRight w:val="0"/>
          <w:marTop w:val="0"/>
          <w:marBottom w:val="0"/>
          <w:divBdr>
            <w:top w:val="none" w:sz="0" w:space="0" w:color="auto"/>
            <w:left w:val="none" w:sz="0" w:space="0" w:color="auto"/>
            <w:bottom w:val="none" w:sz="0" w:space="0" w:color="auto"/>
            <w:right w:val="none" w:sz="0" w:space="0" w:color="auto"/>
          </w:divBdr>
        </w:div>
      </w:divsChild>
    </w:div>
    <w:div w:id="1955549954">
      <w:bodyDiv w:val="1"/>
      <w:marLeft w:val="0"/>
      <w:marRight w:val="0"/>
      <w:marTop w:val="0"/>
      <w:marBottom w:val="0"/>
      <w:divBdr>
        <w:top w:val="none" w:sz="0" w:space="0" w:color="auto"/>
        <w:left w:val="none" w:sz="0" w:space="0" w:color="auto"/>
        <w:bottom w:val="none" w:sz="0" w:space="0" w:color="auto"/>
        <w:right w:val="none" w:sz="0" w:space="0" w:color="auto"/>
      </w:divBdr>
    </w:div>
    <w:div w:id="1962833030">
      <w:bodyDiv w:val="1"/>
      <w:marLeft w:val="0"/>
      <w:marRight w:val="0"/>
      <w:marTop w:val="0"/>
      <w:marBottom w:val="0"/>
      <w:divBdr>
        <w:top w:val="none" w:sz="0" w:space="0" w:color="auto"/>
        <w:left w:val="none" w:sz="0" w:space="0" w:color="auto"/>
        <w:bottom w:val="none" w:sz="0" w:space="0" w:color="auto"/>
        <w:right w:val="none" w:sz="0" w:space="0" w:color="auto"/>
      </w:divBdr>
    </w:div>
    <w:div w:id="1979259534">
      <w:bodyDiv w:val="1"/>
      <w:marLeft w:val="0"/>
      <w:marRight w:val="0"/>
      <w:marTop w:val="0"/>
      <w:marBottom w:val="0"/>
      <w:divBdr>
        <w:top w:val="none" w:sz="0" w:space="0" w:color="auto"/>
        <w:left w:val="none" w:sz="0" w:space="0" w:color="auto"/>
        <w:bottom w:val="none" w:sz="0" w:space="0" w:color="auto"/>
        <w:right w:val="none" w:sz="0" w:space="0" w:color="auto"/>
      </w:divBdr>
    </w:div>
    <w:div w:id="1979678511">
      <w:bodyDiv w:val="1"/>
      <w:marLeft w:val="0"/>
      <w:marRight w:val="0"/>
      <w:marTop w:val="0"/>
      <w:marBottom w:val="0"/>
      <w:divBdr>
        <w:top w:val="none" w:sz="0" w:space="0" w:color="auto"/>
        <w:left w:val="none" w:sz="0" w:space="0" w:color="auto"/>
        <w:bottom w:val="none" w:sz="0" w:space="0" w:color="auto"/>
        <w:right w:val="none" w:sz="0" w:space="0" w:color="auto"/>
      </w:divBdr>
    </w:div>
    <w:div w:id="1985499030">
      <w:bodyDiv w:val="1"/>
      <w:marLeft w:val="0"/>
      <w:marRight w:val="0"/>
      <w:marTop w:val="0"/>
      <w:marBottom w:val="0"/>
      <w:divBdr>
        <w:top w:val="none" w:sz="0" w:space="0" w:color="auto"/>
        <w:left w:val="none" w:sz="0" w:space="0" w:color="auto"/>
        <w:bottom w:val="none" w:sz="0" w:space="0" w:color="auto"/>
        <w:right w:val="none" w:sz="0" w:space="0" w:color="auto"/>
      </w:divBdr>
    </w:div>
    <w:div w:id="2006081673">
      <w:bodyDiv w:val="1"/>
      <w:marLeft w:val="0"/>
      <w:marRight w:val="0"/>
      <w:marTop w:val="0"/>
      <w:marBottom w:val="0"/>
      <w:divBdr>
        <w:top w:val="none" w:sz="0" w:space="0" w:color="auto"/>
        <w:left w:val="none" w:sz="0" w:space="0" w:color="auto"/>
        <w:bottom w:val="none" w:sz="0" w:space="0" w:color="auto"/>
        <w:right w:val="none" w:sz="0" w:space="0" w:color="auto"/>
      </w:divBdr>
    </w:div>
    <w:div w:id="2008097195">
      <w:bodyDiv w:val="1"/>
      <w:marLeft w:val="0"/>
      <w:marRight w:val="0"/>
      <w:marTop w:val="0"/>
      <w:marBottom w:val="0"/>
      <w:divBdr>
        <w:top w:val="none" w:sz="0" w:space="0" w:color="auto"/>
        <w:left w:val="none" w:sz="0" w:space="0" w:color="auto"/>
        <w:bottom w:val="none" w:sz="0" w:space="0" w:color="auto"/>
        <w:right w:val="none" w:sz="0" w:space="0" w:color="auto"/>
      </w:divBdr>
    </w:div>
    <w:div w:id="2010475592">
      <w:bodyDiv w:val="1"/>
      <w:marLeft w:val="0"/>
      <w:marRight w:val="0"/>
      <w:marTop w:val="0"/>
      <w:marBottom w:val="0"/>
      <w:divBdr>
        <w:top w:val="none" w:sz="0" w:space="0" w:color="auto"/>
        <w:left w:val="none" w:sz="0" w:space="0" w:color="auto"/>
        <w:bottom w:val="none" w:sz="0" w:space="0" w:color="auto"/>
        <w:right w:val="none" w:sz="0" w:space="0" w:color="auto"/>
      </w:divBdr>
    </w:div>
    <w:div w:id="2052608997">
      <w:bodyDiv w:val="1"/>
      <w:marLeft w:val="0"/>
      <w:marRight w:val="0"/>
      <w:marTop w:val="0"/>
      <w:marBottom w:val="0"/>
      <w:divBdr>
        <w:top w:val="none" w:sz="0" w:space="0" w:color="auto"/>
        <w:left w:val="none" w:sz="0" w:space="0" w:color="auto"/>
        <w:bottom w:val="none" w:sz="0" w:space="0" w:color="auto"/>
        <w:right w:val="none" w:sz="0" w:space="0" w:color="auto"/>
      </w:divBdr>
    </w:div>
    <w:div w:id="2062170498">
      <w:bodyDiv w:val="1"/>
      <w:marLeft w:val="0"/>
      <w:marRight w:val="0"/>
      <w:marTop w:val="0"/>
      <w:marBottom w:val="0"/>
      <w:divBdr>
        <w:top w:val="none" w:sz="0" w:space="0" w:color="auto"/>
        <w:left w:val="none" w:sz="0" w:space="0" w:color="auto"/>
        <w:bottom w:val="none" w:sz="0" w:space="0" w:color="auto"/>
        <w:right w:val="none" w:sz="0" w:space="0" w:color="auto"/>
      </w:divBdr>
    </w:div>
    <w:div w:id="2067793626">
      <w:bodyDiv w:val="1"/>
      <w:marLeft w:val="0"/>
      <w:marRight w:val="0"/>
      <w:marTop w:val="0"/>
      <w:marBottom w:val="0"/>
      <w:divBdr>
        <w:top w:val="none" w:sz="0" w:space="0" w:color="auto"/>
        <w:left w:val="none" w:sz="0" w:space="0" w:color="auto"/>
        <w:bottom w:val="none" w:sz="0" w:space="0" w:color="auto"/>
        <w:right w:val="none" w:sz="0" w:space="0" w:color="auto"/>
      </w:divBdr>
    </w:div>
    <w:div w:id="2086217414">
      <w:bodyDiv w:val="1"/>
      <w:marLeft w:val="0"/>
      <w:marRight w:val="0"/>
      <w:marTop w:val="0"/>
      <w:marBottom w:val="0"/>
      <w:divBdr>
        <w:top w:val="none" w:sz="0" w:space="0" w:color="auto"/>
        <w:left w:val="none" w:sz="0" w:space="0" w:color="auto"/>
        <w:bottom w:val="none" w:sz="0" w:space="0" w:color="auto"/>
        <w:right w:val="none" w:sz="0" w:space="0" w:color="auto"/>
      </w:divBdr>
      <w:divsChild>
        <w:div w:id="548106358">
          <w:marLeft w:val="0"/>
          <w:marRight w:val="0"/>
          <w:marTop w:val="0"/>
          <w:marBottom w:val="0"/>
          <w:divBdr>
            <w:top w:val="none" w:sz="0" w:space="0" w:color="auto"/>
            <w:left w:val="none" w:sz="0" w:space="0" w:color="auto"/>
            <w:bottom w:val="none" w:sz="0" w:space="0" w:color="auto"/>
            <w:right w:val="none" w:sz="0" w:space="0" w:color="auto"/>
          </w:divBdr>
          <w:divsChild>
            <w:div w:id="12074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68117">
      <w:bodyDiv w:val="1"/>
      <w:marLeft w:val="0"/>
      <w:marRight w:val="0"/>
      <w:marTop w:val="0"/>
      <w:marBottom w:val="0"/>
      <w:divBdr>
        <w:top w:val="none" w:sz="0" w:space="0" w:color="auto"/>
        <w:left w:val="none" w:sz="0" w:space="0" w:color="auto"/>
        <w:bottom w:val="none" w:sz="0" w:space="0" w:color="auto"/>
        <w:right w:val="none" w:sz="0" w:space="0" w:color="auto"/>
      </w:divBdr>
    </w:div>
    <w:div w:id="2094467396">
      <w:bodyDiv w:val="1"/>
      <w:marLeft w:val="0"/>
      <w:marRight w:val="0"/>
      <w:marTop w:val="0"/>
      <w:marBottom w:val="0"/>
      <w:divBdr>
        <w:top w:val="none" w:sz="0" w:space="0" w:color="auto"/>
        <w:left w:val="none" w:sz="0" w:space="0" w:color="auto"/>
        <w:bottom w:val="none" w:sz="0" w:space="0" w:color="auto"/>
        <w:right w:val="none" w:sz="0" w:space="0" w:color="auto"/>
      </w:divBdr>
    </w:div>
    <w:div w:id="2097557217">
      <w:bodyDiv w:val="1"/>
      <w:marLeft w:val="0"/>
      <w:marRight w:val="0"/>
      <w:marTop w:val="0"/>
      <w:marBottom w:val="0"/>
      <w:divBdr>
        <w:top w:val="none" w:sz="0" w:space="0" w:color="auto"/>
        <w:left w:val="none" w:sz="0" w:space="0" w:color="auto"/>
        <w:bottom w:val="none" w:sz="0" w:space="0" w:color="auto"/>
        <w:right w:val="none" w:sz="0" w:space="0" w:color="auto"/>
      </w:divBdr>
    </w:div>
    <w:div w:id="2106071294">
      <w:bodyDiv w:val="1"/>
      <w:marLeft w:val="0"/>
      <w:marRight w:val="0"/>
      <w:marTop w:val="0"/>
      <w:marBottom w:val="0"/>
      <w:divBdr>
        <w:top w:val="none" w:sz="0" w:space="0" w:color="auto"/>
        <w:left w:val="none" w:sz="0" w:space="0" w:color="auto"/>
        <w:bottom w:val="none" w:sz="0" w:space="0" w:color="auto"/>
        <w:right w:val="none" w:sz="0" w:space="0" w:color="auto"/>
      </w:divBdr>
    </w:div>
    <w:div w:id="2110270535">
      <w:bodyDiv w:val="1"/>
      <w:marLeft w:val="0"/>
      <w:marRight w:val="0"/>
      <w:marTop w:val="0"/>
      <w:marBottom w:val="0"/>
      <w:divBdr>
        <w:top w:val="none" w:sz="0" w:space="0" w:color="auto"/>
        <w:left w:val="none" w:sz="0" w:space="0" w:color="auto"/>
        <w:bottom w:val="none" w:sz="0" w:space="0" w:color="auto"/>
        <w:right w:val="none" w:sz="0" w:space="0" w:color="auto"/>
      </w:divBdr>
    </w:div>
    <w:div w:id="2122412136">
      <w:bodyDiv w:val="1"/>
      <w:marLeft w:val="0"/>
      <w:marRight w:val="0"/>
      <w:marTop w:val="0"/>
      <w:marBottom w:val="0"/>
      <w:divBdr>
        <w:top w:val="none" w:sz="0" w:space="0" w:color="auto"/>
        <w:left w:val="none" w:sz="0" w:space="0" w:color="auto"/>
        <w:bottom w:val="none" w:sz="0" w:space="0" w:color="auto"/>
        <w:right w:val="none" w:sz="0" w:space="0" w:color="auto"/>
      </w:divBdr>
    </w:div>
    <w:div w:id="2135176283">
      <w:bodyDiv w:val="1"/>
      <w:marLeft w:val="0"/>
      <w:marRight w:val="0"/>
      <w:marTop w:val="0"/>
      <w:marBottom w:val="0"/>
      <w:divBdr>
        <w:top w:val="none" w:sz="0" w:space="0" w:color="auto"/>
        <w:left w:val="none" w:sz="0" w:space="0" w:color="auto"/>
        <w:bottom w:val="none" w:sz="0" w:space="0" w:color="auto"/>
        <w:right w:val="none" w:sz="0" w:space="0" w:color="auto"/>
      </w:divBdr>
    </w:div>
    <w:div w:id="2138066347">
      <w:bodyDiv w:val="1"/>
      <w:marLeft w:val="0"/>
      <w:marRight w:val="0"/>
      <w:marTop w:val="0"/>
      <w:marBottom w:val="0"/>
      <w:divBdr>
        <w:top w:val="none" w:sz="0" w:space="0" w:color="auto"/>
        <w:left w:val="none" w:sz="0" w:space="0" w:color="auto"/>
        <w:bottom w:val="none" w:sz="0" w:space="0" w:color="auto"/>
        <w:right w:val="none" w:sz="0" w:space="0" w:color="auto"/>
      </w:divBdr>
    </w:div>
    <w:div w:id="214087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www.asfconsuulting.org/" TargetMode="External"/><Relationship Id="rId42" Type="http://schemas.openxmlformats.org/officeDocument/2006/relationships/header" Target="header13.xml"/><Relationship Id="rId47" Type="http://schemas.openxmlformats.org/officeDocument/2006/relationships/image" Target="media/image13.png"/><Relationship Id="rId63" Type="http://schemas.openxmlformats.org/officeDocument/2006/relationships/footer" Target="footer6.xml"/><Relationship Id="rId68" Type="http://schemas.openxmlformats.org/officeDocument/2006/relationships/header" Target="header2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eader" Target="header15.xml"/><Relationship Id="rId53" Type="http://schemas.openxmlformats.org/officeDocument/2006/relationships/header" Target="header19.xml"/><Relationship Id="rId58" Type="http://schemas.openxmlformats.org/officeDocument/2006/relationships/image" Target="media/image18.jpeg"/><Relationship Id="rId66" Type="http://schemas.openxmlformats.org/officeDocument/2006/relationships/header" Target="header22.xml"/><Relationship Id="rId5" Type="http://schemas.openxmlformats.org/officeDocument/2006/relationships/numbering" Target="numbering.xml"/><Relationship Id="rId61" Type="http://schemas.openxmlformats.org/officeDocument/2006/relationships/image" Target="media/image21.jpeg"/><Relationship Id="rId19" Type="http://schemas.openxmlformats.org/officeDocument/2006/relationships/hyperlink" Target="http://www.asfconsuulting.org/"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 Id="rId43" Type="http://schemas.openxmlformats.org/officeDocument/2006/relationships/header" Target="header14.xml"/><Relationship Id="rId48" Type="http://schemas.openxmlformats.org/officeDocument/2006/relationships/hyperlink" Target="https://www.ebrd.com/home/news-and-events/publications/institutional-documents/environmental-and-social-policy-2024.html" TargetMode="External"/><Relationship Id="rId56" Type="http://schemas.openxmlformats.org/officeDocument/2006/relationships/image" Target="media/image16.jpg"/><Relationship Id="rId64" Type="http://schemas.openxmlformats.org/officeDocument/2006/relationships/header" Target="header21.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header" Target="header9.xml"/><Relationship Id="rId46" Type="http://schemas.openxmlformats.org/officeDocument/2006/relationships/header" Target="header16.xml"/><Relationship Id="rId59" Type="http://schemas.openxmlformats.org/officeDocument/2006/relationships/image" Target="media/image19.jpeg"/><Relationship Id="rId67" Type="http://schemas.openxmlformats.org/officeDocument/2006/relationships/footer" Target="footer8.xml"/><Relationship Id="rId20" Type="http://schemas.openxmlformats.org/officeDocument/2006/relationships/hyperlink" Target="mailto:Awatef.siala.fourati@asfconsulting.org" TargetMode="External"/><Relationship Id="rId41" Type="http://schemas.openxmlformats.org/officeDocument/2006/relationships/header" Target="header12.xml"/><Relationship Id="rId54" Type="http://schemas.openxmlformats.org/officeDocument/2006/relationships/image" Target="media/image14.jpg"/><Relationship Id="rId62" Type="http://schemas.openxmlformats.org/officeDocument/2006/relationships/header" Target="header20.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hyperlink" Target="https://www.ebrd.com/home/what-we-do/projects/independent-project-accountability-mechanism.html" TargetMode="Externa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hyperlink" Target="http://www.qair.energy" TargetMode="External"/><Relationship Id="rId52" Type="http://schemas.openxmlformats.org/officeDocument/2006/relationships/header" Target="header18.xml"/><Relationship Id="rId60" Type="http://schemas.openxmlformats.org/officeDocument/2006/relationships/image" Target="media/image20.png"/><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Awatef.siala.fourati@asfconsulting.org" TargetMode="External"/><Relationship Id="rId39" Type="http://schemas.openxmlformats.org/officeDocument/2006/relationships/header" Target="header10.xml"/><Relationship Id="rId34" Type="http://schemas.openxmlformats.org/officeDocument/2006/relationships/footer" Target="footer5.xml"/><Relationship Id="rId50" Type="http://schemas.openxmlformats.org/officeDocument/2006/relationships/hyperlink" Target="https://www.ebrd.com/home/who-we-are/strategies-governance-compliance/access-to-information-policy.html" TargetMode="External"/><Relationship Id="rId55" Type="http://schemas.openxmlformats.org/officeDocument/2006/relationships/image" Target="media/image15.jpg"/></Relationships>
</file>

<file path=word/_rels/header10.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1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1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16.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17.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18.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12.pn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12.png"/><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495A15A23E6A458792112219AFF835" ma:contentTypeVersion="16" ma:contentTypeDescription="Crée un document." ma:contentTypeScope="" ma:versionID="eeefe22a9ab2698cbb2fcf58d89c7fa8">
  <xsd:schema xmlns:xsd="http://www.w3.org/2001/XMLSchema" xmlns:xs="http://www.w3.org/2001/XMLSchema" xmlns:p="http://schemas.microsoft.com/office/2006/metadata/properties" xmlns:ns2="92991681-3268-4ae9-b811-df7052e654d9" xmlns:ns3="63384a3b-38da-4b56-9641-2c7a5f858d16" targetNamespace="http://schemas.microsoft.com/office/2006/metadata/properties" ma:root="true" ma:fieldsID="695efe7bc61cfdca08ac84b1ff0e4129" ns2:_="" ns3:_="">
    <xsd:import namespace="92991681-3268-4ae9-b811-df7052e654d9"/>
    <xsd:import namespace="63384a3b-38da-4b56-9641-2c7a5f858d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91681-3268-4ae9-b811-df7052e65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a59acc10-f9e9-4916-bc5f-62b8062e9ed3"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384a3b-38da-4b56-9641-2c7a5f858d1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f129f-1505-4f25-ab2e-8e626773d260}" ma:internalName="TaxCatchAll" ma:showField="CatchAllData" ma:web="63384a3b-38da-4b56-9641-2c7a5f858d1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991681-3268-4ae9-b811-df7052e654d9">
      <Terms xmlns="http://schemas.microsoft.com/office/infopath/2007/PartnerControls"/>
    </lcf76f155ced4ddcb4097134ff3c332f>
    <TaxCatchAll xmlns="63384a3b-38da-4b56-9641-2c7a5f858d1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1CCC1C-4499-49CD-B1D4-A3877831FD05}">
  <ds:schemaRefs>
    <ds:schemaRef ds:uri="http://schemas.openxmlformats.org/officeDocument/2006/bibliography"/>
  </ds:schemaRefs>
</ds:datastoreItem>
</file>

<file path=customXml/itemProps2.xml><?xml version="1.0" encoding="utf-8"?>
<ds:datastoreItem xmlns:ds="http://schemas.openxmlformats.org/officeDocument/2006/customXml" ds:itemID="{83F4CD3D-B9E1-4D6B-A147-4DCB177F6EEE}"/>
</file>

<file path=customXml/itemProps3.xml><?xml version="1.0" encoding="utf-8"?>
<ds:datastoreItem xmlns:ds="http://schemas.openxmlformats.org/officeDocument/2006/customXml" ds:itemID="{C7625066-3CB9-4CE1-8D2D-FCDFA2D75E52}">
  <ds:schemaRefs>
    <ds:schemaRef ds:uri="http://schemas.microsoft.com/office/2006/metadata/properties"/>
    <ds:schemaRef ds:uri="http://schemas.microsoft.com/office/infopath/2007/PartnerControls"/>
    <ds:schemaRef ds:uri="14a4c7eb-f6e3-410b-8bc7-bcbd463cc259"/>
    <ds:schemaRef ds:uri="http://schemas.microsoft.com/sharepoint/v3"/>
    <ds:schemaRef ds:uri="ac0f2cb4-908e-41c7-976c-eb68511c53aa"/>
  </ds:schemaRefs>
</ds:datastoreItem>
</file>

<file path=customXml/itemProps4.xml><?xml version="1.0" encoding="utf-8"?>
<ds:datastoreItem xmlns:ds="http://schemas.openxmlformats.org/officeDocument/2006/customXml" ds:itemID="{91C35D5B-AF9F-4D39-A682-8CEDB48762E0}">
  <ds:schemaRefs>
    <ds:schemaRef ds:uri="http://schemas.microsoft.com/sharepoint/v3/contenttype/forms"/>
  </ds:schemaRefs>
</ds:datastoreItem>
</file>

<file path=docMetadata/LabelInfo.xml><?xml version="1.0" encoding="utf-8"?>
<clbl:labelList xmlns:clbl="http://schemas.microsoft.com/office/2020/mipLabelMetadata">
  <clbl:label id="{caf75593-66db-4eb3-9317-6ade82ef0e4a}" enabled="1" method="Privileged" siteId="{172f4752-6874-4876-bad5-e6d61f99117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16872</Words>
  <Characters>96176</Characters>
  <Application>Microsoft Office Word</Application>
  <DocSecurity>0</DocSecurity>
  <Lines>801</Lines>
  <Paragraphs>225</Paragraphs>
  <ScaleCrop>false</ScaleCrop>
  <Company/>
  <LinksUpToDate>false</LinksUpToDate>
  <CharactersWithSpaces>112823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Awatef Siala Fourati</dc:creator>
  <cp:keywords/>
  <dc:description/>
  <cp:lastModifiedBy>Collet, Louis</cp:lastModifiedBy>
  <cp:revision>15</cp:revision>
  <dcterms:created xsi:type="dcterms:W3CDTF">2025-09-15T18:07:00Z</dcterms:created>
  <dcterms:modified xsi:type="dcterms:W3CDTF">2025-09-15T18:07:00Z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b6f0a-766a-440a-a3ab-e9891de0b484_Enabled">
    <vt:lpwstr>true</vt:lpwstr>
  </property>
  <property fmtid="{D5CDD505-2E9C-101B-9397-08002B2CF9AE}" pid="3" name="MSIP_Label_7cdb6f0a-766a-440a-a3ab-e9891de0b484_SetDate">
    <vt:lpwstr>2025-04-10T22:26:13Z</vt:lpwstr>
  </property>
  <property fmtid="{D5CDD505-2E9C-101B-9397-08002B2CF9AE}" pid="4" name="MSIP_Label_7cdb6f0a-766a-440a-a3ab-e9891de0b484_Method">
    <vt:lpwstr>Standard</vt:lpwstr>
  </property>
  <property fmtid="{D5CDD505-2E9C-101B-9397-08002B2CF9AE}" pid="5" name="MSIP_Label_7cdb6f0a-766a-440a-a3ab-e9891de0b484_Name">
    <vt:lpwstr>Internal_SensitivityLabel</vt:lpwstr>
  </property>
  <property fmtid="{D5CDD505-2E9C-101B-9397-08002B2CF9AE}" pid="6" name="MSIP_Label_7cdb6f0a-766a-440a-a3ab-e9891de0b484_SiteId">
    <vt:lpwstr>2ff06a03-1c24-40f5-9d3b-854d93aaed7f</vt:lpwstr>
  </property>
  <property fmtid="{D5CDD505-2E9C-101B-9397-08002B2CF9AE}" pid="7" name="MSIP_Label_7cdb6f0a-766a-440a-a3ab-e9891de0b484_ActionId">
    <vt:lpwstr>87913c1a-f3a5-492a-9208-e80796712b90</vt:lpwstr>
  </property>
  <property fmtid="{D5CDD505-2E9C-101B-9397-08002B2CF9AE}" pid="8" name="MSIP_Label_7cdb6f0a-766a-440a-a3ab-e9891de0b484_ContentBits">
    <vt:lpwstr>0</vt:lpwstr>
  </property>
  <property fmtid="{D5CDD505-2E9C-101B-9397-08002B2CF9AE}" pid="9" name="MSIP_Label_7cdb6f0a-766a-440a-a3ab-e9891de0b484_Tag">
    <vt:lpwstr>10, 3, 0, 1</vt:lpwstr>
  </property>
  <property fmtid="{D5CDD505-2E9C-101B-9397-08002B2CF9AE}" pid="10" name="ContentTypeId">
    <vt:lpwstr>0x010100F3495A15A23E6A458792112219AFF835</vt:lpwstr>
  </property>
  <property fmtid="{D5CDD505-2E9C-101B-9397-08002B2CF9AE}" pid="11" name="MediaServiceImageTags">
    <vt:lpwstr/>
  </property>
  <property fmtid="{D5CDD505-2E9C-101B-9397-08002B2CF9AE}" pid="12" name="j58bd6c1a5e04739961ec993afce87a7">
    <vt:lpwstr/>
  </property>
  <property fmtid="{D5CDD505-2E9C-101B-9397-08002B2CF9AE}" pid="13" name="Record_x0020_Status">
    <vt:lpwstr/>
  </property>
  <property fmtid="{D5CDD505-2E9C-101B-9397-08002B2CF9AE}" pid="14" name="Record Status">
    <vt:lpwstr/>
  </property>
  <property fmtid="{D5CDD505-2E9C-101B-9397-08002B2CF9AE}" pid="15" name="docLang">
    <vt:lpwstr>fr</vt:lpwstr>
  </property>
  <property fmtid="{D5CDD505-2E9C-101B-9397-08002B2CF9AE}" pid="16" name="ClassificationContentMarkingHeaderShapeIds">
    <vt:lpwstr>3b1e4f30,52478cac,5f279338,6ee1d0f0,5b059373,30c66d56,12d5cd1f,11982263,400c7160,31dbfebd,35535ce5,707b4a99,4435fd3e,67c42b2a,707d9405,65581ffd,59da6ecb,376266a5,2440905a,3ae1bc53,143933df,3c23e938,498f9fc6</vt:lpwstr>
  </property>
  <property fmtid="{D5CDD505-2E9C-101B-9397-08002B2CF9AE}" pid="17" name="ClassificationContentMarkingFooterShapeIds">
    <vt:lpwstr>52338a8f,45b65bea,733380f9,4764eb43,335b1273,3eba5a39,3bc12b37,475549d9</vt:lpwstr>
  </property>
  <property fmtid="{D5CDD505-2E9C-101B-9397-08002B2CF9AE}" pid="18" name="ClassificationContentMarkingFooterFontProps">
    <vt:lpwstr>#008000,10,Aptos</vt:lpwstr>
  </property>
  <property fmtid="{D5CDD505-2E9C-101B-9397-08002B2CF9AE}" pid="19" name="ClassificationContentMarkingFooterText">
    <vt:lpwstr>PUBLIC</vt:lpwstr>
  </property>
</Properties>
</file>